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F6B646" w14:textId="7D328EEE" w:rsidR="00493826" w:rsidRDefault="003636DC" w:rsidP="003636DC">
      <w:pPr>
        <w:pStyle w:val="Title"/>
      </w:pPr>
      <w:r w:rsidRPr="009B43A1">
        <w:t xml:space="preserve">Module </w:t>
      </w:r>
      <w:r w:rsidR="00493826">
        <w:t>TSS</w:t>
      </w:r>
      <w:r w:rsidR="006A0050">
        <w:t>2</w:t>
      </w:r>
      <w:r w:rsidRPr="009B43A1">
        <w:t xml:space="preserve">: </w:t>
      </w:r>
    </w:p>
    <w:p w14:paraId="4D9B07A0" w14:textId="411D988A" w:rsidR="003636DC" w:rsidRDefault="006A0050" w:rsidP="003636DC">
      <w:pPr>
        <w:pStyle w:val="Title"/>
      </w:pPr>
      <w:r>
        <w:t>Sequence Alignments</w:t>
      </w:r>
      <w:r w:rsidR="007C1EBF">
        <w:t xml:space="preserve"> (Advanced)</w:t>
      </w:r>
    </w:p>
    <w:p w14:paraId="4F805F0A" w14:textId="6C96130F" w:rsidR="003636DC" w:rsidRPr="00841289" w:rsidRDefault="00781B54" w:rsidP="001F13C5">
      <w:pPr>
        <w:pStyle w:val="Heading4"/>
      </w:pPr>
      <w:r>
        <w:rPr>
          <w:rFonts w:cstheme="minorHAnsi"/>
        </w:rPr>
        <w:t xml:space="preserve">Meg </w:t>
      </w:r>
      <w:proofErr w:type="spellStart"/>
      <w:r>
        <w:rPr>
          <w:rFonts w:cstheme="minorHAnsi"/>
        </w:rPr>
        <w:t>Laakso</w:t>
      </w:r>
      <w:proofErr w:type="spellEnd"/>
      <w:r w:rsidR="00FB05B6">
        <w:rPr>
          <w:rFonts w:cstheme="minorHAnsi"/>
        </w:rPr>
        <w:t xml:space="preserve"> and Jamie Siders</w:t>
      </w:r>
    </w:p>
    <w:p w14:paraId="0ACADB47" w14:textId="77777777" w:rsidR="003636DC" w:rsidRPr="00954F0E" w:rsidRDefault="003636DC" w:rsidP="003636DC">
      <w:pPr>
        <w:pStyle w:val="Subtitle"/>
      </w:pPr>
      <w:r w:rsidRPr="00954F0E">
        <w:t xml:space="preserve">Lesson Plan: </w:t>
      </w:r>
    </w:p>
    <w:tbl>
      <w:tblPr>
        <w:tblStyle w:val="TableGrid"/>
        <w:tblW w:w="9018" w:type="dxa"/>
        <w:tblLook w:val="04A0" w:firstRow="1" w:lastRow="0" w:firstColumn="1" w:lastColumn="0" w:noHBand="0" w:noVBand="1"/>
      </w:tblPr>
      <w:tblGrid>
        <w:gridCol w:w="2088"/>
        <w:gridCol w:w="6930"/>
      </w:tblGrid>
      <w:tr w:rsidR="003636DC" w:rsidRPr="00954F0E" w14:paraId="37580EB8" w14:textId="77777777" w:rsidTr="0035151A">
        <w:tc>
          <w:tcPr>
            <w:tcW w:w="2088" w:type="dxa"/>
          </w:tcPr>
          <w:p w14:paraId="234AE1B3" w14:textId="77777777" w:rsidR="003636DC" w:rsidRPr="00841289" w:rsidRDefault="003636DC" w:rsidP="003636DC">
            <w:pPr>
              <w:rPr>
                <w:rFonts w:eastAsiaTheme="minorHAnsi" w:cstheme="minorHAnsi"/>
                <w:b/>
                <w:szCs w:val="22"/>
              </w:rPr>
            </w:pPr>
            <w:r w:rsidRPr="00841289">
              <w:rPr>
                <w:rFonts w:cstheme="minorHAnsi"/>
                <w:b/>
                <w:szCs w:val="22"/>
              </w:rPr>
              <w:t>Title</w:t>
            </w:r>
          </w:p>
        </w:tc>
        <w:tc>
          <w:tcPr>
            <w:tcW w:w="6930" w:type="dxa"/>
          </w:tcPr>
          <w:p w14:paraId="0AC15EA1" w14:textId="29B31934" w:rsidR="003636DC" w:rsidRPr="00841289" w:rsidRDefault="00493826" w:rsidP="00E31F59">
            <w:pPr>
              <w:rPr>
                <w:rFonts w:eastAsiaTheme="minorHAnsi" w:cstheme="minorHAnsi"/>
                <w:b/>
                <w:szCs w:val="22"/>
              </w:rPr>
            </w:pPr>
            <w:r>
              <w:rPr>
                <w:rFonts w:cstheme="minorHAnsi"/>
                <w:b/>
                <w:szCs w:val="22"/>
              </w:rPr>
              <w:t xml:space="preserve">Identifying </w:t>
            </w:r>
            <w:r w:rsidR="00292550">
              <w:rPr>
                <w:rFonts w:cstheme="minorHAnsi"/>
                <w:b/>
                <w:szCs w:val="22"/>
              </w:rPr>
              <w:t xml:space="preserve">the TSS for a gene in </w:t>
            </w:r>
            <w:r w:rsidR="00292550" w:rsidRPr="00292550">
              <w:rPr>
                <w:rFonts w:cstheme="minorHAnsi"/>
                <w:b/>
                <w:i/>
                <w:szCs w:val="22"/>
              </w:rPr>
              <w:t xml:space="preserve">D. </w:t>
            </w:r>
            <w:r w:rsidR="00E31F59">
              <w:rPr>
                <w:rFonts w:cstheme="minorHAnsi"/>
                <w:b/>
                <w:i/>
                <w:szCs w:val="22"/>
              </w:rPr>
              <w:t>eugracilis</w:t>
            </w:r>
            <w:r w:rsidR="00292550">
              <w:rPr>
                <w:rFonts w:cstheme="minorHAnsi"/>
                <w:b/>
                <w:szCs w:val="22"/>
              </w:rPr>
              <w:t xml:space="preserve"> using sequence alignment with the </w:t>
            </w:r>
            <w:r w:rsidR="00292550" w:rsidRPr="00292550">
              <w:rPr>
                <w:rFonts w:cstheme="minorHAnsi"/>
                <w:b/>
                <w:i/>
                <w:szCs w:val="22"/>
              </w:rPr>
              <w:t>D. melanogaster</w:t>
            </w:r>
            <w:r w:rsidR="00292550">
              <w:rPr>
                <w:rFonts w:cstheme="minorHAnsi"/>
                <w:b/>
                <w:szCs w:val="22"/>
              </w:rPr>
              <w:t xml:space="preserve"> ortholog</w:t>
            </w:r>
          </w:p>
        </w:tc>
      </w:tr>
      <w:tr w:rsidR="003636DC" w:rsidRPr="00954F0E" w14:paraId="28E827C2" w14:textId="77777777" w:rsidTr="006A0050">
        <w:trPr>
          <w:trHeight w:val="1754"/>
        </w:trPr>
        <w:tc>
          <w:tcPr>
            <w:tcW w:w="2088" w:type="dxa"/>
          </w:tcPr>
          <w:p w14:paraId="48398694" w14:textId="77777777" w:rsidR="003636DC" w:rsidRPr="00841289" w:rsidRDefault="003636DC" w:rsidP="003636DC">
            <w:pPr>
              <w:rPr>
                <w:rFonts w:eastAsiaTheme="minorHAnsi" w:cstheme="minorHAnsi"/>
                <w:b/>
                <w:szCs w:val="22"/>
              </w:rPr>
            </w:pPr>
            <w:r w:rsidRPr="00841289">
              <w:rPr>
                <w:rFonts w:cstheme="minorHAnsi"/>
                <w:b/>
                <w:szCs w:val="22"/>
              </w:rPr>
              <w:t>Objectives</w:t>
            </w:r>
          </w:p>
        </w:tc>
        <w:tc>
          <w:tcPr>
            <w:tcW w:w="6930" w:type="dxa"/>
          </w:tcPr>
          <w:p w14:paraId="03435F6E" w14:textId="66BB5C98" w:rsidR="00E31F59" w:rsidRPr="00E31F59" w:rsidRDefault="007B4D75" w:rsidP="00E31F59">
            <w:pPr>
              <w:pStyle w:val="ListParagraph"/>
              <w:rPr>
                <w:rFonts w:eastAsiaTheme="minorHAnsi"/>
              </w:rPr>
            </w:pPr>
            <w:r>
              <w:t>Identify exon 1</w:t>
            </w:r>
            <w:r w:rsidR="00E31F59">
              <w:t xml:space="preserve"> of the </w:t>
            </w:r>
            <w:r w:rsidR="00E31F59" w:rsidRPr="00E31F59">
              <w:rPr>
                <w:i/>
              </w:rPr>
              <w:t>sev</w:t>
            </w:r>
            <w:r w:rsidR="00E31F59">
              <w:t xml:space="preserve"> gene in </w:t>
            </w:r>
            <w:r w:rsidR="00E31F59" w:rsidRPr="00E31F59">
              <w:rPr>
                <w:i/>
              </w:rPr>
              <w:t xml:space="preserve">D. </w:t>
            </w:r>
            <w:r w:rsidR="00E31F59">
              <w:rPr>
                <w:i/>
              </w:rPr>
              <w:t>eugracilis</w:t>
            </w:r>
            <w:r w:rsidR="00E31F59">
              <w:t xml:space="preserve"> and </w:t>
            </w:r>
            <w:r>
              <w:t xml:space="preserve">the </w:t>
            </w:r>
            <w:r w:rsidR="00E31F59">
              <w:t xml:space="preserve">region that contains the TSS </w:t>
            </w:r>
          </w:p>
          <w:p w14:paraId="14402A10" w14:textId="73305AAA" w:rsidR="00835C47" w:rsidRPr="006A0050" w:rsidRDefault="007B4D75" w:rsidP="00835C47">
            <w:pPr>
              <w:pStyle w:val="ListParagraph"/>
              <w:rPr>
                <w:rFonts w:eastAsiaTheme="minorHAnsi"/>
              </w:rPr>
            </w:pPr>
            <w:r>
              <w:t xml:space="preserve">Use </w:t>
            </w:r>
            <w:r w:rsidR="00865222">
              <w:t>blastn</w:t>
            </w:r>
            <w:r w:rsidR="00865222" w:rsidRPr="007B4D75">
              <w:t xml:space="preserve"> </w:t>
            </w:r>
            <w:r>
              <w:t xml:space="preserve">to align </w:t>
            </w:r>
            <w:r w:rsidR="00DB08CF">
              <w:t xml:space="preserve">nucleotide </w:t>
            </w:r>
            <w:r>
              <w:t xml:space="preserve">sequences from </w:t>
            </w:r>
            <w:r w:rsidRPr="00E31F59">
              <w:rPr>
                <w:i/>
              </w:rPr>
              <w:t>D. melanogaster</w:t>
            </w:r>
            <w:r>
              <w:t xml:space="preserve"> and </w:t>
            </w:r>
            <w:r w:rsidRPr="00E31F59">
              <w:rPr>
                <w:i/>
              </w:rPr>
              <w:t>D. eugracilis</w:t>
            </w:r>
          </w:p>
          <w:p w14:paraId="28A6E9A0" w14:textId="569DC883" w:rsidR="00835C47" w:rsidRDefault="00835C47" w:rsidP="00835C47">
            <w:pPr>
              <w:pStyle w:val="ListParagraph"/>
              <w:rPr>
                <w:rFonts w:eastAsiaTheme="minorHAnsi"/>
              </w:rPr>
            </w:pPr>
            <w:r>
              <w:rPr>
                <w:rFonts w:eastAsiaTheme="minorHAnsi"/>
              </w:rPr>
              <w:t xml:space="preserve">Use a multiple sequence alignment to examine conservation of exon 1 in </w:t>
            </w:r>
            <w:r w:rsidR="00EE0EBA">
              <w:rPr>
                <w:rFonts w:eastAsiaTheme="minorHAnsi"/>
              </w:rPr>
              <w:t>28</w:t>
            </w:r>
            <w:r>
              <w:rPr>
                <w:rFonts w:eastAsiaTheme="minorHAnsi"/>
              </w:rPr>
              <w:t xml:space="preserve"> </w:t>
            </w:r>
            <w:r w:rsidRPr="006A0050">
              <w:rPr>
                <w:rFonts w:eastAsiaTheme="minorHAnsi"/>
                <w:i/>
              </w:rPr>
              <w:t>Drosophila</w:t>
            </w:r>
            <w:r>
              <w:rPr>
                <w:rFonts w:eastAsiaTheme="minorHAnsi"/>
              </w:rPr>
              <w:t xml:space="preserve"> species</w:t>
            </w:r>
          </w:p>
          <w:p w14:paraId="5CAA7D8C" w14:textId="77777777" w:rsidR="00A4327F" w:rsidRPr="006E483F" w:rsidRDefault="00A4327F" w:rsidP="006E483F">
            <w:pPr>
              <w:pStyle w:val="ListParagraph"/>
              <w:rPr>
                <w:rFonts w:eastAsiaTheme="minorHAnsi"/>
              </w:rPr>
            </w:pPr>
            <w:r>
              <w:t>Enumerate promoter motifs in Drosophila</w:t>
            </w:r>
          </w:p>
          <w:p w14:paraId="4322CB90" w14:textId="5F1C530A" w:rsidR="006E483F" w:rsidRPr="006E483F" w:rsidRDefault="006E483F" w:rsidP="006E483F">
            <w:pPr>
              <w:pStyle w:val="ListParagraph"/>
              <w:numPr>
                <w:ilvl w:val="0"/>
                <w:numId w:val="0"/>
              </w:numPr>
              <w:ind w:left="360"/>
              <w:rPr>
                <w:rFonts w:eastAsiaTheme="minorHAnsi"/>
              </w:rPr>
            </w:pPr>
          </w:p>
        </w:tc>
      </w:tr>
      <w:tr w:rsidR="003636DC" w:rsidRPr="00954F0E" w14:paraId="23AB06D7" w14:textId="77777777" w:rsidTr="0035151A">
        <w:tc>
          <w:tcPr>
            <w:tcW w:w="2088" w:type="dxa"/>
          </w:tcPr>
          <w:p w14:paraId="6D4A0C26" w14:textId="78511CEE" w:rsidR="003636DC" w:rsidRPr="00841289" w:rsidRDefault="003636DC" w:rsidP="003636DC">
            <w:pPr>
              <w:rPr>
                <w:rFonts w:eastAsiaTheme="minorHAnsi" w:cstheme="minorHAnsi"/>
                <w:b/>
                <w:szCs w:val="22"/>
              </w:rPr>
            </w:pPr>
            <w:r w:rsidRPr="00841289">
              <w:rPr>
                <w:rFonts w:cstheme="minorHAnsi"/>
                <w:b/>
                <w:szCs w:val="22"/>
              </w:rPr>
              <w:t>Pre-requisites</w:t>
            </w:r>
          </w:p>
        </w:tc>
        <w:tc>
          <w:tcPr>
            <w:tcW w:w="6930" w:type="dxa"/>
          </w:tcPr>
          <w:p w14:paraId="4CC1035E" w14:textId="2866E116" w:rsidR="003636DC" w:rsidRPr="00E31F59" w:rsidRDefault="00E31F59" w:rsidP="00E31F59">
            <w:pPr>
              <w:ind w:left="360" w:hanging="360"/>
              <w:rPr>
                <w:rFonts w:eastAsiaTheme="minorHAnsi" w:cstheme="minorHAnsi"/>
                <w:szCs w:val="22"/>
              </w:rPr>
            </w:pPr>
            <w:r>
              <w:rPr>
                <w:rFonts w:cstheme="minorHAnsi"/>
                <w:szCs w:val="22"/>
              </w:rPr>
              <w:t>TSS Module 1</w:t>
            </w:r>
            <w:r w:rsidR="009859A1" w:rsidRPr="006D3EC7">
              <w:rPr>
                <w:rFonts w:cstheme="minorHAnsi"/>
                <w:i/>
                <w:szCs w:val="22"/>
              </w:rPr>
              <w:t xml:space="preserve"> </w:t>
            </w:r>
          </w:p>
        </w:tc>
      </w:tr>
      <w:tr w:rsidR="003636DC" w:rsidRPr="00954F0E" w14:paraId="37C31D6B" w14:textId="77777777" w:rsidTr="006A0050">
        <w:trPr>
          <w:trHeight w:val="1196"/>
        </w:trPr>
        <w:tc>
          <w:tcPr>
            <w:tcW w:w="2088" w:type="dxa"/>
          </w:tcPr>
          <w:p w14:paraId="733229D6" w14:textId="77777777" w:rsidR="003636DC" w:rsidRPr="00841289" w:rsidRDefault="003636DC" w:rsidP="003636DC">
            <w:pPr>
              <w:rPr>
                <w:rFonts w:eastAsiaTheme="minorHAnsi" w:cstheme="minorHAnsi"/>
                <w:b/>
                <w:szCs w:val="22"/>
              </w:rPr>
            </w:pPr>
            <w:r w:rsidRPr="00841289">
              <w:rPr>
                <w:rFonts w:cstheme="minorHAnsi"/>
                <w:b/>
                <w:szCs w:val="22"/>
              </w:rPr>
              <w:t>Order</w:t>
            </w:r>
          </w:p>
        </w:tc>
        <w:tc>
          <w:tcPr>
            <w:tcW w:w="6930" w:type="dxa"/>
          </w:tcPr>
          <w:p w14:paraId="3DE86636" w14:textId="4D5E556E" w:rsidR="003636DC" w:rsidRPr="00841289" w:rsidRDefault="00E31F59" w:rsidP="00EC4170">
            <w:pPr>
              <w:pStyle w:val="ListParagraph"/>
              <w:numPr>
                <w:ilvl w:val="0"/>
                <w:numId w:val="2"/>
              </w:numPr>
              <w:rPr>
                <w:rFonts w:eastAsiaTheme="minorHAnsi"/>
              </w:rPr>
            </w:pPr>
            <w:r>
              <w:t xml:space="preserve">Locate the </w:t>
            </w:r>
            <w:r w:rsidRPr="006A0050">
              <w:rPr>
                <w:i/>
              </w:rPr>
              <w:t>sev</w:t>
            </w:r>
            <w:r>
              <w:t xml:space="preserve"> gene in </w:t>
            </w:r>
            <w:r w:rsidRPr="006A0050">
              <w:rPr>
                <w:i/>
              </w:rPr>
              <w:t>D. eugracilis</w:t>
            </w:r>
          </w:p>
          <w:p w14:paraId="1BD3C177" w14:textId="76063F7F" w:rsidR="006D3EC7" w:rsidRPr="007525E9" w:rsidRDefault="00E31F59" w:rsidP="00EC4170">
            <w:pPr>
              <w:pStyle w:val="ListParagraph"/>
              <w:rPr>
                <w:rFonts w:eastAsiaTheme="minorHAnsi"/>
                <w:b/>
              </w:rPr>
            </w:pPr>
            <w:r>
              <w:t xml:space="preserve">Align </w:t>
            </w:r>
            <w:r w:rsidR="00885E0F">
              <w:t xml:space="preserve">the </w:t>
            </w:r>
            <w:r>
              <w:t xml:space="preserve">exon 1 sequence </w:t>
            </w:r>
            <w:r w:rsidR="006846C1">
              <w:t xml:space="preserve">of the </w:t>
            </w:r>
            <w:r w:rsidR="006846C1">
              <w:rPr>
                <w:i/>
              </w:rPr>
              <w:t xml:space="preserve">sev </w:t>
            </w:r>
            <w:r w:rsidR="006846C1">
              <w:t xml:space="preserve">gene </w:t>
            </w:r>
            <w:r>
              <w:t xml:space="preserve">from </w:t>
            </w:r>
            <w:r w:rsidRPr="00E31F59">
              <w:rPr>
                <w:i/>
              </w:rPr>
              <w:t>D. melanogaster</w:t>
            </w:r>
            <w:r>
              <w:t xml:space="preserve"> </w:t>
            </w:r>
            <w:r w:rsidR="00885E0F">
              <w:t xml:space="preserve">against </w:t>
            </w:r>
            <w:r w:rsidR="006B14A6">
              <w:t>a</w:t>
            </w:r>
            <w:r w:rsidR="00885E0F">
              <w:t xml:space="preserve"> </w:t>
            </w:r>
            <w:r w:rsidRPr="00E31F59">
              <w:rPr>
                <w:i/>
              </w:rPr>
              <w:t>D. eugracilis</w:t>
            </w:r>
            <w:r>
              <w:t xml:space="preserve"> </w:t>
            </w:r>
            <w:r w:rsidR="00F9181F">
              <w:t>scaffold</w:t>
            </w:r>
          </w:p>
          <w:p w14:paraId="081306AD" w14:textId="77777777" w:rsidR="00DD0899" w:rsidRPr="00A4327F" w:rsidRDefault="00E31F59" w:rsidP="00E31F59">
            <w:pPr>
              <w:pStyle w:val="ListParagraph"/>
              <w:numPr>
                <w:ilvl w:val="0"/>
                <w:numId w:val="2"/>
              </w:numPr>
            </w:pPr>
            <w:r>
              <w:t xml:space="preserve">Identify the TSS in </w:t>
            </w:r>
            <w:r w:rsidRPr="00E31F59">
              <w:rPr>
                <w:i/>
              </w:rPr>
              <w:t>D. eugracilis</w:t>
            </w:r>
          </w:p>
          <w:p w14:paraId="63199F24" w14:textId="77777777" w:rsidR="00A4327F" w:rsidRDefault="00A4327F" w:rsidP="00E31F59">
            <w:pPr>
              <w:pStyle w:val="ListParagraph"/>
              <w:numPr>
                <w:ilvl w:val="0"/>
                <w:numId w:val="2"/>
              </w:numPr>
            </w:pPr>
            <w:r>
              <w:t>Review of promoter motif</w:t>
            </w:r>
            <w:r w:rsidR="006E483F">
              <w:t>s</w:t>
            </w:r>
          </w:p>
          <w:p w14:paraId="532118D9" w14:textId="68FB0E0E" w:rsidR="006E483F" w:rsidRPr="007525E9" w:rsidRDefault="006E483F" w:rsidP="006E483F">
            <w:pPr>
              <w:pStyle w:val="ListParagraph"/>
              <w:numPr>
                <w:ilvl w:val="0"/>
                <w:numId w:val="0"/>
              </w:numPr>
              <w:ind w:left="360"/>
            </w:pPr>
          </w:p>
        </w:tc>
      </w:tr>
      <w:tr w:rsidR="00F04AB2" w:rsidRPr="00954F0E" w14:paraId="25B87184" w14:textId="77777777" w:rsidTr="0035151A">
        <w:tc>
          <w:tcPr>
            <w:tcW w:w="2088" w:type="dxa"/>
          </w:tcPr>
          <w:p w14:paraId="5CDF567E" w14:textId="73387DB2" w:rsidR="00F04AB2" w:rsidRPr="00841289" w:rsidRDefault="00F04AB2" w:rsidP="00715EA8">
            <w:pPr>
              <w:rPr>
                <w:rFonts w:cstheme="minorHAnsi"/>
                <w:b/>
                <w:szCs w:val="22"/>
              </w:rPr>
            </w:pPr>
            <w:r>
              <w:rPr>
                <w:rFonts w:cstheme="minorHAnsi"/>
                <w:b/>
                <w:szCs w:val="22"/>
              </w:rPr>
              <w:t>Associated Videos</w:t>
            </w:r>
            <w:r w:rsidR="00A91E56">
              <w:rPr>
                <w:rFonts w:cstheme="minorHAnsi"/>
                <w:b/>
                <w:szCs w:val="22"/>
              </w:rPr>
              <w:t xml:space="preserve"> </w:t>
            </w:r>
          </w:p>
        </w:tc>
        <w:tc>
          <w:tcPr>
            <w:tcW w:w="6930" w:type="dxa"/>
          </w:tcPr>
          <w:p w14:paraId="26488007" w14:textId="72EE81F1" w:rsidR="00F04AB2" w:rsidRDefault="00F04AB2" w:rsidP="00EC4170">
            <w:pPr>
              <w:pStyle w:val="ListParagraph"/>
              <w:numPr>
                <w:ilvl w:val="0"/>
                <w:numId w:val="2"/>
              </w:numPr>
            </w:pPr>
            <w:r>
              <w:t xml:space="preserve">RNA Seq and TopHat Video:  </w:t>
            </w:r>
            <w:hyperlink r:id="rId11" w:history="1">
              <w:r w:rsidRPr="006310EF">
                <w:rPr>
                  <w:rStyle w:val="Hyperlink"/>
                </w:rPr>
                <w:t>https://youtu.be/qepVXEsfLMM</w:t>
              </w:r>
            </w:hyperlink>
          </w:p>
          <w:p w14:paraId="7F0609F1" w14:textId="64816459" w:rsidR="00F04AB2" w:rsidRPr="00841289" w:rsidRDefault="00F04AB2" w:rsidP="00EC4170">
            <w:pPr>
              <w:pStyle w:val="ListParagraph"/>
              <w:numPr>
                <w:ilvl w:val="0"/>
                <w:numId w:val="2"/>
              </w:numPr>
            </w:pPr>
            <w:r>
              <w:t xml:space="preserve">Short Match Video:  </w:t>
            </w:r>
            <w:hyperlink r:id="rId12" w:history="1">
              <w:r w:rsidRPr="006310EF">
                <w:rPr>
                  <w:rStyle w:val="Hyperlink"/>
                </w:rPr>
                <w:t>https://youtu.be/eoeWufgcdvg</w:t>
              </w:r>
            </w:hyperlink>
          </w:p>
        </w:tc>
      </w:tr>
    </w:tbl>
    <w:p w14:paraId="4E29D8D2" w14:textId="77777777" w:rsidR="003636DC" w:rsidRPr="0028707C" w:rsidRDefault="003636DC" w:rsidP="00715EA8">
      <w:pPr>
        <w:pStyle w:val="Heading2"/>
        <w:rPr>
          <w:rStyle w:val="Strong"/>
          <w:rFonts w:ascii="Arial" w:hAnsi="Arial" w:cs="Arial"/>
          <w:sz w:val="22"/>
          <w:szCs w:val="22"/>
          <w:bdr w:val="none" w:sz="0" w:space="0" w:color="auto" w:frame="1"/>
        </w:rPr>
      </w:pPr>
    </w:p>
    <w:p w14:paraId="52B7BE0E" w14:textId="77777777" w:rsidR="00401AF8" w:rsidRDefault="00401AF8" w:rsidP="00147F4A">
      <w:pPr>
        <w:pStyle w:val="Heading1"/>
        <w:rPr>
          <w:rStyle w:val="Strong"/>
          <w:b w:val="0"/>
        </w:rPr>
      </w:pPr>
    </w:p>
    <w:p w14:paraId="6E02F1A8" w14:textId="77777777" w:rsidR="00401AF8" w:rsidRDefault="00401AF8" w:rsidP="00147F4A">
      <w:pPr>
        <w:pStyle w:val="Heading1"/>
        <w:rPr>
          <w:rStyle w:val="Strong"/>
          <w:b w:val="0"/>
        </w:rPr>
      </w:pPr>
    </w:p>
    <w:p w14:paraId="01FD9A51" w14:textId="77777777" w:rsidR="00401AF8" w:rsidRDefault="00401AF8" w:rsidP="00147F4A">
      <w:pPr>
        <w:pStyle w:val="Heading1"/>
        <w:rPr>
          <w:rStyle w:val="Strong"/>
          <w:b w:val="0"/>
        </w:rPr>
      </w:pPr>
    </w:p>
    <w:p w14:paraId="7915D8A2" w14:textId="77777777" w:rsidR="00401AF8" w:rsidRDefault="00401AF8" w:rsidP="00147F4A">
      <w:pPr>
        <w:pStyle w:val="Heading1"/>
        <w:rPr>
          <w:rStyle w:val="Strong"/>
          <w:b w:val="0"/>
        </w:rPr>
      </w:pPr>
    </w:p>
    <w:p w14:paraId="0DD5D44C" w14:textId="77777777" w:rsidR="00E31F59" w:rsidRDefault="00E31F59" w:rsidP="0044165F">
      <w:pPr>
        <w:pStyle w:val="Heading1"/>
        <w:rPr>
          <w:rStyle w:val="Strong"/>
          <w:b w:val="0"/>
        </w:rPr>
      </w:pPr>
    </w:p>
    <w:p w14:paraId="5F3E3023" w14:textId="77777777" w:rsidR="00E31F59" w:rsidRDefault="00E31F59" w:rsidP="0044165F">
      <w:pPr>
        <w:pStyle w:val="Heading1"/>
        <w:rPr>
          <w:rStyle w:val="Strong"/>
          <w:b w:val="0"/>
        </w:rPr>
      </w:pPr>
    </w:p>
    <w:p w14:paraId="2BC0FE01" w14:textId="77777777" w:rsidR="00E31F59" w:rsidRDefault="00E31F59" w:rsidP="0044165F">
      <w:pPr>
        <w:pStyle w:val="Heading1"/>
        <w:rPr>
          <w:rStyle w:val="Strong"/>
          <w:b w:val="0"/>
        </w:rPr>
      </w:pPr>
    </w:p>
    <w:p w14:paraId="25DD405C" w14:textId="77777777" w:rsidR="00E31F59" w:rsidRDefault="00E31F59" w:rsidP="0044165F">
      <w:pPr>
        <w:pStyle w:val="Heading1"/>
        <w:rPr>
          <w:rStyle w:val="Strong"/>
          <w:b w:val="0"/>
        </w:rPr>
      </w:pPr>
    </w:p>
    <w:p w14:paraId="7594EEA5" w14:textId="77777777" w:rsidR="0044689C" w:rsidRDefault="0044689C">
      <w:pPr>
        <w:rPr>
          <w:rStyle w:val="Strong"/>
          <w:rFonts w:asciiTheme="majorHAnsi" w:hAnsiTheme="majorHAnsi" w:cstheme="majorHAnsi"/>
          <w:b w:val="0"/>
          <w:smallCaps/>
          <w:spacing w:val="5"/>
          <w:sz w:val="32"/>
          <w:szCs w:val="32"/>
        </w:rPr>
      </w:pPr>
      <w:r>
        <w:rPr>
          <w:rStyle w:val="Strong"/>
          <w:b w:val="0"/>
        </w:rPr>
        <w:br w:type="page"/>
      </w:r>
    </w:p>
    <w:p w14:paraId="094A4F17" w14:textId="59DED652" w:rsidR="00186C47" w:rsidRDefault="00186C47" w:rsidP="0044165F">
      <w:pPr>
        <w:pStyle w:val="Heading1"/>
        <w:rPr>
          <w:rStyle w:val="IntenseReference"/>
          <w:rFonts w:asciiTheme="minorHAnsi" w:hAnsiTheme="minorHAnsi" w:cstheme="minorHAnsi"/>
          <w:b w:val="0"/>
          <w:bCs w:val="0"/>
          <w:sz w:val="24"/>
          <w:szCs w:val="24"/>
          <w:u w:val="none"/>
        </w:rPr>
      </w:pPr>
      <w:r>
        <w:rPr>
          <w:rStyle w:val="Strong"/>
          <w:b w:val="0"/>
        </w:rPr>
        <w:lastRenderedPageBreak/>
        <w:t>Align</w:t>
      </w:r>
      <w:r w:rsidRPr="006D250F">
        <w:rPr>
          <w:rStyle w:val="Strong"/>
          <w:b w:val="0"/>
        </w:rPr>
        <w:t xml:space="preserve"> </w:t>
      </w:r>
      <w:r>
        <w:rPr>
          <w:rStyle w:val="Strong"/>
          <w:b w:val="0"/>
        </w:rPr>
        <w:t>the</w:t>
      </w:r>
      <w:r w:rsidRPr="006D250F">
        <w:rPr>
          <w:rStyle w:val="Strong"/>
          <w:b w:val="0"/>
        </w:rPr>
        <w:t xml:space="preserve"> DNA </w:t>
      </w:r>
      <w:r>
        <w:rPr>
          <w:rStyle w:val="Strong"/>
          <w:b w:val="0"/>
        </w:rPr>
        <w:t>sequences</w:t>
      </w:r>
      <w:r w:rsidRPr="006D250F">
        <w:rPr>
          <w:rStyle w:val="Strong"/>
          <w:b w:val="0"/>
        </w:rPr>
        <w:t xml:space="preserve"> </w:t>
      </w:r>
      <w:r>
        <w:rPr>
          <w:rStyle w:val="Strong"/>
          <w:b w:val="0"/>
        </w:rPr>
        <w:t>from exon</w:t>
      </w:r>
      <w:r w:rsidRPr="006D250F">
        <w:rPr>
          <w:rStyle w:val="Strong"/>
          <w:b w:val="0"/>
        </w:rPr>
        <w:t xml:space="preserve"> 1 </w:t>
      </w:r>
      <w:r>
        <w:rPr>
          <w:rStyle w:val="Strong"/>
          <w:b w:val="0"/>
        </w:rPr>
        <w:t>of the</w:t>
      </w:r>
      <w:r w:rsidRPr="006D250F">
        <w:rPr>
          <w:rStyle w:val="Strong"/>
          <w:b w:val="0"/>
        </w:rPr>
        <w:t xml:space="preserve"> </w:t>
      </w:r>
      <w:r>
        <w:rPr>
          <w:rStyle w:val="Strong"/>
          <w:b w:val="0"/>
          <w:i/>
        </w:rPr>
        <w:t>sevenless</w:t>
      </w:r>
      <w:r w:rsidRPr="006D250F">
        <w:rPr>
          <w:rStyle w:val="Strong"/>
          <w:b w:val="0"/>
        </w:rPr>
        <w:t xml:space="preserve"> </w:t>
      </w:r>
      <w:r>
        <w:rPr>
          <w:rStyle w:val="Strong"/>
          <w:b w:val="0"/>
        </w:rPr>
        <w:t xml:space="preserve">gene from </w:t>
      </w:r>
      <w:r w:rsidRPr="00FC7305">
        <w:rPr>
          <w:rStyle w:val="Strong"/>
          <w:b w:val="0"/>
          <w:i/>
        </w:rPr>
        <w:t xml:space="preserve">D. </w:t>
      </w:r>
      <w:r>
        <w:rPr>
          <w:rStyle w:val="Strong"/>
          <w:b w:val="0"/>
          <w:i/>
        </w:rPr>
        <w:t>melanogaster</w:t>
      </w:r>
      <w:r w:rsidRPr="006D250F">
        <w:rPr>
          <w:rStyle w:val="Strong"/>
          <w:b w:val="0"/>
        </w:rPr>
        <w:t xml:space="preserve"> </w:t>
      </w:r>
      <w:r w:rsidR="00F84A8A">
        <w:rPr>
          <w:rStyle w:val="Strong"/>
          <w:b w:val="0"/>
        </w:rPr>
        <w:t xml:space="preserve">against the </w:t>
      </w:r>
      <w:r w:rsidRPr="00FC7305">
        <w:rPr>
          <w:rStyle w:val="Strong"/>
          <w:b w:val="0"/>
          <w:i/>
        </w:rPr>
        <w:t xml:space="preserve">D. </w:t>
      </w:r>
      <w:r>
        <w:rPr>
          <w:rStyle w:val="Strong"/>
          <w:b w:val="0"/>
          <w:i/>
        </w:rPr>
        <w:t>eugracilis</w:t>
      </w:r>
      <w:r w:rsidRPr="006D250F">
        <w:rPr>
          <w:rStyle w:val="Strong"/>
          <w:b w:val="0"/>
        </w:rPr>
        <w:t xml:space="preserve"> </w:t>
      </w:r>
      <w:r w:rsidR="003F74B6">
        <w:rPr>
          <w:rStyle w:val="Strong"/>
          <w:b w:val="0"/>
        </w:rPr>
        <w:t>scaffold</w:t>
      </w:r>
      <w:r w:rsidR="00F84A8A">
        <w:rPr>
          <w:rStyle w:val="Strong"/>
          <w:b w:val="0"/>
        </w:rPr>
        <w:t xml:space="preserve"> </w:t>
      </w:r>
      <w:r>
        <w:rPr>
          <w:rStyle w:val="Strong"/>
          <w:b w:val="0"/>
        </w:rPr>
        <w:t xml:space="preserve">in order to find the </w:t>
      </w:r>
      <w:r w:rsidRPr="00A77D54">
        <w:rPr>
          <w:rStyle w:val="Strong"/>
          <w:b w:val="0"/>
          <w:i/>
        </w:rPr>
        <w:t>D. eugracilis</w:t>
      </w:r>
      <w:r>
        <w:rPr>
          <w:rStyle w:val="Strong"/>
          <w:b w:val="0"/>
        </w:rPr>
        <w:t xml:space="preserve"> TSS</w:t>
      </w:r>
    </w:p>
    <w:p w14:paraId="02C8E80C" w14:textId="3570B905" w:rsidR="00186C47" w:rsidRDefault="00186C47" w:rsidP="00186C47">
      <w:pPr>
        <w:pStyle w:val="NormalWeb"/>
        <w:shd w:val="clear" w:color="auto" w:fill="FFFFFF"/>
        <w:spacing w:line="285" w:lineRule="atLeast"/>
        <w:textAlignment w:val="baseline"/>
        <w:rPr>
          <w:rFonts w:asciiTheme="minorHAnsi" w:hAnsiTheme="minorHAnsi" w:cstheme="minorHAnsi"/>
        </w:rPr>
      </w:pPr>
      <w:r w:rsidRPr="00B10698">
        <w:rPr>
          <w:rFonts w:asciiTheme="minorHAnsi" w:hAnsiTheme="minorHAnsi" w:cstheme="minorHAnsi"/>
        </w:rPr>
        <w:t xml:space="preserve">In </w:t>
      </w:r>
      <w:r w:rsidRPr="006A0050">
        <w:rPr>
          <w:rFonts w:asciiTheme="minorHAnsi" w:hAnsiTheme="minorHAnsi" w:cstheme="minorHAnsi"/>
          <w:i/>
        </w:rPr>
        <w:t>Drosophila</w:t>
      </w:r>
      <w:r w:rsidR="00E156D8">
        <w:rPr>
          <w:rFonts w:asciiTheme="minorHAnsi" w:hAnsiTheme="minorHAnsi" w:cstheme="minorHAnsi"/>
          <w:i/>
        </w:rPr>
        <w:t xml:space="preserve"> melanogaster</w:t>
      </w:r>
      <w:r>
        <w:rPr>
          <w:rFonts w:asciiTheme="minorHAnsi" w:hAnsiTheme="minorHAnsi" w:cstheme="minorHAnsi"/>
        </w:rPr>
        <w:t xml:space="preserve">, the gene </w:t>
      </w:r>
      <w:r w:rsidRPr="00B10698">
        <w:rPr>
          <w:rFonts w:asciiTheme="minorHAnsi" w:hAnsiTheme="minorHAnsi" w:cstheme="minorHAnsi"/>
          <w:i/>
        </w:rPr>
        <w:t>sevenless</w:t>
      </w:r>
      <w:r>
        <w:rPr>
          <w:rFonts w:asciiTheme="minorHAnsi" w:hAnsiTheme="minorHAnsi" w:cstheme="minorHAnsi"/>
        </w:rPr>
        <w:t xml:space="preserve"> (</w:t>
      </w:r>
      <w:r w:rsidRPr="006A0050">
        <w:rPr>
          <w:rFonts w:asciiTheme="minorHAnsi" w:hAnsiTheme="minorHAnsi" w:cstheme="minorHAnsi"/>
          <w:i/>
        </w:rPr>
        <w:t>sev</w:t>
      </w:r>
      <w:r>
        <w:rPr>
          <w:rFonts w:asciiTheme="minorHAnsi" w:hAnsiTheme="minorHAnsi" w:cstheme="minorHAnsi"/>
        </w:rPr>
        <w:t xml:space="preserve">) </w:t>
      </w:r>
      <w:r w:rsidRPr="00E70DAD">
        <w:rPr>
          <w:rFonts w:asciiTheme="minorHAnsi" w:hAnsiTheme="minorHAnsi" w:cstheme="minorHAnsi"/>
        </w:rPr>
        <w:t>is</w:t>
      </w:r>
      <w:r>
        <w:rPr>
          <w:rFonts w:asciiTheme="minorHAnsi" w:hAnsiTheme="minorHAnsi" w:cstheme="minorHAnsi"/>
        </w:rPr>
        <w:t xml:space="preserve"> required for embryonic development of the fly’s compound eye. There are 8 types of retinula or R cells. </w:t>
      </w:r>
      <w:r w:rsidR="000F3319">
        <w:rPr>
          <w:rFonts w:asciiTheme="minorHAnsi" w:hAnsiTheme="minorHAnsi" w:cstheme="minorHAnsi"/>
        </w:rPr>
        <w:t xml:space="preserve">The </w:t>
      </w:r>
      <w:r>
        <w:rPr>
          <w:rFonts w:asciiTheme="minorHAnsi" w:hAnsiTheme="minorHAnsi" w:cstheme="minorHAnsi"/>
          <w:i/>
        </w:rPr>
        <w:t>sev</w:t>
      </w:r>
      <w:r>
        <w:rPr>
          <w:rFonts w:asciiTheme="minorHAnsi" w:hAnsiTheme="minorHAnsi" w:cstheme="minorHAnsi"/>
        </w:rPr>
        <w:t xml:space="preserve"> </w:t>
      </w:r>
      <w:r w:rsidR="000F3319">
        <w:rPr>
          <w:rFonts w:asciiTheme="minorHAnsi" w:hAnsiTheme="minorHAnsi" w:cstheme="minorHAnsi"/>
        </w:rPr>
        <w:t xml:space="preserve">gene </w:t>
      </w:r>
      <w:r>
        <w:rPr>
          <w:rFonts w:asciiTheme="minorHAnsi" w:hAnsiTheme="minorHAnsi" w:cstheme="minorHAnsi"/>
        </w:rPr>
        <w:t>encodes a transmembrane protein that</w:t>
      </w:r>
      <w:r>
        <w:rPr>
          <w:rFonts w:asciiTheme="minorHAnsi" w:hAnsiTheme="minorHAnsi" w:cstheme="minorHAnsi"/>
          <w:i/>
        </w:rPr>
        <w:t xml:space="preserve"> </w:t>
      </w:r>
      <w:r>
        <w:rPr>
          <w:rFonts w:asciiTheme="minorHAnsi" w:hAnsiTheme="minorHAnsi" w:cstheme="minorHAnsi"/>
        </w:rPr>
        <w:t>participates in a signaling pathway needed for normal development of R7 photoreceptor cells.</w:t>
      </w:r>
    </w:p>
    <w:p w14:paraId="2F5D04EC" w14:textId="629F5975" w:rsidR="00186C47" w:rsidRDefault="00186C47" w:rsidP="00186C47">
      <w:pPr>
        <w:pStyle w:val="NormalWeb"/>
        <w:shd w:val="clear" w:color="auto" w:fill="FFFFFF"/>
        <w:spacing w:line="285" w:lineRule="atLeast"/>
        <w:textAlignment w:val="baseline"/>
        <w:rPr>
          <w:rStyle w:val="IntenseReference"/>
          <w:b w:val="0"/>
          <w:bCs w:val="0"/>
          <w:sz w:val="24"/>
          <w:szCs w:val="24"/>
          <w:u w:val="none"/>
        </w:rPr>
      </w:pPr>
      <w:r>
        <w:rPr>
          <w:rFonts w:asciiTheme="minorHAnsi" w:hAnsiTheme="minorHAnsi" w:cstheme="minorHAnsi"/>
        </w:rPr>
        <w:t xml:space="preserve">The </w:t>
      </w:r>
      <w:r>
        <w:rPr>
          <w:rFonts w:asciiTheme="minorHAnsi" w:hAnsiTheme="minorHAnsi" w:cstheme="minorHAnsi"/>
          <w:i/>
        </w:rPr>
        <w:t>sev</w:t>
      </w:r>
      <w:r>
        <w:rPr>
          <w:rFonts w:asciiTheme="minorHAnsi" w:hAnsiTheme="minorHAnsi" w:cstheme="minorHAnsi"/>
        </w:rPr>
        <w:t xml:space="preserve"> gene in </w:t>
      </w:r>
      <w:r w:rsidRPr="00772A7C">
        <w:rPr>
          <w:rFonts w:asciiTheme="minorHAnsi" w:hAnsiTheme="minorHAnsi" w:cstheme="minorHAnsi"/>
          <w:i/>
        </w:rPr>
        <w:t>D. melanogaster</w:t>
      </w:r>
      <w:r>
        <w:rPr>
          <w:rFonts w:asciiTheme="minorHAnsi" w:hAnsiTheme="minorHAnsi" w:cstheme="minorHAnsi"/>
        </w:rPr>
        <w:t xml:space="preserve"> has been annotated, and the TSS </w:t>
      </w:r>
      <w:r w:rsidR="006C6748">
        <w:rPr>
          <w:rFonts w:asciiTheme="minorHAnsi" w:hAnsiTheme="minorHAnsi" w:cstheme="minorHAnsi"/>
        </w:rPr>
        <w:t xml:space="preserve">has been </w:t>
      </w:r>
      <w:r>
        <w:rPr>
          <w:rFonts w:asciiTheme="minorHAnsi" w:hAnsiTheme="minorHAnsi" w:cstheme="minorHAnsi"/>
        </w:rPr>
        <w:t>defined</w:t>
      </w:r>
      <w:r w:rsidR="006C6748">
        <w:rPr>
          <w:rFonts w:asciiTheme="minorHAnsi" w:hAnsiTheme="minorHAnsi" w:cstheme="minorHAnsi"/>
        </w:rPr>
        <w:t xml:space="preserve"> by FlyBase</w:t>
      </w:r>
      <w:r>
        <w:rPr>
          <w:rFonts w:asciiTheme="minorHAnsi" w:hAnsiTheme="minorHAnsi" w:cstheme="minorHAnsi"/>
        </w:rPr>
        <w:t xml:space="preserve">. We will use information about the </w:t>
      </w:r>
      <w:r w:rsidRPr="00772A7C">
        <w:rPr>
          <w:rFonts w:asciiTheme="minorHAnsi" w:hAnsiTheme="minorHAnsi" w:cstheme="minorHAnsi"/>
        </w:rPr>
        <w:t>TSS</w:t>
      </w:r>
      <w:r>
        <w:rPr>
          <w:rFonts w:asciiTheme="minorHAnsi" w:hAnsiTheme="minorHAnsi" w:cstheme="minorHAnsi"/>
        </w:rPr>
        <w:t xml:space="preserve"> in </w:t>
      </w:r>
      <w:r w:rsidRPr="00772A7C">
        <w:rPr>
          <w:rFonts w:asciiTheme="minorHAnsi" w:hAnsiTheme="minorHAnsi" w:cstheme="minorHAnsi"/>
          <w:i/>
        </w:rPr>
        <w:t>D. melanogaster</w:t>
      </w:r>
      <w:r>
        <w:rPr>
          <w:rFonts w:asciiTheme="minorHAnsi" w:hAnsiTheme="minorHAnsi" w:cstheme="minorHAnsi"/>
        </w:rPr>
        <w:t xml:space="preserve"> to help us identify the most likely TSS for the </w:t>
      </w:r>
      <w:r w:rsidRPr="00772A7C">
        <w:rPr>
          <w:rFonts w:asciiTheme="minorHAnsi" w:hAnsiTheme="minorHAnsi" w:cstheme="minorHAnsi"/>
          <w:i/>
        </w:rPr>
        <w:t>sev</w:t>
      </w:r>
      <w:r>
        <w:rPr>
          <w:rFonts w:asciiTheme="minorHAnsi" w:hAnsiTheme="minorHAnsi" w:cstheme="minorHAnsi"/>
        </w:rPr>
        <w:t xml:space="preserve"> gene </w:t>
      </w:r>
      <w:r w:rsidRPr="00772A7C">
        <w:rPr>
          <w:rFonts w:asciiTheme="minorHAnsi" w:hAnsiTheme="minorHAnsi" w:cstheme="minorHAnsi"/>
        </w:rPr>
        <w:t>in</w:t>
      </w:r>
      <w:r w:rsidR="00925FD8">
        <w:rPr>
          <w:rFonts w:asciiTheme="minorHAnsi" w:hAnsiTheme="minorHAnsi" w:cstheme="minorHAnsi"/>
        </w:rPr>
        <w:t xml:space="preserve"> another </w:t>
      </w:r>
      <w:r w:rsidR="00925FD8" w:rsidRPr="006A0050">
        <w:rPr>
          <w:rFonts w:asciiTheme="minorHAnsi" w:hAnsiTheme="minorHAnsi" w:cstheme="minorHAnsi"/>
          <w:i/>
        </w:rPr>
        <w:t>Drosophila</w:t>
      </w:r>
      <w:r w:rsidR="00925FD8">
        <w:rPr>
          <w:rFonts w:asciiTheme="minorHAnsi" w:hAnsiTheme="minorHAnsi" w:cstheme="minorHAnsi"/>
        </w:rPr>
        <w:t xml:space="preserve"> species,</w:t>
      </w:r>
      <w:r>
        <w:rPr>
          <w:rFonts w:asciiTheme="minorHAnsi" w:hAnsiTheme="minorHAnsi" w:cstheme="minorHAnsi"/>
        </w:rPr>
        <w:t xml:space="preserve"> </w:t>
      </w:r>
      <w:r w:rsidRPr="00772A7C">
        <w:rPr>
          <w:rFonts w:asciiTheme="minorHAnsi" w:hAnsiTheme="minorHAnsi" w:cstheme="minorHAnsi"/>
          <w:i/>
        </w:rPr>
        <w:t>D. eugracilis</w:t>
      </w:r>
      <w:r>
        <w:rPr>
          <w:rFonts w:asciiTheme="minorHAnsi" w:hAnsiTheme="minorHAnsi" w:cstheme="minorHAnsi"/>
        </w:rPr>
        <w:t>.</w:t>
      </w:r>
    </w:p>
    <w:p w14:paraId="7A71CAB8" w14:textId="77777777" w:rsidR="002660F9" w:rsidRDefault="002660F9" w:rsidP="00186C47">
      <w:pPr>
        <w:pStyle w:val="NormalWeb"/>
        <w:shd w:val="clear" w:color="auto" w:fill="FFFFFF"/>
        <w:spacing w:line="285" w:lineRule="atLeast"/>
        <w:textAlignment w:val="baseline"/>
        <w:rPr>
          <w:rStyle w:val="IntenseReference"/>
          <w:b w:val="0"/>
          <w:bCs w:val="0"/>
          <w:sz w:val="24"/>
          <w:szCs w:val="24"/>
          <w:u w:val="none"/>
        </w:rPr>
      </w:pPr>
    </w:p>
    <w:p w14:paraId="7A7AE994" w14:textId="77777777" w:rsidR="002660F9" w:rsidRDefault="002660F9" w:rsidP="00186C47">
      <w:pPr>
        <w:pStyle w:val="NormalWeb"/>
        <w:shd w:val="clear" w:color="auto" w:fill="FFFFFF"/>
        <w:spacing w:line="285" w:lineRule="atLeast"/>
        <w:textAlignment w:val="baseline"/>
        <w:rPr>
          <w:rStyle w:val="IntenseReference"/>
          <w:b w:val="0"/>
          <w:bCs w:val="0"/>
          <w:sz w:val="24"/>
          <w:szCs w:val="24"/>
          <w:u w:val="none"/>
        </w:rPr>
      </w:pPr>
    </w:p>
    <w:p w14:paraId="1E929001" w14:textId="77777777" w:rsidR="00186C47" w:rsidRPr="007B4024" w:rsidRDefault="00186C47" w:rsidP="00186C47">
      <w:pPr>
        <w:pStyle w:val="NormalWeb"/>
        <w:shd w:val="clear" w:color="auto" w:fill="FFFFFF"/>
        <w:spacing w:line="285" w:lineRule="atLeast"/>
        <w:textAlignment w:val="baseline"/>
        <w:rPr>
          <w:rFonts w:asciiTheme="minorHAnsi" w:hAnsiTheme="minorHAnsi" w:cstheme="minorHAnsi"/>
          <w:color w:val="333333"/>
          <w:szCs w:val="22"/>
        </w:rPr>
      </w:pPr>
      <w:r>
        <w:rPr>
          <w:rStyle w:val="IntenseReference"/>
          <w:b w:val="0"/>
          <w:bCs w:val="0"/>
          <w:sz w:val="24"/>
          <w:szCs w:val="24"/>
          <w:u w:val="none"/>
        </w:rPr>
        <w:t xml:space="preserve">Step 1: Locate the </w:t>
      </w:r>
      <w:r w:rsidRPr="00887579">
        <w:rPr>
          <w:rStyle w:val="IntenseReference"/>
          <w:b w:val="0"/>
          <w:bCs w:val="0"/>
          <w:i/>
          <w:sz w:val="24"/>
          <w:szCs w:val="24"/>
          <w:u w:val="none"/>
        </w:rPr>
        <w:t>sev</w:t>
      </w:r>
      <w:r>
        <w:rPr>
          <w:rStyle w:val="IntenseReference"/>
          <w:b w:val="0"/>
          <w:bCs w:val="0"/>
          <w:sz w:val="24"/>
          <w:szCs w:val="24"/>
          <w:u w:val="none"/>
        </w:rPr>
        <w:t xml:space="preserve"> gene in </w:t>
      </w:r>
      <w:r w:rsidRPr="00887579">
        <w:rPr>
          <w:rStyle w:val="IntenseReference"/>
          <w:b w:val="0"/>
          <w:bCs w:val="0"/>
          <w:i/>
          <w:sz w:val="24"/>
          <w:szCs w:val="24"/>
          <w:u w:val="none"/>
        </w:rPr>
        <w:t>D. eugracilis</w:t>
      </w:r>
    </w:p>
    <w:p w14:paraId="77AB27AA" w14:textId="77777777" w:rsidR="00186C47" w:rsidRPr="00A44DB9" w:rsidRDefault="00186C47" w:rsidP="00ED5141">
      <w:pPr>
        <w:pStyle w:val="Q"/>
        <w:rPr>
          <w:b w:val="0"/>
        </w:rPr>
      </w:pPr>
      <w:r w:rsidRPr="00A44DB9">
        <w:rPr>
          <w:b w:val="0"/>
        </w:rPr>
        <w:t xml:space="preserve">Let’s begin by locating the </w:t>
      </w:r>
      <w:r w:rsidRPr="00A44DB9">
        <w:rPr>
          <w:b w:val="0"/>
          <w:i/>
        </w:rPr>
        <w:t>sev</w:t>
      </w:r>
      <w:r w:rsidRPr="00A44DB9">
        <w:rPr>
          <w:b w:val="0"/>
        </w:rPr>
        <w:t xml:space="preserve"> gene in </w:t>
      </w:r>
      <w:r w:rsidRPr="00A44DB9">
        <w:rPr>
          <w:b w:val="0"/>
          <w:i/>
        </w:rPr>
        <w:t>D. eugracilis</w:t>
      </w:r>
      <w:r w:rsidRPr="00A44DB9">
        <w:rPr>
          <w:b w:val="0"/>
        </w:rPr>
        <w:t>, and examining it in greater detail.</w:t>
      </w:r>
    </w:p>
    <w:p w14:paraId="7C1D9286" w14:textId="77777777" w:rsidR="00186C47" w:rsidRPr="00A44DB9" w:rsidRDefault="00186C47" w:rsidP="00ED5141">
      <w:pPr>
        <w:pStyle w:val="Q"/>
        <w:rPr>
          <w:b w:val="0"/>
        </w:rPr>
      </w:pPr>
    </w:p>
    <w:p w14:paraId="158B22EE" w14:textId="720A59E9" w:rsidR="00186C47" w:rsidRPr="00A44DB9" w:rsidRDefault="00186C47" w:rsidP="00ED5141">
      <w:pPr>
        <w:pStyle w:val="Q"/>
        <w:rPr>
          <w:b w:val="0"/>
        </w:rPr>
      </w:pPr>
      <w:r w:rsidRPr="00A44DB9">
        <w:rPr>
          <w:b w:val="0"/>
        </w:rPr>
        <w:t xml:space="preserve">1. Open a new web browser window and go to the Genomics Education Partnership (GEP) UCSC Genome Browser Mirror at </w:t>
      </w:r>
      <w:hyperlink r:id="rId13" w:history="1">
        <w:r w:rsidRPr="00A44DB9">
          <w:rPr>
            <w:rStyle w:val="Hyperlink"/>
            <w:rFonts w:cstheme="minorHAnsi"/>
            <w:b w:val="0"/>
            <w:szCs w:val="22"/>
          </w:rPr>
          <w:t>http://gander.wustl.edu/</w:t>
        </w:r>
      </w:hyperlink>
      <w:r w:rsidRPr="00A44DB9">
        <w:rPr>
          <w:b w:val="0"/>
        </w:rPr>
        <w:t xml:space="preserve">. This </w:t>
      </w:r>
      <w:r w:rsidR="00346CFA" w:rsidRPr="00A44DB9">
        <w:rPr>
          <w:b w:val="0"/>
        </w:rPr>
        <w:t>G</w:t>
      </w:r>
      <w:r w:rsidRPr="00A44DB9">
        <w:rPr>
          <w:b w:val="0"/>
        </w:rPr>
        <w:t xml:space="preserve">enome </w:t>
      </w:r>
      <w:r w:rsidR="00346CFA" w:rsidRPr="00A44DB9">
        <w:rPr>
          <w:b w:val="0"/>
        </w:rPr>
        <w:t>B</w:t>
      </w:r>
      <w:r w:rsidRPr="00A44DB9">
        <w:rPr>
          <w:b w:val="0"/>
        </w:rPr>
        <w:t xml:space="preserve">rowser was developed by the Genome Bioinformatics Group at the University of California Santa Cruz (UCSC), and customized by the GEP to facilitate the annotations of multiple </w:t>
      </w:r>
      <w:r w:rsidRPr="00A44DB9">
        <w:rPr>
          <w:b w:val="0"/>
          <w:i/>
        </w:rPr>
        <w:t>Drosophila</w:t>
      </w:r>
      <w:r w:rsidRPr="00A44DB9">
        <w:rPr>
          <w:b w:val="0"/>
        </w:rPr>
        <w:t xml:space="preserve"> species</w:t>
      </w:r>
      <w:r w:rsidR="00A05B82" w:rsidRPr="00A44DB9">
        <w:rPr>
          <w:b w:val="0"/>
        </w:rPr>
        <w:t xml:space="preserve"> (</w:t>
      </w:r>
      <w:r w:rsidR="00A05B82" w:rsidRPr="002B7AB5">
        <w:t>Figure 1</w:t>
      </w:r>
      <w:r w:rsidR="00A05B82" w:rsidRPr="00A44DB9">
        <w:rPr>
          <w:b w:val="0"/>
        </w:rPr>
        <w:t>)</w:t>
      </w:r>
      <w:r w:rsidRPr="00A44DB9">
        <w:rPr>
          <w:b w:val="0"/>
        </w:rPr>
        <w:t>.</w:t>
      </w:r>
    </w:p>
    <w:p w14:paraId="15C7CEDE" w14:textId="2ED2E7FF" w:rsidR="00186C47" w:rsidRDefault="00757739" w:rsidP="00757739">
      <w:pPr>
        <w:pStyle w:val="NormalWeb"/>
        <w:shd w:val="clear" w:color="auto" w:fill="FFFFFF"/>
        <w:spacing w:line="285" w:lineRule="atLeast"/>
        <w:textAlignment w:val="baseline"/>
        <w:rPr>
          <w:rFonts w:asciiTheme="minorHAnsi" w:hAnsiTheme="minorHAnsi" w:cstheme="minorHAnsi"/>
          <w:color w:val="333333"/>
          <w:szCs w:val="22"/>
        </w:rPr>
      </w:pPr>
      <w:r w:rsidRPr="006E2F7A">
        <w:rPr>
          <w:rFonts w:asciiTheme="minorHAnsi" w:hAnsiTheme="minorHAnsi" w:cstheme="minorHAnsi"/>
          <w:noProof/>
          <w:color w:val="333333"/>
          <w:szCs w:val="22"/>
        </w:rPr>
        <w:drawing>
          <wp:inline distT="0" distB="0" distL="0" distR="0" wp14:anchorId="6C1ADE1A" wp14:editId="100CBE70">
            <wp:extent cx="5486400" cy="17741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86400" cy="1774190"/>
                    </a:xfrm>
                    <a:prstGeom prst="rect">
                      <a:avLst/>
                    </a:prstGeom>
                  </pic:spPr>
                </pic:pic>
              </a:graphicData>
            </a:graphic>
          </wp:inline>
        </w:drawing>
      </w:r>
    </w:p>
    <w:p w14:paraId="2D57DC49" w14:textId="0E5B47AD" w:rsidR="00186C47" w:rsidRPr="0080625F" w:rsidRDefault="00186C47" w:rsidP="00186C47">
      <w:pPr>
        <w:pStyle w:val="NormalWeb"/>
        <w:shd w:val="clear" w:color="auto" w:fill="FFFFFF"/>
        <w:spacing w:line="285" w:lineRule="atLeast"/>
        <w:textAlignment w:val="baseline"/>
        <w:rPr>
          <w:rFonts w:asciiTheme="minorHAnsi" w:hAnsiTheme="minorHAnsi" w:cstheme="minorHAnsi"/>
          <w:b/>
          <w:color w:val="333333"/>
          <w:szCs w:val="22"/>
        </w:rPr>
      </w:pPr>
      <w:r w:rsidRPr="0080625F">
        <w:rPr>
          <w:rFonts w:asciiTheme="minorHAnsi" w:hAnsiTheme="minorHAnsi" w:cstheme="minorHAnsi"/>
          <w:b/>
          <w:color w:val="333333"/>
          <w:szCs w:val="22"/>
        </w:rPr>
        <w:t xml:space="preserve">Figure </w:t>
      </w:r>
      <w:r w:rsidR="006B59F8">
        <w:rPr>
          <w:rFonts w:asciiTheme="minorHAnsi" w:hAnsiTheme="minorHAnsi" w:cstheme="minorHAnsi"/>
          <w:b/>
          <w:color w:val="333333"/>
          <w:szCs w:val="22"/>
        </w:rPr>
        <w:t xml:space="preserve">1   </w:t>
      </w:r>
      <w:r w:rsidRPr="0080625F">
        <w:rPr>
          <w:rFonts w:asciiTheme="minorHAnsi" w:hAnsiTheme="minorHAnsi" w:cstheme="minorHAnsi"/>
          <w:b/>
          <w:color w:val="333333"/>
          <w:szCs w:val="22"/>
        </w:rPr>
        <w:t xml:space="preserve"> Access the </w:t>
      </w:r>
      <w:r w:rsidR="00E11901">
        <w:rPr>
          <w:rFonts w:asciiTheme="minorHAnsi" w:hAnsiTheme="minorHAnsi" w:cstheme="minorHAnsi"/>
          <w:b/>
          <w:color w:val="333333"/>
          <w:szCs w:val="22"/>
        </w:rPr>
        <w:t xml:space="preserve">GEP UCSC </w:t>
      </w:r>
      <w:r w:rsidRPr="0080625F">
        <w:rPr>
          <w:rFonts w:asciiTheme="minorHAnsi" w:hAnsiTheme="minorHAnsi" w:cstheme="minorHAnsi"/>
          <w:b/>
          <w:color w:val="333333"/>
          <w:szCs w:val="22"/>
        </w:rPr>
        <w:t xml:space="preserve">Genome Browser </w:t>
      </w:r>
      <w:r w:rsidR="00E11901">
        <w:rPr>
          <w:rFonts w:asciiTheme="minorHAnsi" w:hAnsiTheme="minorHAnsi" w:cstheme="minorHAnsi"/>
          <w:b/>
          <w:color w:val="333333"/>
          <w:szCs w:val="22"/>
        </w:rPr>
        <w:t xml:space="preserve">Gateway page </w:t>
      </w:r>
      <w:r w:rsidRPr="0080625F">
        <w:rPr>
          <w:rFonts w:asciiTheme="minorHAnsi" w:hAnsiTheme="minorHAnsi" w:cstheme="minorHAnsi"/>
          <w:b/>
          <w:color w:val="333333"/>
          <w:szCs w:val="22"/>
        </w:rPr>
        <w:t xml:space="preserve">using the </w:t>
      </w:r>
      <w:r>
        <w:rPr>
          <w:rFonts w:asciiTheme="minorHAnsi" w:hAnsiTheme="minorHAnsi" w:cstheme="minorHAnsi"/>
          <w:b/>
          <w:color w:val="333333"/>
          <w:szCs w:val="22"/>
        </w:rPr>
        <w:t>“</w:t>
      </w:r>
      <w:r w:rsidRPr="0080625F">
        <w:rPr>
          <w:rFonts w:asciiTheme="minorHAnsi" w:hAnsiTheme="minorHAnsi" w:cstheme="minorHAnsi"/>
          <w:b/>
          <w:color w:val="333333"/>
          <w:szCs w:val="22"/>
        </w:rPr>
        <w:t>Genome Browser</w:t>
      </w:r>
      <w:r>
        <w:rPr>
          <w:rFonts w:asciiTheme="minorHAnsi" w:hAnsiTheme="minorHAnsi" w:cstheme="minorHAnsi"/>
          <w:b/>
          <w:color w:val="333333"/>
          <w:szCs w:val="22"/>
        </w:rPr>
        <w:t>”</w:t>
      </w:r>
      <w:r w:rsidRPr="0080625F">
        <w:rPr>
          <w:rFonts w:asciiTheme="minorHAnsi" w:hAnsiTheme="minorHAnsi" w:cstheme="minorHAnsi"/>
          <w:b/>
          <w:color w:val="333333"/>
          <w:szCs w:val="22"/>
        </w:rPr>
        <w:t xml:space="preserve"> link.</w:t>
      </w:r>
    </w:p>
    <w:p w14:paraId="1EAABADB" w14:textId="77777777" w:rsidR="00186C47" w:rsidRPr="007B75F8" w:rsidRDefault="00186C47" w:rsidP="00ED5141">
      <w:pPr>
        <w:pStyle w:val="Q"/>
      </w:pPr>
    </w:p>
    <w:p w14:paraId="16CF3156" w14:textId="39543921" w:rsidR="00186C47" w:rsidRDefault="00186C47" w:rsidP="00186C47">
      <w:pPr>
        <w:pStyle w:val="NormalWeb"/>
        <w:shd w:val="clear" w:color="auto" w:fill="FFFFFF"/>
        <w:spacing w:line="285" w:lineRule="atLeast"/>
        <w:ind w:left="360" w:hanging="360"/>
        <w:textAlignment w:val="baseline"/>
        <w:rPr>
          <w:rFonts w:asciiTheme="minorHAnsi" w:hAnsiTheme="minorHAnsi" w:cstheme="minorHAnsi"/>
          <w:color w:val="333333"/>
          <w:szCs w:val="22"/>
        </w:rPr>
      </w:pPr>
      <w:r w:rsidRPr="007242BA">
        <w:rPr>
          <w:rFonts w:asciiTheme="minorHAnsi" w:hAnsiTheme="minorHAnsi" w:cstheme="minorHAnsi"/>
          <w:color w:val="333333"/>
          <w:szCs w:val="22"/>
        </w:rPr>
        <w:t>2.</w:t>
      </w:r>
      <w:r w:rsidRPr="007242BA">
        <w:rPr>
          <w:rFonts w:asciiTheme="minorHAnsi" w:hAnsiTheme="minorHAnsi" w:cstheme="minorHAnsi"/>
          <w:color w:val="333333"/>
          <w:szCs w:val="22"/>
        </w:rPr>
        <w:tab/>
      </w:r>
      <w:r w:rsidRPr="00E61A12">
        <w:rPr>
          <w:rFonts w:asciiTheme="minorHAnsi" w:hAnsiTheme="minorHAnsi" w:cstheme="minorHAnsi"/>
          <w:color w:val="333333"/>
          <w:szCs w:val="22"/>
        </w:rPr>
        <w:t xml:space="preserve">To navigate to the genomic region surrounding the </w:t>
      </w:r>
      <w:r w:rsidRPr="00E61A12">
        <w:rPr>
          <w:rFonts w:asciiTheme="minorHAnsi" w:hAnsiTheme="minorHAnsi" w:cstheme="minorHAnsi"/>
          <w:i/>
          <w:color w:val="333333"/>
          <w:szCs w:val="22"/>
        </w:rPr>
        <w:t>sevenless</w:t>
      </w:r>
      <w:r w:rsidRPr="00E61A12">
        <w:rPr>
          <w:rFonts w:asciiTheme="minorHAnsi" w:hAnsiTheme="minorHAnsi" w:cstheme="minorHAnsi"/>
          <w:color w:val="333333"/>
          <w:szCs w:val="22"/>
        </w:rPr>
        <w:t xml:space="preserve"> gene in </w:t>
      </w:r>
      <w:r w:rsidRPr="00E61A12">
        <w:rPr>
          <w:rFonts w:asciiTheme="minorHAnsi" w:hAnsiTheme="minorHAnsi" w:cstheme="minorHAnsi"/>
          <w:i/>
          <w:color w:val="333333"/>
          <w:szCs w:val="22"/>
        </w:rPr>
        <w:t xml:space="preserve">Drosophila </w:t>
      </w:r>
      <w:r>
        <w:rPr>
          <w:rFonts w:asciiTheme="minorHAnsi" w:hAnsiTheme="minorHAnsi" w:cstheme="minorHAnsi"/>
          <w:i/>
          <w:color w:val="333333"/>
          <w:szCs w:val="22"/>
        </w:rPr>
        <w:t>eugracilis</w:t>
      </w:r>
      <w:r w:rsidRPr="00E61A12">
        <w:rPr>
          <w:rFonts w:asciiTheme="minorHAnsi" w:hAnsiTheme="minorHAnsi" w:cstheme="minorHAnsi"/>
          <w:color w:val="333333"/>
          <w:szCs w:val="22"/>
        </w:rPr>
        <w:t xml:space="preserve">, select </w:t>
      </w:r>
      <w:r>
        <w:rPr>
          <w:rFonts w:asciiTheme="minorHAnsi" w:hAnsiTheme="minorHAnsi" w:cstheme="minorHAnsi"/>
          <w:color w:val="333333"/>
          <w:szCs w:val="22"/>
        </w:rPr>
        <w:t>“</w:t>
      </w:r>
      <w:r w:rsidRPr="00E61A12">
        <w:rPr>
          <w:rFonts w:asciiTheme="minorHAnsi" w:hAnsiTheme="minorHAnsi" w:cstheme="minorHAnsi"/>
          <w:b/>
          <w:i/>
          <w:color w:val="333333"/>
          <w:szCs w:val="22"/>
        </w:rPr>
        <w:t xml:space="preserve">D. </w:t>
      </w:r>
      <w:r>
        <w:rPr>
          <w:rFonts w:asciiTheme="minorHAnsi" w:hAnsiTheme="minorHAnsi" w:cstheme="minorHAnsi"/>
          <w:b/>
          <w:i/>
          <w:color w:val="333333"/>
          <w:szCs w:val="22"/>
        </w:rPr>
        <w:t>eugracilis</w:t>
      </w:r>
      <w:r>
        <w:rPr>
          <w:rFonts w:asciiTheme="minorHAnsi" w:hAnsiTheme="minorHAnsi" w:cstheme="minorHAnsi"/>
          <w:color w:val="333333"/>
          <w:szCs w:val="22"/>
        </w:rPr>
        <w:t>”</w:t>
      </w:r>
      <w:r w:rsidRPr="00E61A12">
        <w:rPr>
          <w:rFonts w:asciiTheme="minorHAnsi" w:hAnsiTheme="minorHAnsi" w:cstheme="minorHAnsi"/>
          <w:color w:val="333333"/>
          <w:szCs w:val="22"/>
        </w:rPr>
        <w:t xml:space="preserve"> </w:t>
      </w:r>
      <w:r w:rsidR="004C5F82">
        <w:rPr>
          <w:rFonts w:asciiTheme="minorHAnsi" w:hAnsiTheme="minorHAnsi" w:cstheme="minorHAnsi"/>
          <w:color w:val="333333"/>
          <w:szCs w:val="22"/>
        </w:rPr>
        <w:t>from</w:t>
      </w:r>
      <w:r w:rsidRPr="00E61A12">
        <w:rPr>
          <w:rFonts w:asciiTheme="minorHAnsi" w:hAnsiTheme="minorHAnsi" w:cstheme="minorHAnsi"/>
          <w:color w:val="333333"/>
          <w:szCs w:val="22"/>
        </w:rPr>
        <w:t xml:space="preserve"> the </w:t>
      </w:r>
      <w:r w:rsidR="004C5F82">
        <w:rPr>
          <w:rFonts w:asciiTheme="minorHAnsi" w:hAnsiTheme="minorHAnsi" w:cstheme="minorHAnsi"/>
          <w:color w:val="333333"/>
          <w:szCs w:val="22"/>
        </w:rPr>
        <w:t xml:space="preserve">“Represented Species” </w:t>
      </w:r>
      <w:r w:rsidR="004F027C">
        <w:rPr>
          <w:rFonts w:asciiTheme="minorHAnsi" w:hAnsiTheme="minorHAnsi" w:cstheme="minorHAnsi"/>
          <w:color w:val="333333"/>
          <w:szCs w:val="22"/>
        </w:rPr>
        <w:t>list</w:t>
      </w:r>
      <w:r w:rsidRPr="00E61A12">
        <w:rPr>
          <w:rFonts w:asciiTheme="minorHAnsi" w:hAnsiTheme="minorHAnsi" w:cstheme="minorHAnsi"/>
          <w:color w:val="333333"/>
          <w:szCs w:val="22"/>
        </w:rPr>
        <w:t xml:space="preserve">, select </w:t>
      </w:r>
      <w:r>
        <w:rPr>
          <w:rFonts w:asciiTheme="minorHAnsi" w:hAnsiTheme="minorHAnsi" w:cstheme="minorHAnsi"/>
          <w:color w:val="333333"/>
          <w:szCs w:val="22"/>
        </w:rPr>
        <w:t>“</w:t>
      </w:r>
      <w:r>
        <w:rPr>
          <w:rFonts w:asciiTheme="minorHAnsi" w:hAnsiTheme="minorHAnsi" w:cstheme="minorHAnsi"/>
          <w:b/>
          <w:color w:val="333333"/>
          <w:szCs w:val="22"/>
        </w:rPr>
        <w:t>April 2013 (BCM-HGSC/Deug_2.0)</w:t>
      </w:r>
      <w:r>
        <w:rPr>
          <w:rFonts w:asciiTheme="minorHAnsi" w:hAnsiTheme="minorHAnsi" w:cstheme="minorHAnsi"/>
          <w:color w:val="333333"/>
          <w:szCs w:val="22"/>
        </w:rPr>
        <w:t>”</w:t>
      </w:r>
      <w:r w:rsidRPr="00E61A12">
        <w:rPr>
          <w:rFonts w:asciiTheme="minorHAnsi" w:hAnsiTheme="minorHAnsi" w:cstheme="minorHAnsi"/>
          <w:color w:val="333333"/>
          <w:szCs w:val="22"/>
        </w:rPr>
        <w:t xml:space="preserve"> under the </w:t>
      </w:r>
      <w:r>
        <w:rPr>
          <w:rFonts w:asciiTheme="minorHAnsi" w:hAnsiTheme="minorHAnsi" w:cstheme="minorHAnsi"/>
          <w:color w:val="333333"/>
          <w:szCs w:val="22"/>
        </w:rPr>
        <w:t>“</w:t>
      </w:r>
      <w:r w:rsidR="001B7760">
        <w:rPr>
          <w:rFonts w:asciiTheme="minorHAnsi" w:hAnsiTheme="minorHAnsi" w:cstheme="minorHAnsi"/>
          <w:color w:val="333333"/>
          <w:szCs w:val="22"/>
        </w:rPr>
        <w:t>D. eugracilis A</w:t>
      </w:r>
      <w:r w:rsidRPr="00E61A12">
        <w:rPr>
          <w:rFonts w:asciiTheme="minorHAnsi" w:hAnsiTheme="minorHAnsi" w:cstheme="minorHAnsi"/>
          <w:color w:val="333333"/>
          <w:szCs w:val="22"/>
        </w:rPr>
        <w:t>ssembly</w:t>
      </w:r>
      <w:r>
        <w:rPr>
          <w:rFonts w:asciiTheme="minorHAnsi" w:hAnsiTheme="minorHAnsi" w:cstheme="minorHAnsi"/>
          <w:color w:val="333333"/>
          <w:szCs w:val="22"/>
        </w:rPr>
        <w:t>”</w:t>
      </w:r>
      <w:r w:rsidRPr="00E61A12">
        <w:rPr>
          <w:rFonts w:asciiTheme="minorHAnsi" w:hAnsiTheme="minorHAnsi" w:cstheme="minorHAnsi"/>
          <w:color w:val="333333"/>
          <w:szCs w:val="22"/>
        </w:rPr>
        <w:t xml:space="preserve">, and then enter </w:t>
      </w:r>
      <w:r>
        <w:rPr>
          <w:rFonts w:asciiTheme="minorHAnsi" w:hAnsiTheme="minorHAnsi" w:cstheme="minorHAnsi"/>
          <w:color w:val="333333"/>
          <w:szCs w:val="22"/>
        </w:rPr>
        <w:t>“</w:t>
      </w:r>
      <w:r w:rsidRPr="00E61A12">
        <w:rPr>
          <w:rFonts w:asciiTheme="minorHAnsi" w:hAnsiTheme="minorHAnsi" w:cstheme="minorHAnsi"/>
          <w:b/>
          <w:color w:val="333333"/>
          <w:szCs w:val="22"/>
        </w:rPr>
        <w:t>sev</w:t>
      </w:r>
      <w:r>
        <w:rPr>
          <w:rFonts w:asciiTheme="minorHAnsi" w:hAnsiTheme="minorHAnsi" w:cstheme="minorHAnsi"/>
          <w:color w:val="333333"/>
          <w:szCs w:val="22"/>
        </w:rPr>
        <w:t>”</w:t>
      </w:r>
      <w:r w:rsidRPr="00E61A12">
        <w:rPr>
          <w:rFonts w:asciiTheme="minorHAnsi" w:hAnsiTheme="minorHAnsi" w:cstheme="minorHAnsi"/>
          <w:color w:val="333333"/>
          <w:szCs w:val="22"/>
        </w:rPr>
        <w:t xml:space="preserve"> under the </w:t>
      </w:r>
      <w:r>
        <w:rPr>
          <w:rFonts w:asciiTheme="minorHAnsi" w:hAnsiTheme="minorHAnsi" w:cstheme="minorHAnsi"/>
          <w:color w:val="333333"/>
          <w:szCs w:val="22"/>
        </w:rPr>
        <w:t>“</w:t>
      </w:r>
      <w:r w:rsidR="006B3C1C">
        <w:rPr>
          <w:rFonts w:asciiTheme="minorHAnsi" w:hAnsiTheme="minorHAnsi" w:cstheme="minorHAnsi"/>
          <w:color w:val="333333"/>
          <w:szCs w:val="22"/>
        </w:rPr>
        <w:t>Position/Search Term</w:t>
      </w:r>
      <w:r>
        <w:rPr>
          <w:rFonts w:asciiTheme="minorHAnsi" w:hAnsiTheme="minorHAnsi" w:cstheme="minorHAnsi"/>
          <w:color w:val="333333"/>
          <w:szCs w:val="22"/>
        </w:rPr>
        <w:t>”</w:t>
      </w:r>
      <w:r w:rsidRPr="00E61A12">
        <w:rPr>
          <w:rFonts w:asciiTheme="minorHAnsi" w:hAnsiTheme="minorHAnsi" w:cstheme="minorHAnsi"/>
          <w:color w:val="333333"/>
          <w:szCs w:val="22"/>
        </w:rPr>
        <w:t xml:space="preserve"> field. Click on the </w:t>
      </w:r>
      <w:r>
        <w:rPr>
          <w:rFonts w:asciiTheme="minorHAnsi" w:hAnsiTheme="minorHAnsi" w:cstheme="minorHAnsi"/>
          <w:color w:val="333333"/>
          <w:szCs w:val="22"/>
        </w:rPr>
        <w:t>“</w:t>
      </w:r>
      <w:r w:rsidR="006B3C1C">
        <w:rPr>
          <w:rFonts w:asciiTheme="minorHAnsi" w:hAnsiTheme="minorHAnsi" w:cstheme="minorHAnsi"/>
          <w:b/>
          <w:color w:val="333333"/>
          <w:szCs w:val="22"/>
        </w:rPr>
        <w:t>GO</w:t>
      </w:r>
      <w:r>
        <w:rPr>
          <w:rFonts w:asciiTheme="minorHAnsi" w:hAnsiTheme="minorHAnsi" w:cstheme="minorHAnsi"/>
          <w:color w:val="333333"/>
          <w:szCs w:val="22"/>
        </w:rPr>
        <w:t>”</w:t>
      </w:r>
      <w:r w:rsidRPr="00E61A12">
        <w:rPr>
          <w:rFonts w:asciiTheme="minorHAnsi" w:hAnsiTheme="minorHAnsi" w:cstheme="minorHAnsi"/>
          <w:color w:val="333333"/>
          <w:szCs w:val="22"/>
        </w:rPr>
        <w:t xml:space="preserve"> button</w:t>
      </w:r>
      <w:r w:rsidR="00A05B82">
        <w:rPr>
          <w:rFonts w:asciiTheme="minorHAnsi" w:hAnsiTheme="minorHAnsi" w:cstheme="minorHAnsi"/>
          <w:color w:val="333333"/>
          <w:szCs w:val="22"/>
        </w:rPr>
        <w:t xml:space="preserve"> (</w:t>
      </w:r>
      <w:r w:rsidR="00A05B82" w:rsidRPr="00A05B82">
        <w:rPr>
          <w:rFonts w:asciiTheme="minorHAnsi" w:hAnsiTheme="minorHAnsi" w:cstheme="minorHAnsi"/>
          <w:b/>
          <w:color w:val="333333"/>
          <w:szCs w:val="22"/>
        </w:rPr>
        <w:t>Figure 2</w:t>
      </w:r>
      <w:r w:rsidR="00A05B82" w:rsidRPr="00A05B82">
        <w:rPr>
          <w:rFonts w:asciiTheme="minorHAnsi" w:hAnsiTheme="minorHAnsi" w:cstheme="minorHAnsi"/>
          <w:color w:val="333333"/>
          <w:szCs w:val="22"/>
        </w:rPr>
        <w:t>)</w:t>
      </w:r>
      <w:r w:rsidRPr="00E61A12">
        <w:rPr>
          <w:rFonts w:asciiTheme="minorHAnsi" w:hAnsiTheme="minorHAnsi" w:cstheme="minorHAnsi"/>
          <w:color w:val="333333"/>
          <w:szCs w:val="22"/>
        </w:rPr>
        <w:t>.</w:t>
      </w:r>
    </w:p>
    <w:p w14:paraId="25A4788D" w14:textId="7BE2BEA5" w:rsidR="00186C47" w:rsidRDefault="004F027C" w:rsidP="00186C47">
      <w:pPr>
        <w:pStyle w:val="NormalWeb"/>
        <w:shd w:val="clear" w:color="auto" w:fill="FFFFFF"/>
        <w:spacing w:line="285" w:lineRule="atLeast"/>
        <w:ind w:left="360" w:hanging="360"/>
        <w:textAlignment w:val="baseline"/>
        <w:rPr>
          <w:rFonts w:asciiTheme="minorHAnsi" w:hAnsiTheme="minorHAnsi" w:cstheme="minorHAnsi"/>
          <w:color w:val="333333"/>
          <w:szCs w:val="22"/>
        </w:rPr>
      </w:pPr>
      <w:r w:rsidRPr="004F027C">
        <w:rPr>
          <w:rFonts w:asciiTheme="minorHAnsi" w:hAnsiTheme="minorHAnsi" w:cstheme="minorHAnsi"/>
          <w:noProof/>
          <w:color w:val="333333"/>
          <w:szCs w:val="22"/>
        </w:rPr>
        <w:lastRenderedPageBreak/>
        <w:drawing>
          <wp:inline distT="0" distB="0" distL="0" distR="0" wp14:anchorId="44B8CD68" wp14:editId="34CD03B7">
            <wp:extent cx="5486400" cy="23348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2334895"/>
                    </a:xfrm>
                    <a:prstGeom prst="rect">
                      <a:avLst/>
                    </a:prstGeom>
                  </pic:spPr>
                </pic:pic>
              </a:graphicData>
            </a:graphic>
          </wp:inline>
        </w:drawing>
      </w:r>
    </w:p>
    <w:p w14:paraId="31B17790" w14:textId="41DEBA62" w:rsidR="00186C47" w:rsidRDefault="00186C47" w:rsidP="00186C47">
      <w:pPr>
        <w:pStyle w:val="NormalWeb"/>
        <w:shd w:val="clear" w:color="auto" w:fill="FFFFFF"/>
        <w:spacing w:line="285" w:lineRule="atLeast"/>
        <w:ind w:left="360" w:hanging="360"/>
        <w:textAlignment w:val="baseline"/>
        <w:rPr>
          <w:rFonts w:asciiTheme="minorHAnsi" w:hAnsiTheme="minorHAnsi" w:cstheme="minorHAnsi"/>
          <w:b/>
          <w:bCs/>
        </w:rPr>
      </w:pPr>
      <w:r w:rsidRPr="00EB1BBD">
        <w:rPr>
          <w:rFonts w:asciiTheme="minorHAnsi" w:hAnsiTheme="minorHAnsi" w:cstheme="minorHAnsi"/>
          <w:b/>
          <w:bCs/>
        </w:rPr>
        <w:t xml:space="preserve">Figure </w:t>
      </w:r>
      <w:r>
        <w:rPr>
          <w:rFonts w:asciiTheme="minorHAnsi" w:hAnsiTheme="minorHAnsi" w:cstheme="minorHAnsi"/>
          <w:b/>
          <w:bCs/>
        </w:rPr>
        <w:t>2</w:t>
      </w:r>
      <w:r w:rsidRPr="00EB1BBD">
        <w:rPr>
          <w:rFonts w:asciiTheme="minorHAnsi" w:hAnsiTheme="minorHAnsi" w:cstheme="minorHAnsi"/>
          <w:b/>
          <w:bCs/>
        </w:rPr>
        <w:t xml:space="preserve">   </w:t>
      </w:r>
      <w:r w:rsidRPr="002D58F6">
        <w:rPr>
          <w:rFonts w:asciiTheme="minorHAnsi" w:hAnsiTheme="minorHAnsi" w:cstheme="minorHAnsi"/>
          <w:b/>
          <w:bCs/>
        </w:rPr>
        <w:t xml:space="preserve">Change the settings on the Genome Browser Gateway page to navigate to the </w:t>
      </w:r>
      <w:r w:rsidRPr="002D58F6">
        <w:rPr>
          <w:rFonts w:asciiTheme="minorHAnsi" w:hAnsiTheme="minorHAnsi" w:cstheme="minorHAnsi"/>
          <w:b/>
          <w:bCs/>
          <w:i/>
        </w:rPr>
        <w:t>sev</w:t>
      </w:r>
      <w:r w:rsidRPr="002D58F6">
        <w:rPr>
          <w:rFonts w:asciiTheme="minorHAnsi" w:hAnsiTheme="minorHAnsi" w:cstheme="minorHAnsi"/>
          <w:b/>
          <w:bCs/>
        </w:rPr>
        <w:t xml:space="preserve"> gene in the </w:t>
      </w:r>
      <w:r w:rsidRPr="002D58F6">
        <w:rPr>
          <w:rFonts w:asciiTheme="minorHAnsi" w:hAnsiTheme="minorHAnsi" w:cstheme="minorHAnsi"/>
          <w:b/>
          <w:bCs/>
          <w:i/>
        </w:rPr>
        <w:t xml:space="preserve">D. </w:t>
      </w:r>
      <w:r>
        <w:rPr>
          <w:rFonts w:asciiTheme="minorHAnsi" w:hAnsiTheme="minorHAnsi" w:cstheme="minorHAnsi"/>
          <w:b/>
          <w:bCs/>
          <w:i/>
        </w:rPr>
        <w:t>eugracilis</w:t>
      </w:r>
      <w:r w:rsidRPr="002D58F6">
        <w:rPr>
          <w:rFonts w:asciiTheme="minorHAnsi" w:hAnsiTheme="minorHAnsi" w:cstheme="minorHAnsi"/>
          <w:b/>
          <w:bCs/>
        </w:rPr>
        <w:t xml:space="preserve"> </w:t>
      </w:r>
      <w:r>
        <w:rPr>
          <w:rFonts w:asciiTheme="minorHAnsi" w:hAnsiTheme="minorHAnsi" w:cstheme="minorHAnsi"/>
          <w:b/>
          <w:bCs/>
        </w:rPr>
        <w:t>April 2013</w:t>
      </w:r>
      <w:r w:rsidRPr="002D58F6">
        <w:rPr>
          <w:rFonts w:asciiTheme="minorHAnsi" w:hAnsiTheme="minorHAnsi" w:cstheme="minorHAnsi"/>
          <w:b/>
          <w:bCs/>
        </w:rPr>
        <w:t xml:space="preserve"> </w:t>
      </w:r>
      <w:r w:rsidR="004E56CA">
        <w:rPr>
          <w:rFonts w:asciiTheme="minorHAnsi" w:hAnsiTheme="minorHAnsi" w:cstheme="minorHAnsi"/>
          <w:b/>
          <w:color w:val="333333"/>
          <w:szCs w:val="22"/>
        </w:rPr>
        <w:t xml:space="preserve">(BCM-HGSC/Deug_2.0) </w:t>
      </w:r>
      <w:r w:rsidRPr="002D58F6">
        <w:rPr>
          <w:rFonts w:asciiTheme="minorHAnsi" w:hAnsiTheme="minorHAnsi" w:cstheme="minorHAnsi"/>
          <w:b/>
          <w:bCs/>
        </w:rPr>
        <w:t>assembly.</w:t>
      </w:r>
    </w:p>
    <w:p w14:paraId="0044ADF3" w14:textId="7D33FBA4" w:rsidR="00186C47" w:rsidRPr="00FA4606" w:rsidRDefault="00186C47" w:rsidP="00186C47">
      <w:pPr>
        <w:pStyle w:val="NormalWeb"/>
        <w:shd w:val="clear" w:color="auto" w:fill="FFFFFF"/>
        <w:spacing w:line="285" w:lineRule="atLeast"/>
        <w:ind w:left="360" w:hanging="360"/>
        <w:textAlignment w:val="baseline"/>
        <w:rPr>
          <w:rFonts w:asciiTheme="minorHAnsi" w:hAnsiTheme="minorHAnsi" w:cstheme="minorHAnsi"/>
          <w:color w:val="333333"/>
          <w:szCs w:val="22"/>
        </w:rPr>
      </w:pPr>
      <w:r w:rsidRPr="007242BA">
        <w:rPr>
          <w:rFonts w:asciiTheme="minorHAnsi" w:hAnsiTheme="minorHAnsi" w:cstheme="minorHAnsi"/>
          <w:color w:val="333333"/>
          <w:szCs w:val="22"/>
        </w:rPr>
        <w:t>3.</w:t>
      </w:r>
      <w:r w:rsidRPr="007242BA">
        <w:rPr>
          <w:rFonts w:asciiTheme="minorHAnsi" w:hAnsiTheme="minorHAnsi" w:cstheme="minorHAnsi"/>
          <w:color w:val="333333"/>
          <w:szCs w:val="22"/>
        </w:rPr>
        <w:tab/>
      </w:r>
      <w:r>
        <w:rPr>
          <w:rFonts w:asciiTheme="minorHAnsi" w:hAnsiTheme="minorHAnsi" w:cstheme="minorHAnsi"/>
          <w:color w:val="333333"/>
          <w:szCs w:val="22"/>
        </w:rPr>
        <w:t xml:space="preserve">Under </w:t>
      </w:r>
      <w:r w:rsidR="000738C7">
        <w:rPr>
          <w:rFonts w:asciiTheme="minorHAnsi" w:hAnsiTheme="minorHAnsi" w:cstheme="minorHAnsi"/>
          <w:color w:val="333333"/>
          <w:szCs w:val="22"/>
        </w:rPr>
        <w:t xml:space="preserve">the </w:t>
      </w:r>
      <w:r>
        <w:rPr>
          <w:rFonts w:asciiTheme="minorHAnsi" w:hAnsiTheme="minorHAnsi" w:cstheme="minorHAnsi"/>
          <w:color w:val="333333"/>
          <w:szCs w:val="22"/>
        </w:rPr>
        <w:t>“</w:t>
      </w:r>
      <w:r w:rsidRPr="008D4C57">
        <w:rPr>
          <w:rFonts w:asciiTheme="minorHAnsi" w:hAnsiTheme="minorHAnsi" w:cstheme="minorHAnsi"/>
          <w:color w:val="333333"/>
          <w:szCs w:val="22"/>
        </w:rPr>
        <w:t>BLAT Alignment of D. melanogaster Transcripts</w:t>
      </w:r>
      <w:r>
        <w:rPr>
          <w:rFonts w:asciiTheme="minorHAnsi" w:hAnsiTheme="minorHAnsi" w:cstheme="minorHAnsi"/>
          <w:color w:val="333333"/>
          <w:szCs w:val="22"/>
        </w:rPr>
        <w:t xml:space="preserve">” </w:t>
      </w:r>
      <w:r w:rsidR="000738C7">
        <w:rPr>
          <w:rFonts w:asciiTheme="minorHAnsi" w:hAnsiTheme="minorHAnsi" w:cstheme="minorHAnsi"/>
          <w:color w:val="333333"/>
          <w:szCs w:val="22"/>
        </w:rPr>
        <w:t xml:space="preserve">section, </w:t>
      </w:r>
      <w:r>
        <w:rPr>
          <w:rFonts w:asciiTheme="minorHAnsi" w:hAnsiTheme="minorHAnsi" w:cstheme="minorHAnsi"/>
          <w:color w:val="333333"/>
          <w:szCs w:val="22"/>
        </w:rPr>
        <w:t>click on the blue “</w:t>
      </w:r>
      <w:r w:rsidRPr="008D4C57">
        <w:rPr>
          <w:rFonts w:asciiTheme="minorHAnsi" w:hAnsiTheme="minorHAnsi" w:cstheme="minorHAnsi"/>
          <w:b/>
          <w:color w:val="333333"/>
          <w:szCs w:val="22"/>
        </w:rPr>
        <w:t>sev-RA at KB465191:99364-114127</w:t>
      </w:r>
      <w:r>
        <w:rPr>
          <w:rFonts w:asciiTheme="minorHAnsi" w:hAnsiTheme="minorHAnsi" w:cstheme="minorHAnsi"/>
          <w:color w:val="333333"/>
          <w:szCs w:val="22"/>
        </w:rPr>
        <w:t>” link.</w:t>
      </w:r>
    </w:p>
    <w:p w14:paraId="65D20690" w14:textId="391EF1B9" w:rsidR="00186C47" w:rsidRDefault="004B2963" w:rsidP="00FD0D27">
      <w:pPr>
        <w:pStyle w:val="NormalWeb"/>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 xml:space="preserve">The scaffold </w:t>
      </w:r>
      <w:r w:rsidRPr="004B2963">
        <w:rPr>
          <w:rFonts w:asciiTheme="minorHAnsi" w:hAnsiTheme="minorHAnsi" w:cstheme="minorHAnsi"/>
          <w:color w:val="333333"/>
          <w:szCs w:val="22"/>
        </w:rPr>
        <w:t>KB465191</w:t>
      </w:r>
      <w:r>
        <w:rPr>
          <w:rFonts w:asciiTheme="minorHAnsi" w:hAnsiTheme="minorHAnsi" w:cstheme="minorHAnsi"/>
          <w:color w:val="333333"/>
          <w:szCs w:val="22"/>
        </w:rPr>
        <w:t xml:space="preserve"> is part of the </w:t>
      </w:r>
      <w:r>
        <w:rPr>
          <w:rFonts w:asciiTheme="minorHAnsi" w:hAnsiTheme="minorHAnsi" w:cstheme="minorHAnsi"/>
          <w:i/>
          <w:color w:val="333333"/>
          <w:szCs w:val="22"/>
        </w:rPr>
        <w:t xml:space="preserve">D. eugracilis </w:t>
      </w:r>
      <w:r>
        <w:rPr>
          <w:rFonts w:asciiTheme="minorHAnsi" w:hAnsiTheme="minorHAnsi" w:cstheme="minorHAnsi"/>
          <w:color w:val="333333"/>
          <w:szCs w:val="22"/>
        </w:rPr>
        <w:t xml:space="preserve">Muller A element (X chromosome). </w:t>
      </w:r>
      <w:r w:rsidR="00186C47" w:rsidRPr="007242BA">
        <w:rPr>
          <w:rFonts w:asciiTheme="minorHAnsi" w:hAnsiTheme="minorHAnsi" w:cstheme="minorHAnsi"/>
          <w:color w:val="333333"/>
          <w:szCs w:val="22"/>
        </w:rPr>
        <w:t xml:space="preserve">This region </w:t>
      </w:r>
      <w:r w:rsidR="00186C47">
        <w:rPr>
          <w:rFonts w:asciiTheme="minorHAnsi" w:hAnsiTheme="minorHAnsi" w:cstheme="minorHAnsi"/>
          <w:color w:val="333333"/>
          <w:szCs w:val="22"/>
        </w:rPr>
        <w:t xml:space="preserve">on the X chromosome </w:t>
      </w:r>
      <w:r w:rsidR="00186C47" w:rsidRPr="007242BA">
        <w:rPr>
          <w:rFonts w:asciiTheme="minorHAnsi" w:hAnsiTheme="minorHAnsi" w:cstheme="minorHAnsi"/>
          <w:color w:val="333333"/>
          <w:szCs w:val="22"/>
        </w:rPr>
        <w:t xml:space="preserve">contains the </w:t>
      </w:r>
      <w:r w:rsidR="00186C47" w:rsidRPr="00937B25">
        <w:rPr>
          <w:rFonts w:asciiTheme="minorHAnsi" w:hAnsiTheme="minorHAnsi" w:cstheme="minorHAnsi"/>
          <w:i/>
          <w:color w:val="333333"/>
          <w:szCs w:val="22"/>
        </w:rPr>
        <w:t>D. eugracilis</w:t>
      </w:r>
      <w:r w:rsidR="00186C47">
        <w:rPr>
          <w:rFonts w:asciiTheme="minorHAnsi" w:hAnsiTheme="minorHAnsi" w:cstheme="minorHAnsi"/>
          <w:color w:val="333333"/>
          <w:szCs w:val="22"/>
        </w:rPr>
        <w:t xml:space="preserve"> sequence that </w:t>
      </w:r>
      <w:r w:rsidR="00975982">
        <w:rPr>
          <w:rFonts w:asciiTheme="minorHAnsi" w:hAnsiTheme="minorHAnsi" w:cstheme="minorHAnsi"/>
          <w:color w:val="333333"/>
          <w:szCs w:val="22"/>
        </w:rPr>
        <w:t xml:space="preserve">show significant sequence similarity </w:t>
      </w:r>
      <w:r w:rsidR="00186C47">
        <w:rPr>
          <w:rFonts w:asciiTheme="minorHAnsi" w:hAnsiTheme="minorHAnsi" w:cstheme="minorHAnsi"/>
          <w:color w:val="333333"/>
          <w:szCs w:val="22"/>
        </w:rPr>
        <w:t xml:space="preserve">to the </w:t>
      </w:r>
      <w:r w:rsidR="00186C47" w:rsidRPr="00054AEB">
        <w:rPr>
          <w:rFonts w:asciiTheme="minorHAnsi" w:hAnsiTheme="minorHAnsi" w:cstheme="minorHAnsi"/>
          <w:i/>
          <w:color w:val="333333"/>
          <w:szCs w:val="22"/>
        </w:rPr>
        <w:t>sev</w:t>
      </w:r>
      <w:r w:rsidR="00186C47" w:rsidRPr="007242BA">
        <w:rPr>
          <w:rFonts w:asciiTheme="minorHAnsi" w:hAnsiTheme="minorHAnsi" w:cstheme="minorHAnsi"/>
          <w:color w:val="333333"/>
          <w:szCs w:val="22"/>
        </w:rPr>
        <w:t xml:space="preserve"> gene</w:t>
      </w:r>
      <w:r w:rsidR="00186C47">
        <w:rPr>
          <w:rFonts w:asciiTheme="minorHAnsi" w:hAnsiTheme="minorHAnsi" w:cstheme="minorHAnsi"/>
          <w:color w:val="333333"/>
          <w:szCs w:val="22"/>
        </w:rPr>
        <w:t xml:space="preserve"> in </w:t>
      </w:r>
      <w:r w:rsidR="00186C47" w:rsidRPr="00937B25">
        <w:rPr>
          <w:rFonts w:asciiTheme="minorHAnsi" w:hAnsiTheme="minorHAnsi" w:cstheme="minorHAnsi"/>
          <w:i/>
          <w:color w:val="333333"/>
          <w:szCs w:val="22"/>
        </w:rPr>
        <w:t>D. melanogaster</w:t>
      </w:r>
      <w:r w:rsidR="00186C47" w:rsidRPr="007242BA">
        <w:rPr>
          <w:rFonts w:asciiTheme="minorHAnsi" w:hAnsiTheme="minorHAnsi" w:cstheme="minorHAnsi"/>
          <w:color w:val="333333"/>
          <w:szCs w:val="22"/>
        </w:rPr>
        <w:t xml:space="preserve">.  </w:t>
      </w:r>
    </w:p>
    <w:p w14:paraId="4552A080" w14:textId="5FD541D0" w:rsidR="00186C47" w:rsidRDefault="00186C47" w:rsidP="00186C47">
      <w:pPr>
        <w:pStyle w:val="NormalWeb"/>
        <w:shd w:val="clear" w:color="auto" w:fill="FFFFFF"/>
        <w:spacing w:line="285" w:lineRule="atLeast"/>
        <w:ind w:left="360" w:hanging="360"/>
        <w:textAlignment w:val="baseline"/>
        <w:rPr>
          <w:rFonts w:asciiTheme="minorHAnsi" w:hAnsiTheme="minorHAnsi" w:cstheme="minorHAnsi"/>
          <w:color w:val="333333"/>
          <w:szCs w:val="22"/>
        </w:rPr>
      </w:pPr>
      <w:r>
        <w:rPr>
          <w:rFonts w:asciiTheme="minorHAnsi" w:hAnsiTheme="minorHAnsi" w:cstheme="minorHAnsi"/>
          <w:color w:val="333333"/>
          <w:szCs w:val="22"/>
        </w:rPr>
        <w:t>4</w:t>
      </w:r>
      <w:r w:rsidRPr="007242BA">
        <w:rPr>
          <w:rFonts w:asciiTheme="minorHAnsi" w:hAnsiTheme="minorHAnsi" w:cstheme="minorHAnsi"/>
          <w:color w:val="333333"/>
          <w:szCs w:val="22"/>
        </w:rPr>
        <w:t>.</w:t>
      </w:r>
      <w:r w:rsidRPr="007242BA">
        <w:rPr>
          <w:rFonts w:asciiTheme="minorHAnsi" w:hAnsiTheme="minorHAnsi" w:cstheme="minorHAnsi"/>
          <w:color w:val="333333"/>
          <w:szCs w:val="22"/>
        </w:rPr>
        <w:tab/>
      </w:r>
      <w:r>
        <w:rPr>
          <w:rFonts w:asciiTheme="minorHAnsi" w:hAnsiTheme="minorHAnsi" w:cstheme="minorHAnsi"/>
          <w:color w:val="333333"/>
          <w:szCs w:val="22"/>
        </w:rPr>
        <w:t xml:space="preserve">The </w:t>
      </w:r>
      <w:r>
        <w:rPr>
          <w:rFonts w:asciiTheme="minorHAnsi" w:hAnsiTheme="minorHAnsi" w:cstheme="minorHAnsi"/>
          <w:i/>
          <w:color w:val="333333"/>
          <w:szCs w:val="22"/>
        </w:rPr>
        <w:t>sev</w:t>
      </w:r>
      <w:r>
        <w:rPr>
          <w:rFonts w:asciiTheme="minorHAnsi" w:hAnsiTheme="minorHAnsi" w:cstheme="minorHAnsi"/>
          <w:color w:val="333333"/>
          <w:szCs w:val="22"/>
        </w:rPr>
        <w:t xml:space="preserve"> gene is on the minus strand. To make it easier to </w:t>
      </w:r>
      <w:r w:rsidRPr="00976FA8">
        <w:rPr>
          <w:rFonts w:asciiTheme="minorHAnsi" w:hAnsiTheme="minorHAnsi" w:cstheme="minorHAnsi"/>
          <w:color w:val="333333"/>
          <w:szCs w:val="22"/>
        </w:rPr>
        <w:t>interpr</w:t>
      </w:r>
      <w:r>
        <w:rPr>
          <w:rFonts w:asciiTheme="minorHAnsi" w:hAnsiTheme="minorHAnsi" w:cstheme="minorHAnsi"/>
          <w:color w:val="333333"/>
          <w:szCs w:val="22"/>
        </w:rPr>
        <w:t xml:space="preserve">et the evidence tracks, </w:t>
      </w:r>
      <w:r w:rsidR="003C4A6F">
        <w:rPr>
          <w:rFonts w:asciiTheme="minorHAnsi" w:hAnsiTheme="minorHAnsi" w:cstheme="minorHAnsi"/>
          <w:color w:val="333333"/>
          <w:szCs w:val="22"/>
        </w:rPr>
        <w:t xml:space="preserve">we will </w:t>
      </w:r>
      <w:r w:rsidRPr="00976FA8">
        <w:rPr>
          <w:rFonts w:asciiTheme="minorHAnsi" w:hAnsiTheme="minorHAnsi" w:cstheme="minorHAnsi"/>
          <w:color w:val="333333"/>
          <w:szCs w:val="22"/>
        </w:rPr>
        <w:t>reverse complement the sequence.</w:t>
      </w:r>
      <w:r>
        <w:rPr>
          <w:rFonts w:asciiTheme="minorHAnsi" w:hAnsiTheme="minorHAnsi" w:cstheme="minorHAnsi"/>
          <w:color w:val="333333"/>
          <w:szCs w:val="22"/>
        </w:rPr>
        <w:t xml:space="preserve"> Click on the </w:t>
      </w:r>
      <w:r>
        <w:rPr>
          <w:rFonts w:asciiTheme="minorHAnsi" w:hAnsiTheme="minorHAnsi" w:cstheme="minorHAnsi"/>
          <w:b/>
          <w:color w:val="333333"/>
          <w:szCs w:val="22"/>
        </w:rPr>
        <w:t>“</w:t>
      </w:r>
      <w:r w:rsidRPr="00236DC4">
        <w:rPr>
          <w:rFonts w:asciiTheme="minorHAnsi" w:hAnsiTheme="minorHAnsi" w:cstheme="minorHAnsi"/>
          <w:b/>
          <w:color w:val="333333"/>
          <w:szCs w:val="22"/>
        </w:rPr>
        <w:t>reverse</w:t>
      </w:r>
      <w:r>
        <w:rPr>
          <w:rFonts w:asciiTheme="minorHAnsi" w:hAnsiTheme="minorHAnsi" w:cstheme="minorHAnsi"/>
          <w:b/>
          <w:color w:val="333333"/>
          <w:szCs w:val="22"/>
        </w:rPr>
        <w:t>”</w:t>
      </w:r>
      <w:r>
        <w:rPr>
          <w:rFonts w:asciiTheme="minorHAnsi" w:hAnsiTheme="minorHAnsi" w:cstheme="minorHAnsi"/>
          <w:color w:val="333333"/>
          <w:szCs w:val="22"/>
        </w:rPr>
        <w:t xml:space="preserve"> button located in the display controls below the Genome Browser image.</w:t>
      </w:r>
    </w:p>
    <w:p w14:paraId="0DE41CBB" w14:textId="77777777" w:rsidR="00186C47" w:rsidRPr="007242BA" w:rsidRDefault="00186C47" w:rsidP="00186C47">
      <w:pPr>
        <w:pStyle w:val="NormalWeb"/>
        <w:shd w:val="clear" w:color="auto" w:fill="FFFFFF"/>
        <w:spacing w:line="285" w:lineRule="atLeast"/>
        <w:ind w:left="360" w:hanging="360"/>
        <w:textAlignment w:val="baseline"/>
        <w:rPr>
          <w:rFonts w:asciiTheme="minorHAnsi" w:hAnsiTheme="minorHAnsi" w:cstheme="minorHAnsi"/>
          <w:color w:val="333333"/>
          <w:szCs w:val="22"/>
        </w:rPr>
      </w:pPr>
      <w:r>
        <w:rPr>
          <w:rFonts w:asciiTheme="minorHAnsi" w:hAnsiTheme="minorHAnsi" w:cstheme="minorHAnsi"/>
          <w:color w:val="333333"/>
          <w:szCs w:val="22"/>
        </w:rPr>
        <w:t>5</w:t>
      </w:r>
      <w:r w:rsidRPr="007242BA">
        <w:rPr>
          <w:rFonts w:asciiTheme="minorHAnsi" w:hAnsiTheme="minorHAnsi" w:cstheme="minorHAnsi"/>
          <w:color w:val="333333"/>
          <w:szCs w:val="22"/>
        </w:rPr>
        <w:t>.</w:t>
      </w:r>
      <w:r w:rsidRPr="007242BA">
        <w:rPr>
          <w:rFonts w:asciiTheme="minorHAnsi" w:hAnsiTheme="minorHAnsi" w:cstheme="minorHAnsi"/>
          <w:color w:val="333333"/>
          <w:szCs w:val="22"/>
        </w:rPr>
        <w:tab/>
      </w:r>
      <w:r>
        <w:rPr>
          <w:rFonts w:asciiTheme="minorHAnsi" w:hAnsiTheme="minorHAnsi" w:cstheme="minorHAnsi"/>
          <w:color w:val="333333"/>
          <w:szCs w:val="22"/>
        </w:rPr>
        <w:t>We</w:t>
      </w:r>
      <w:r w:rsidRPr="007242BA">
        <w:rPr>
          <w:rFonts w:asciiTheme="minorHAnsi" w:hAnsiTheme="minorHAnsi" w:cstheme="minorHAnsi"/>
          <w:color w:val="333333"/>
          <w:szCs w:val="22"/>
        </w:rPr>
        <w:t xml:space="preserve"> will hide all the evidence tracks and then enable only th</w:t>
      </w:r>
      <w:r>
        <w:rPr>
          <w:rFonts w:asciiTheme="minorHAnsi" w:hAnsiTheme="minorHAnsi" w:cstheme="minorHAnsi"/>
          <w:color w:val="333333"/>
          <w:szCs w:val="22"/>
        </w:rPr>
        <w:t>e subset of tracks that we need.</w:t>
      </w:r>
      <w:r w:rsidRPr="007242BA">
        <w:rPr>
          <w:rFonts w:asciiTheme="minorHAnsi" w:hAnsiTheme="minorHAnsi" w:cstheme="minorHAnsi"/>
          <w:color w:val="333333"/>
          <w:szCs w:val="22"/>
        </w:rPr>
        <w:t xml:space="preserve"> Click on the </w:t>
      </w:r>
      <w:r>
        <w:rPr>
          <w:rFonts w:asciiTheme="minorHAnsi" w:hAnsiTheme="minorHAnsi" w:cstheme="minorHAnsi"/>
          <w:b/>
          <w:color w:val="333333"/>
          <w:szCs w:val="22"/>
        </w:rPr>
        <w:t>“</w:t>
      </w:r>
      <w:r w:rsidRPr="00236DC4">
        <w:rPr>
          <w:rFonts w:asciiTheme="minorHAnsi" w:hAnsiTheme="minorHAnsi" w:cstheme="minorHAnsi"/>
          <w:b/>
          <w:color w:val="333333"/>
          <w:szCs w:val="22"/>
        </w:rPr>
        <w:t>hide all</w:t>
      </w:r>
      <w:r>
        <w:rPr>
          <w:rFonts w:asciiTheme="minorHAnsi" w:hAnsiTheme="minorHAnsi" w:cstheme="minorHAnsi"/>
          <w:b/>
          <w:color w:val="333333"/>
          <w:szCs w:val="22"/>
        </w:rPr>
        <w:t>”</w:t>
      </w:r>
      <w:r w:rsidRPr="007242BA">
        <w:rPr>
          <w:rFonts w:asciiTheme="minorHAnsi" w:hAnsiTheme="minorHAnsi" w:cstheme="minorHAnsi"/>
          <w:color w:val="333333"/>
          <w:szCs w:val="22"/>
        </w:rPr>
        <w:t xml:space="preserve"> button located </w:t>
      </w:r>
      <w:r>
        <w:rPr>
          <w:rFonts w:asciiTheme="minorHAnsi" w:hAnsiTheme="minorHAnsi" w:cstheme="minorHAnsi"/>
          <w:color w:val="333333"/>
          <w:szCs w:val="22"/>
        </w:rPr>
        <w:t>below the Genome Browser image.</w:t>
      </w:r>
      <w:r w:rsidRPr="007242BA">
        <w:rPr>
          <w:rFonts w:asciiTheme="minorHAnsi" w:hAnsiTheme="minorHAnsi" w:cstheme="minorHAnsi"/>
          <w:color w:val="333333"/>
          <w:szCs w:val="22"/>
        </w:rPr>
        <w:t xml:space="preserve"> Then, configure the display modes as follows:</w:t>
      </w:r>
    </w:p>
    <w:p w14:paraId="032ED754" w14:textId="77777777" w:rsidR="00186C47" w:rsidRPr="007242BA" w:rsidRDefault="00186C47" w:rsidP="00186C47">
      <w:pPr>
        <w:pStyle w:val="NormalWeb"/>
        <w:numPr>
          <w:ilvl w:val="0"/>
          <w:numId w:val="24"/>
        </w:numPr>
        <w:shd w:val="clear" w:color="auto" w:fill="FFFFFF"/>
        <w:spacing w:line="285" w:lineRule="atLeast"/>
        <w:ind w:left="360"/>
        <w:textAlignment w:val="baseline"/>
        <w:rPr>
          <w:rFonts w:asciiTheme="minorHAnsi" w:hAnsiTheme="minorHAnsi" w:cstheme="minorHAnsi"/>
          <w:color w:val="333333"/>
          <w:szCs w:val="22"/>
        </w:rPr>
      </w:pPr>
      <w:r w:rsidRPr="007242BA">
        <w:rPr>
          <w:rFonts w:asciiTheme="minorHAnsi" w:hAnsiTheme="minorHAnsi" w:cstheme="minorHAnsi"/>
          <w:color w:val="333333"/>
          <w:szCs w:val="22"/>
        </w:rPr>
        <w:t xml:space="preserve">Under </w:t>
      </w:r>
      <w:r>
        <w:rPr>
          <w:rFonts w:asciiTheme="minorHAnsi" w:hAnsiTheme="minorHAnsi" w:cstheme="minorHAnsi"/>
          <w:color w:val="333333"/>
          <w:szCs w:val="22"/>
        </w:rPr>
        <w:t>“</w:t>
      </w:r>
      <w:r w:rsidRPr="007242BA">
        <w:rPr>
          <w:rFonts w:asciiTheme="minorHAnsi" w:hAnsiTheme="minorHAnsi" w:cstheme="minorHAnsi"/>
          <w:color w:val="333333"/>
          <w:szCs w:val="22"/>
        </w:rPr>
        <w:t>Mapping and Sequencing</w:t>
      </w:r>
      <w:r>
        <w:rPr>
          <w:rFonts w:asciiTheme="minorHAnsi" w:hAnsiTheme="minorHAnsi" w:cstheme="minorHAnsi"/>
          <w:color w:val="333333"/>
          <w:szCs w:val="22"/>
        </w:rPr>
        <w:t>” Tracks</w:t>
      </w:r>
    </w:p>
    <w:p w14:paraId="37075721" w14:textId="77777777" w:rsidR="00186C47" w:rsidRDefault="00186C47" w:rsidP="00186C47">
      <w:pPr>
        <w:pStyle w:val="NormalWeb"/>
        <w:numPr>
          <w:ilvl w:val="0"/>
          <w:numId w:val="25"/>
        </w:numPr>
        <w:shd w:val="clear" w:color="auto" w:fill="FFFFFF"/>
        <w:spacing w:line="285" w:lineRule="atLeast"/>
        <w:textAlignment w:val="baseline"/>
        <w:rPr>
          <w:rFonts w:asciiTheme="minorHAnsi" w:hAnsiTheme="minorHAnsi" w:cstheme="minorHAnsi"/>
          <w:b/>
          <w:color w:val="333333"/>
          <w:szCs w:val="22"/>
        </w:rPr>
      </w:pPr>
      <w:r w:rsidRPr="007242BA">
        <w:rPr>
          <w:rFonts w:asciiTheme="minorHAnsi" w:hAnsiTheme="minorHAnsi" w:cstheme="minorHAnsi"/>
          <w:color w:val="333333"/>
          <w:szCs w:val="22"/>
        </w:rPr>
        <w:t xml:space="preserve">Base Position: </w:t>
      </w:r>
      <w:r w:rsidRPr="00B17BE3">
        <w:rPr>
          <w:rFonts w:asciiTheme="minorHAnsi" w:hAnsiTheme="minorHAnsi" w:cstheme="minorHAnsi"/>
          <w:b/>
          <w:color w:val="333333"/>
          <w:szCs w:val="22"/>
        </w:rPr>
        <w:t>full</w:t>
      </w:r>
    </w:p>
    <w:p w14:paraId="2FA66DE0" w14:textId="77777777" w:rsidR="00186C47" w:rsidRDefault="00186C47" w:rsidP="00186C47">
      <w:pPr>
        <w:pStyle w:val="NormalWeb"/>
        <w:numPr>
          <w:ilvl w:val="0"/>
          <w:numId w:val="25"/>
        </w:numPr>
        <w:shd w:val="clear" w:color="auto" w:fill="FFFFFF"/>
        <w:spacing w:line="285" w:lineRule="atLeast"/>
        <w:textAlignment w:val="baseline"/>
        <w:rPr>
          <w:rFonts w:asciiTheme="minorHAnsi" w:hAnsiTheme="minorHAnsi" w:cstheme="minorHAnsi"/>
          <w:color w:val="333333"/>
          <w:szCs w:val="22"/>
        </w:rPr>
      </w:pPr>
      <w:r w:rsidRPr="00B77071">
        <w:rPr>
          <w:rFonts w:asciiTheme="minorHAnsi" w:hAnsiTheme="minorHAnsi" w:cstheme="minorHAnsi"/>
          <w:color w:val="333333"/>
          <w:szCs w:val="22"/>
        </w:rPr>
        <w:t xml:space="preserve">Click on the blue </w:t>
      </w:r>
      <w:r>
        <w:rPr>
          <w:rFonts w:asciiTheme="minorHAnsi" w:hAnsiTheme="minorHAnsi" w:cstheme="minorHAnsi"/>
          <w:color w:val="333333"/>
          <w:szCs w:val="22"/>
        </w:rPr>
        <w:t>“</w:t>
      </w:r>
      <w:r w:rsidRPr="00B77071">
        <w:rPr>
          <w:rFonts w:asciiTheme="minorHAnsi" w:hAnsiTheme="minorHAnsi" w:cstheme="minorHAnsi"/>
          <w:color w:val="333333"/>
          <w:szCs w:val="22"/>
        </w:rPr>
        <w:t>Short Match</w:t>
      </w:r>
      <w:r>
        <w:rPr>
          <w:rFonts w:asciiTheme="minorHAnsi" w:hAnsiTheme="minorHAnsi" w:cstheme="minorHAnsi"/>
          <w:color w:val="333333"/>
          <w:szCs w:val="22"/>
        </w:rPr>
        <w:t>”</w:t>
      </w:r>
      <w:r w:rsidRPr="00B77071">
        <w:rPr>
          <w:rFonts w:asciiTheme="minorHAnsi" w:hAnsiTheme="minorHAnsi" w:cstheme="minorHAnsi"/>
          <w:color w:val="333333"/>
          <w:szCs w:val="22"/>
        </w:rPr>
        <w:t xml:space="preserve"> link</w:t>
      </w:r>
    </w:p>
    <w:p w14:paraId="1ED1EF89" w14:textId="6EDA0178" w:rsidR="00186C47" w:rsidRPr="00B77071" w:rsidRDefault="00186C47" w:rsidP="00186C47">
      <w:pPr>
        <w:pStyle w:val="NormalWeb"/>
        <w:numPr>
          <w:ilvl w:val="1"/>
          <w:numId w:val="26"/>
        </w:numPr>
        <w:shd w:val="clear" w:color="auto" w:fill="FFFFFF"/>
        <w:spacing w:line="285" w:lineRule="atLeast"/>
        <w:textAlignment w:val="baseline"/>
        <w:rPr>
          <w:rFonts w:asciiTheme="minorHAnsi" w:hAnsiTheme="minorHAnsi" w:cstheme="minorHAnsi"/>
          <w:color w:val="333333"/>
          <w:szCs w:val="22"/>
        </w:rPr>
      </w:pPr>
      <w:r w:rsidRPr="00B77071">
        <w:rPr>
          <w:rFonts w:asciiTheme="minorHAnsi" w:hAnsiTheme="minorHAnsi" w:cstheme="minorHAnsi"/>
          <w:color w:val="333333"/>
          <w:szCs w:val="22"/>
        </w:rPr>
        <w:t xml:space="preserve">Enter </w:t>
      </w:r>
      <w:r>
        <w:rPr>
          <w:rFonts w:asciiTheme="minorHAnsi" w:hAnsiTheme="minorHAnsi" w:cstheme="minorHAnsi"/>
          <w:color w:val="333333"/>
          <w:szCs w:val="22"/>
        </w:rPr>
        <w:t>“</w:t>
      </w:r>
      <w:r w:rsidRPr="00B77071">
        <w:rPr>
          <w:rFonts w:asciiTheme="minorHAnsi" w:hAnsiTheme="minorHAnsi" w:cstheme="minorHAnsi"/>
          <w:b/>
          <w:color w:val="333333"/>
          <w:szCs w:val="22"/>
        </w:rPr>
        <w:t>TCAKTY</w:t>
      </w:r>
      <w:r>
        <w:rPr>
          <w:rFonts w:asciiTheme="minorHAnsi" w:hAnsiTheme="minorHAnsi" w:cstheme="minorHAnsi"/>
          <w:color w:val="333333"/>
          <w:szCs w:val="22"/>
        </w:rPr>
        <w:t>”</w:t>
      </w:r>
      <w:r w:rsidRPr="00B77071">
        <w:rPr>
          <w:rFonts w:asciiTheme="minorHAnsi" w:hAnsiTheme="minorHAnsi" w:cstheme="minorHAnsi"/>
          <w:color w:val="333333"/>
          <w:szCs w:val="22"/>
        </w:rPr>
        <w:t xml:space="preserve"> </w:t>
      </w:r>
      <w:r>
        <w:rPr>
          <w:rFonts w:asciiTheme="minorHAnsi" w:hAnsiTheme="minorHAnsi" w:cstheme="minorHAnsi"/>
          <w:color w:val="333333"/>
          <w:szCs w:val="22"/>
        </w:rPr>
        <w:t>(i.e.</w:t>
      </w:r>
      <w:r w:rsidR="00597ECC">
        <w:rPr>
          <w:rFonts w:asciiTheme="minorHAnsi" w:hAnsiTheme="minorHAnsi" w:cstheme="minorHAnsi"/>
          <w:color w:val="333333"/>
          <w:szCs w:val="22"/>
        </w:rPr>
        <w:t>,</w:t>
      </w:r>
      <w:r>
        <w:rPr>
          <w:rFonts w:asciiTheme="minorHAnsi" w:hAnsiTheme="minorHAnsi" w:cstheme="minorHAnsi"/>
          <w:color w:val="333333"/>
          <w:szCs w:val="22"/>
        </w:rPr>
        <w:t xml:space="preserve"> the Initiator motif) </w:t>
      </w:r>
      <w:r w:rsidRPr="00B77071">
        <w:rPr>
          <w:rFonts w:asciiTheme="minorHAnsi" w:hAnsiTheme="minorHAnsi" w:cstheme="minorHAnsi"/>
          <w:color w:val="333333"/>
          <w:szCs w:val="22"/>
        </w:rPr>
        <w:t xml:space="preserve">into the </w:t>
      </w:r>
      <w:r>
        <w:rPr>
          <w:rFonts w:asciiTheme="minorHAnsi" w:hAnsiTheme="minorHAnsi" w:cstheme="minorHAnsi"/>
          <w:color w:val="333333"/>
          <w:szCs w:val="22"/>
        </w:rPr>
        <w:t>“</w:t>
      </w:r>
      <w:r w:rsidRPr="00B77071">
        <w:rPr>
          <w:rFonts w:asciiTheme="minorHAnsi" w:hAnsiTheme="minorHAnsi" w:cstheme="minorHAnsi"/>
          <w:color w:val="333333"/>
          <w:szCs w:val="22"/>
        </w:rPr>
        <w:t>Short (2-30 base) sequence</w:t>
      </w:r>
      <w:r>
        <w:rPr>
          <w:rFonts w:asciiTheme="minorHAnsi" w:hAnsiTheme="minorHAnsi" w:cstheme="minorHAnsi"/>
          <w:color w:val="333333"/>
          <w:szCs w:val="22"/>
        </w:rPr>
        <w:t>”</w:t>
      </w:r>
      <w:r w:rsidRPr="00B77071">
        <w:rPr>
          <w:rFonts w:asciiTheme="minorHAnsi" w:hAnsiTheme="minorHAnsi" w:cstheme="minorHAnsi"/>
          <w:color w:val="333333"/>
          <w:szCs w:val="22"/>
        </w:rPr>
        <w:t xml:space="preserve"> text box</w:t>
      </w:r>
    </w:p>
    <w:p w14:paraId="76DF2758" w14:textId="77777777" w:rsidR="00186C47" w:rsidRPr="00B77071" w:rsidRDefault="00186C47" w:rsidP="00186C47">
      <w:pPr>
        <w:pStyle w:val="NormalWeb"/>
        <w:numPr>
          <w:ilvl w:val="1"/>
          <w:numId w:val="26"/>
        </w:numPr>
        <w:shd w:val="clear" w:color="auto" w:fill="FFFFFF"/>
        <w:spacing w:line="285" w:lineRule="atLeast"/>
        <w:textAlignment w:val="baseline"/>
        <w:rPr>
          <w:rFonts w:asciiTheme="minorHAnsi" w:hAnsiTheme="minorHAnsi" w:cstheme="minorHAnsi"/>
          <w:color w:val="333333"/>
          <w:szCs w:val="22"/>
        </w:rPr>
      </w:pPr>
      <w:r w:rsidRPr="00B77071">
        <w:rPr>
          <w:rFonts w:asciiTheme="minorHAnsi" w:hAnsiTheme="minorHAnsi" w:cstheme="minorHAnsi"/>
          <w:color w:val="333333"/>
          <w:szCs w:val="22"/>
        </w:rPr>
        <w:t xml:space="preserve">Change the </w:t>
      </w:r>
      <w:r>
        <w:rPr>
          <w:rFonts w:asciiTheme="minorHAnsi" w:hAnsiTheme="minorHAnsi" w:cstheme="minorHAnsi"/>
          <w:color w:val="333333"/>
          <w:szCs w:val="22"/>
        </w:rPr>
        <w:t>“</w:t>
      </w:r>
      <w:r w:rsidRPr="00B77071">
        <w:rPr>
          <w:rFonts w:asciiTheme="minorHAnsi" w:hAnsiTheme="minorHAnsi" w:cstheme="minorHAnsi"/>
          <w:color w:val="333333"/>
          <w:szCs w:val="22"/>
        </w:rPr>
        <w:t>Display mode</w:t>
      </w:r>
      <w:r>
        <w:rPr>
          <w:rFonts w:asciiTheme="minorHAnsi" w:hAnsiTheme="minorHAnsi" w:cstheme="minorHAnsi"/>
          <w:color w:val="333333"/>
          <w:szCs w:val="22"/>
        </w:rPr>
        <w:t>”</w:t>
      </w:r>
      <w:r w:rsidRPr="00B77071">
        <w:rPr>
          <w:rFonts w:asciiTheme="minorHAnsi" w:hAnsiTheme="minorHAnsi" w:cstheme="minorHAnsi"/>
          <w:color w:val="333333"/>
          <w:szCs w:val="22"/>
        </w:rPr>
        <w:t xml:space="preserve"> to </w:t>
      </w:r>
      <w:r>
        <w:rPr>
          <w:rFonts w:asciiTheme="minorHAnsi" w:hAnsiTheme="minorHAnsi" w:cstheme="minorHAnsi"/>
          <w:color w:val="333333"/>
          <w:szCs w:val="22"/>
        </w:rPr>
        <w:t>“</w:t>
      </w:r>
      <w:r>
        <w:rPr>
          <w:rFonts w:asciiTheme="minorHAnsi" w:hAnsiTheme="minorHAnsi" w:cstheme="minorHAnsi"/>
          <w:b/>
          <w:color w:val="333333"/>
          <w:szCs w:val="22"/>
        </w:rPr>
        <w:t>pack</w:t>
      </w:r>
      <w:r>
        <w:rPr>
          <w:rFonts w:asciiTheme="minorHAnsi" w:hAnsiTheme="minorHAnsi" w:cstheme="minorHAnsi"/>
          <w:color w:val="333333"/>
          <w:szCs w:val="22"/>
        </w:rPr>
        <w:t>”</w:t>
      </w:r>
    </w:p>
    <w:p w14:paraId="69F54D3B" w14:textId="77777777" w:rsidR="00186C47" w:rsidRDefault="00186C47" w:rsidP="00186C47">
      <w:pPr>
        <w:pStyle w:val="NormalWeb"/>
        <w:numPr>
          <w:ilvl w:val="1"/>
          <w:numId w:val="26"/>
        </w:numPr>
        <w:shd w:val="clear" w:color="auto" w:fill="FFFFFF"/>
        <w:spacing w:line="285" w:lineRule="atLeast"/>
        <w:textAlignment w:val="baseline"/>
        <w:rPr>
          <w:rFonts w:asciiTheme="minorHAnsi" w:hAnsiTheme="minorHAnsi" w:cstheme="minorHAnsi"/>
          <w:color w:val="333333"/>
          <w:szCs w:val="22"/>
        </w:rPr>
      </w:pPr>
      <w:r w:rsidRPr="00B77071">
        <w:rPr>
          <w:rFonts w:asciiTheme="minorHAnsi" w:hAnsiTheme="minorHAnsi" w:cstheme="minorHAnsi"/>
          <w:color w:val="333333"/>
          <w:szCs w:val="22"/>
        </w:rPr>
        <w:t xml:space="preserve">Click on the </w:t>
      </w:r>
      <w:r>
        <w:rPr>
          <w:rFonts w:asciiTheme="minorHAnsi" w:hAnsiTheme="minorHAnsi" w:cstheme="minorHAnsi"/>
          <w:color w:val="333333"/>
          <w:szCs w:val="22"/>
        </w:rPr>
        <w:t>“</w:t>
      </w:r>
      <w:r w:rsidRPr="00BA5A01">
        <w:rPr>
          <w:rFonts w:asciiTheme="minorHAnsi" w:hAnsiTheme="minorHAnsi" w:cstheme="minorHAnsi"/>
          <w:b/>
          <w:color w:val="333333"/>
          <w:szCs w:val="22"/>
        </w:rPr>
        <w:t>Submit</w:t>
      </w:r>
      <w:r>
        <w:rPr>
          <w:rFonts w:asciiTheme="minorHAnsi" w:hAnsiTheme="minorHAnsi" w:cstheme="minorHAnsi"/>
          <w:color w:val="333333"/>
          <w:szCs w:val="22"/>
        </w:rPr>
        <w:t>”</w:t>
      </w:r>
      <w:r w:rsidRPr="00B77071">
        <w:rPr>
          <w:rFonts w:asciiTheme="minorHAnsi" w:hAnsiTheme="minorHAnsi" w:cstheme="minorHAnsi"/>
          <w:color w:val="333333"/>
          <w:szCs w:val="22"/>
        </w:rPr>
        <w:t xml:space="preserve"> button</w:t>
      </w:r>
    </w:p>
    <w:p w14:paraId="02A0D0CA" w14:textId="77777777" w:rsidR="00186C47" w:rsidRPr="007242BA" w:rsidRDefault="00186C47" w:rsidP="00186C47">
      <w:pPr>
        <w:pStyle w:val="NormalWeb"/>
        <w:numPr>
          <w:ilvl w:val="0"/>
          <w:numId w:val="23"/>
        </w:numPr>
        <w:shd w:val="clear" w:color="auto" w:fill="FFFFFF"/>
        <w:spacing w:line="285" w:lineRule="atLeast"/>
        <w:ind w:left="360"/>
        <w:textAlignment w:val="baseline"/>
        <w:rPr>
          <w:rFonts w:asciiTheme="minorHAnsi" w:hAnsiTheme="minorHAnsi" w:cstheme="minorHAnsi"/>
          <w:color w:val="333333"/>
          <w:szCs w:val="22"/>
        </w:rPr>
      </w:pPr>
      <w:r w:rsidRPr="007242BA">
        <w:rPr>
          <w:rFonts w:asciiTheme="minorHAnsi" w:hAnsiTheme="minorHAnsi" w:cstheme="minorHAnsi"/>
          <w:color w:val="333333"/>
          <w:szCs w:val="22"/>
        </w:rPr>
        <w:t xml:space="preserve">Under </w:t>
      </w:r>
      <w:r>
        <w:rPr>
          <w:rFonts w:asciiTheme="minorHAnsi" w:hAnsiTheme="minorHAnsi" w:cstheme="minorHAnsi"/>
          <w:color w:val="333333"/>
          <w:szCs w:val="22"/>
        </w:rPr>
        <w:t>“</w:t>
      </w:r>
      <w:r w:rsidRPr="007242BA">
        <w:rPr>
          <w:rFonts w:asciiTheme="minorHAnsi" w:hAnsiTheme="minorHAnsi" w:cstheme="minorHAnsi"/>
          <w:color w:val="333333"/>
          <w:szCs w:val="22"/>
        </w:rPr>
        <w:t>Gene and Gene Prediction</w:t>
      </w:r>
      <w:r>
        <w:rPr>
          <w:rFonts w:asciiTheme="minorHAnsi" w:hAnsiTheme="minorHAnsi" w:cstheme="minorHAnsi"/>
          <w:color w:val="333333"/>
          <w:szCs w:val="22"/>
        </w:rPr>
        <w:t>” Tracks</w:t>
      </w:r>
    </w:p>
    <w:p w14:paraId="6E768EA0" w14:textId="77777777" w:rsidR="00186C47" w:rsidRDefault="00186C47" w:rsidP="00186C47">
      <w:pPr>
        <w:pStyle w:val="NormalWeb"/>
        <w:numPr>
          <w:ilvl w:val="0"/>
          <w:numId w:val="27"/>
        </w:numPr>
        <w:shd w:val="clear" w:color="auto" w:fill="FFFFFF"/>
        <w:spacing w:line="285" w:lineRule="atLeast"/>
        <w:ind w:left="720"/>
        <w:textAlignment w:val="baseline"/>
        <w:rPr>
          <w:rFonts w:asciiTheme="minorHAnsi" w:hAnsiTheme="minorHAnsi" w:cstheme="minorHAnsi"/>
          <w:color w:val="333333"/>
          <w:szCs w:val="22"/>
        </w:rPr>
      </w:pPr>
      <w:r>
        <w:rPr>
          <w:rFonts w:asciiTheme="minorHAnsi" w:hAnsiTheme="minorHAnsi" w:cstheme="minorHAnsi"/>
          <w:color w:val="333333"/>
          <w:szCs w:val="22"/>
        </w:rPr>
        <w:t xml:space="preserve">D. </w:t>
      </w:r>
      <w:proofErr w:type="spellStart"/>
      <w:r>
        <w:rPr>
          <w:rFonts w:asciiTheme="minorHAnsi" w:hAnsiTheme="minorHAnsi" w:cstheme="minorHAnsi"/>
          <w:color w:val="333333"/>
          <w:szCs w:val="22"/>
        </w:rPr>
        <w:t>mel</w:t>
      </w:r>
      <w:proofErr w:type="spellEnd"/>
      <w:r>
        <w:rPr>
          <w:rFonts w:asciiTheme="minorHAnsi" w:hAnsiTheme="minorHAnsi" w:cstheme="minorHAnsi"/>
          <w:color w:val="333333"/>
          <w:szCs w:val="22"/>
        </w:rPr>
        <w:t xml:space="preserve"> Transcripts</w:t>
      </w:r>
      <w:r w:rsidRPr="007242BA">
        <w:rPr>
          <w:rFonts w:asciiTheme="minorHAnsi" w:hAnsiTheme="minorHAnsi" w:cstheme="minorHAnsi"/>
          <w:color w:val="333333"/>
          <w:szCs w:val="22"/>
        </w:rPr>
        <w:t xml:space="preserve">: </w:t>
      </w:r>
      <w:r w:rsidRPr="00B17BE3">
        <w:rPr>
          <w:rFonts w:asciiTheme="minorHAnsi" w:hAnsiTheme="minorHAnsi" w:cstheme="minorHAnsi"/>
          <w:b/>
          <w:color w:val="333333"/>
          <w:szCs w:val="22"/>
        </w:rPr>
        <w:t>pack</w:t>
      </w:r>
    </w:p>
    <w:p w14:paraId="554A87A3" w14:textId="77777777" w:rsidR="00186C47" w:rsidRPr="007242BA" w:rsidRDefault="00186C47" w:rsidP="00186C47">
      <w:pPr>
        <w:pStyle w:val="NormalWeb"/>
        <w:numPr>
          <w:ilvl w:val="0"/>
          <w:numId w:val="23"/>
        </w:numPr>
        <w:shd w:val="clear" w:color="auto" w:fill="FFFFFF"/>
        <w:spacing w:line="285" w:lineRule="atLeast"/>
        <w:ind w:left="360"/>
        <w:textAlignment w:val="baseline"/>
        <w:rPr>
          <w:rFonts w:asciiTheme="minorHAnsi" w:hAnsiTheme="minorHAnsi" w:cstheme="minorHAnsi"/>
          <w:color w:val="333333"/>
          <w:szCs w:val="22"/>
        </w:rPr>
      </w:pPr>
      <w:r w:rsidRPr="007242BA">
        <w:rPr>
          <w:rFonts w:asciiTheme="minorHAnsi" w:hAnsiTheme="minorHAnsi" w:cstheme="minorHAnsi"/>
          <w:color w:val="333333"/>
          <w:szCs w:val="22"/>
        </w:rPr>
        <w:lastRenderedPageBreak/>
        <w:t xml:space="preserve">Under </w:t>
      </w:r>
      <w:r>
        <w:rPr>
          <w:rFonts w:asciiTheme="minorHAnsi" w:hAnsiTheme="minorHAnsi" w:cstheme="minorHAnsi"/>
          <w:color w:val="333333"/>
          <w:szCs w:val="22"/>
        </w:rPr>
        <w:t>“RNA Seq Tracks”</w:t>
      </w:r>
    </w:p>
    <w:p w14:paraId="27425E32" w14:textId="77777777" w:rsidR="00186C47" w:rsidRPr="00B77071" w:rsidRDefault="00186C47" w:rsidP="00186C47">
      <w:pPr>
        <w:pStyle w:val="NormalWeb"/>
        <w:numPr>
          <w:ilvl w:val="0"/>
          <w:numId w:val="28"/>
        </w:numPr>
        <w:shd w:val="clear" w:color="auto" w:fill="FFFFFF"/>
        <w:spacing w:line="285" w:lineRule="atLeast"/>
        <w:textAlignment w:val="baseline"/>
        <w:rPr>
          <w:rFonts w:asciiTheme="minorHAnsi" w:hAnsiTheme="minorHAnsi" w:cstheme="minorHAnsi"/>
          <w:color w:val="333333"/>
          <w:szCs w:val="22"/>
        </w:rPr>
      </w:pPr>
      <w:r w:rsidRPr="00B77071">
        <w:rPr>
          <w:rFonts w:asciiTheme="minorHAnsi" w:hAnsiTheme="minorHAnsi" w:cstheme="minorHAnsi"/>
          <w:color w:val="333333"/>
          <w:szCs w:val="22"/>
        </w:rPr>
        <w:t xml:space="preserve">Click on the blue </w:t>
      </w:r>
      <w:r>
        <w:rPr>
          <w:rFonts w:asciiTheme="minorHAnsi" w:hAnsiTheme="minorHAnsi" w:cstheme="minorHAnsi"/>
          <w:color w:val="333333"/>
          <w:szCs w:val="22"/>
        </w:rPr>
        <w:t>“</w:t>
      </w:r>
      <w:r w:rsidRPr="00F649C0">
        <w:rPr>
          <w:rFonts w:asciiTheme="minorHAnsi" w:hAnsiTheme="minorHAnsi" w:cstheme="minorHAnsi"/>
          <w:color w:val="333333"/>
          <w:szCs w:val="22"/>
        </w:rPr>
        <w:t xml:space="preserve">modENCODE RNA-Seq </w:t>
      </w:r>
      <w:r>
        <w:rPr>
          <w:rFonts w:asciiTheme="minorHAnsi" w:hAnsiTheme="minorHAnsi" w:cstheme="minorHAnsi"/>
          <w:color w:val="333333"/>
          <w:szCs w:val="22"/>
        </w:rPr>
        <w:t>Coverage”</w:t>
      </w:r>
      <w:r w:rsidRPr="00B77071">
        <w:rPr>
          <w:rFonts w:asciiTheme="minorHAnsi" w:hAnsiTheme="minorHAnsi" w:cstheme="minorHAnsi"/>
          <w:color w:val="333333"/>
          <w:szCs w:val="22"/>
        </w:rPr>
        <w:t xml:space="preserve"> link</w:t>
      </w:r>
    </w:p>
    <w:p w14:paraId="38245FCF" w14:textId="77777777" w:rsidR="00186C47" w:rsidRPr="00B77071" w:rsidRDefault="00186C47" w:rsidP="00186C47">
      <w:pPr>
        <w:pStyle w:val="NormalWeb"/>
        <w:numPr>
          <w:ilvl w:val="0"/>
          <w:numId w:val="29"/>
        </w:numPr>
        <w:shd w:val="clear" w:color="auto" w:fill="FFFFFF"/>
        <w:spacing w:line="285" w:lineRule="atLeast"/>
        <w:ind w:left="1080"/>
        <w:textAlignment w:val="baseline"/>
        <w:rPr>
          <w:rFonts w:asciiTheme="minorHAnsi" w:hAnsiTheme="minorHAnsi" w:cstheme="minorHAnsi"/>
          <w:color w:val="333333"/>
          <w:szCs w:val="22"/>
        </w:rPr>
      </w:pPr>
      <w:r w:rsidRPr="00B77071">
        <w:rPr>
          <w:rFonts w:asciiTheme="minorHAnsi" w:hAnsiTheme="minorHAnsi" w:cstheme="minorHAnsi"/>
          <w:color w:val="333333"/>
          <w:szCs w:val="22"/>
        </w:rPr>
        <w:t xml:space="preserve">Change the </w:t>
      </w:r>
      <w:r>
        <w:rPr>
          <w:rFonts w:asciiTheme="minorHAnsi" w:hAnsiTheme="minorHAnsi" w:cstheme="minorHAnsi"/>
          <w:color w:val="333333"/>
          <w:szCs w:val="22"/>
        </w:rPr>
        <w:t>“D</w:t>
      </w:r>
      <w:r w:rsidRPr="00B77071">
        <w:rPr>
          <w:rFonts w:asciiTheme="minorHAnsi" w:hAnsiTheme="minorHAnsi" w:cstheme="minorHAnsi"/>
          <w:color w:val="333333"/>
          <w:szCs w:val="22"/>
        </w:rPr>
        <w:t>isplay mode</w:t>
      </w:r>
      <w:r>
        <w:rPr>
          <w:rFonts w:asciiTheme="minorHAnsi" w:hAnsiTheme="minorHAnsi" w:cstheme="minorHAnsi"/>
          <w:color w:val="333333"/>
          <w:szCs w:val="22"/>
        </w:rPr>
        <w:t>”</w:t>
      </w:r>
      <w:r w:rsidRPr="00B77071">
        <w:rPr>
          <w:rFonts w:asciiTheme="minorHAnsi" w:hAnsiTheme="minorHAnsi" w:cstheme="minorHAnsi"/>
          <w:color w:val="333333"/>
          <w:szCs w:val="22"/>
        </w:rPr>
        <w:t xml:space="preserve"> to </w:t>
      </w:r>
      <w:r>
        <w:rPr>
          <w:rFonts w:asciiTheme="minorHAnsi" w:hAnsiTheme="minorHAnsi" w:cstheme="minorHAnsi"/>
          <w:color w:val="333333"/>
          <w:szCs w:val="22"/>
        </w:rPr>
        <w:t>“</w:t>
      </w:r>
      <w:r w:rsidRPr="0016549B">
        <w:rPr>
          <w:rFonts w:asciiTheme="minorHAnsi" w:hAnsiTheme="minorHAnsi" w:cstheme="minorHAnsi"/>
          <w:b/>
          <w:color w:val="333333"/>
          <w:szCs w:val="22"/>
        </w:rPr>
        <w:t>full</w:t>
      </w:r>
      <w:r>
        <w:rPr>
          <w:rFonts w:asciiTheme="minorHAnsi" w:hAnsiTheme="minorHAnsi" w:cstheme="minorHAnsi"/>
          <w:color w:val="333333"/>
          <w:szCs w:val="22"/>
        </w:rPr>
        <w:t>”</w:t>
      </w:r>
    </w:p>
    <w:p w14:paraId="667C5227" w14:textId="77777777" w:rsidR="00186C47" w:rsidRPr="0016549B" w:rsidRDefault="00186C47" w:rsidP="00186C47">
      <w:pPr>
        <w:pStyle w:val="NormalWeb"/>
        <w:numPr>
          <w:ilvl w:val="0"/>
          <w:numId w:val="29"/>
        </w:numPr>
        <w:shd w:val="clear" w:color="auto" w:fill="FFFFFF"/>
        <w:spacing w:line="285" w:lineRule="atLeast"/>
        <w:ind w:left="1080"/>
        <w:textAlignment w:val="baseline"/>
        <w:rPr>
          <w:rFonts w:asciiTheme="minorHAnsi" w:hAnsiTheme="minorHAnsi" w:cstheme="minorHAnsi"/>
          <w:color w:val="333333"/>
          <w:szCs w:val="22"/>
        </w:rPr>
      </w:pPr>
      <w:r w:rsidRPr="00B77071">
        <w:rPr>
          <w:rFonts w:asciiTheme="minorHAnsi" w:hAnsiTheme="minorHAnsi" w:cstheme="minorHAnsi"/>
          <w:color w:val="333333"/>
          <w:szCs w:val="22"/>
        </w:rPr>
        <w:t xml:space="preserve">Scroll down to the </w:t>
      </w:r>
      <w:r>
        <w:rPr>
          <w:rFonts w:asciiTheme="minorHAnsi" w:hAnsiTheme="minorHAnsi" w:cstheme="minorHAnsi"/>
          <w:color w:val="333333"/>
          <w:szCs w:val="22"/>
        </w:rPr>
        <w:t>“</w:t>
      </w:r>
      <w:r w:rsidRPr="00B77071">
        <w:rPr>
          <w:rFonts w:asciiTheme="minorHAnsi" w:hAnsiTheme="minorHAnsi" w:cstheme="minorHAnsi"/>
          <w:color w:val="333333"/>
          <w:szCs w:val="22"/>
        </w:rPr>
        <w:t>List subtracks</w:t>
      </w:r>
      <w:r>
        <w:rPr>
          <w:rFonts w:asciiTheme="minorHAnsi" w:hAnsiTheme="minorHAnsi" w:cstheme="minorHAnsi"/>
          <w:color w:val="333333"/>
          <w:szCs w:val="22"/>
        </w:rPr>
        <w:t>”</w:t>
      </w:r>
      <w:r w:rsidRPr="00B77071">
        <w:rPr>
          <w:rFonts w:asciiTheme="minorHAnsi" w:hAnsiTheme="minorHAnsi" w:cstheme="minorHAnsi"/>
          <w:color w:val="333333"/>
          <w:szCs w:val="22"/>
        </w:rPr>
        <w:t xml:space="preserve"> section</w:t>
      </w:r>
      <w:r>
        <w:rPr>
          <w:rFonts w:asciiTheme="minorHAnsi" w:hAnsiTheme="minorHAnsi" w:cstheme="minorHAnsi"/>
          <w:color w:val="333333"/>
          <w:szCs w:val="22"/>
        </w:rPr>
        <w:t>, and uncheck the box for</w:t>
      </w:r>
      <w:r w:rsidRPr="0016549B">
        <w:rPr>
          <w:rFonts w:asciiTheme="minorHAnsi" w:hAnsiTheme="minorHAnsi" w:cstheme="minorHAnsi"/>
          <w:color w:val="333333"/>
          <w:szCs w:val="22"/>
        </w:rPr>
        <w:t xml:space="preserve"> </w:t>
      </w:r>
      <w:r>
        <w:rPr>
          <w:rFonts w:asciiTheme="minorHAnsi" w:hAnsiTheme="minorHAnsi" w:cstheme="minorHAnsi"/>
          <w:color w:val="333333"/>
          <w:szCs w:val="22"/>
        </w:rPr>
        <w:t xml:space="preserve">“Mixed Embryos </w:t>
      </w:r>
      <w:r w:rsidRPr="00F76C3B">
        <w:rPr>
          <w:rFonts w:asciiTheme="minorHAnsi" w:hAnsiTheme="minorHAnsi" w:cstheme="minorHAnsi"/>
          <w:color w:val="333333"/>
          <w:szCs w:val="22"/>
        </w:rPr>
        <w:t xml:space="preserve">modENCODE RNA-Seq from </w:t>
      </w:r>
      <w:r w:rsidRPr="006A0050">
        <w:rPr>
          <w:rFonts w:asciiTheme="minorHAnsi" w:hAnsiTheme="minorHAnsi" w:cstheme="minorHAnsi"/>
          <w:i/>
          <w:color w:val="333333"/>
          <w:szCs w:val="22"/>
        </w:rPr>
        <w:t>D. eugracilis</w:t>
      </w:r>
      <w:r w:rsidRPr="00F76C3B">
        <w:rPr>
          <w:rFonts w:asciiTheme="minorHAnsi" w:hAnsiTheme="minorHAnsi" w:cstheme="minorHAnsi"/>
          <w:color w:val="333333"/>
          <w:szCs w:val="22"/>
        </w:rPr>
        <w:t xml:space="preserve"> Mixed Embryos</w:t>
      </w:r>
      <w:r>
        <w:rPr>
          <w:rFonts w:asciiTheme="minorHAnsi" w:hAnsiTheme="minorHAnsi" w:cstheme="minorHAnsi"/>
          <w:color w:val="333333"/>
          <w:szCs w:val="22"/>
        </w:rPr>
        <w:t>”</w:t>
      </w:r>
    </w:p>
    <w:p w14:paraId="4A6886B9" w14:textId="77777777" w:rsidR="00186C47" w:rsidRPr="00C20D1A" w:rsidRDefault="00186C47" w:rsidP="00186C47">
      <w:pPr>
        <w:pStyle w:val="NormalWeb"/>
        <w:numPr>
          <w:ilvl w:val="0"/>
          <w:numId w:val="29"/>
        </w:numPr>
        <w:shd w:val="clear" w:color="auto" w:fill="FFFFFF"/>
        <w:spacing w:line="285" w:lineRule="atLeast"/>
        <w:ind w:left="1080"/>
        <w:textAlignment w:val="baseline"/>
        <w:rPr>
          <w:rFonts w:asciiTheme="minorHAnsi" w:hAnsiTheme="minorHAnsi" w:cstheme="minorHAnsi"/>
          <w:color w:val="333333"/>
          <w:szCs w:val="22"/>
        </w:rPr>
      </w:pPr>
      <w:r w:rsidRPr="00E1347F">
        <w:rPr>
          <w:rFonts w:asciiTheme="minorHAnsi" w:hAnsiTheme="minorHAnsi" w:cstheme="minorHAnsi"/>
          <w:color w:val="333333"/>
          <w:szCs w:val="22"/>
        </w:rPr>
        <w:t xml:space="preserve">Scroll up to the top of the page, and then click on the </w:t>
      </w:r>
      <w:r>
        <w:rPr>
          <w:rFonts w:asciiTheme="minorHAnsi" w:hAnsiTheme="minorHAnsi" w:cstheme="minorHAnsi"/>
          <w:color w:val="333333"/>
          <w:szCs w:val="22"/>
        </w:rPr>
        <w:t>“</w:t>
      </w:r>
      <w:r w:rsidRPr="00E1347F">
        <w:rPr>
          <w:rFonts w:asciiTheme="minorHAnsi" w:hAnsiTheme="minorHAnsi" w:cstheme="minorHAnsi"/>
          <w:b/>
          <w:color w:val="333333"/>
          <w:szCs w:val="22"/>
        </w:rPr>
        <w:t>Submit</w:t>
      </w:r>
      <w:r>
        <w:rPr>
          <w:rFonts w:asciiTheme="minorHAnsi" w:hAnsiTheme="minorHAnsi" w:cstheme="minorHAnsi"/>
          <w:color w:val="333333"/>
          <w:szCs w:val="22"/>
        </w:rPr>
        <w:t>”</w:t>
      </w:r>
      <w:r w:rsidRPr="00E1347F">
        <w:rPr>
          <w:rFonts w:asciiTheme="minorHAnsi" w:hAnsiTheme="minorHAnsi" w:cstheme="minorHAnsi"/>
          <w:color w:val="333333"/>
          <w:szCs w:val="22"/>
        </w:rPr>
        <w:t xml:space="preserve"> button to update the display. </w:t>
      </w:r>
    </w:p>
    <w:p w14:paraId="5A995C05" w14:textId="4618A86F" w:rsidR="004F027C" w:rsidRDefault="00186C47" w:rsidP="00383D82">
      <w:pPr>
        <w:pStyle w:val="NormalWeb"/>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6. Type “</w:t>
      </w:r>
      <w:r w:rsidRPr="00324507">
        <w:rPr>
          <w:rFonts w:asciiTheme="minorHAnsi" w:hAnsiTheme="minorHAnsi" w:cstheme="minorHAnsi"/>
          <w:b/>
          <w:color w:val="333333"/>
          <w:szCs w:val="22"/>
        </w:rPr>
        <w:t>KB465191:114,042-114,26</w:t>
      </w:r>
      <w:r w:rsidR="00CD30DA">
        <w:rPr>
          <w:rFonts w:asciiTheme="minorHAnsi" w:hAnsiTheme="minorHAnsi" w:cstheme="minorHAnsi"/>
          <w:b/>
          <w:color w:val="333333"/>
          <w:szCs w:val="22"/>
        </w:rPr>
        <w:t>0</w:t>
      </w:r>
      <w:r>
        <w:rPr>
          <w:rFonts w:asciiTheme="minorHAnsi" w:hAnsiTheme="minorHAnsi" w:cstheme="minorHAnsi"/>
          <w:color w:val="333333"/>
          <w:szCs w:val="22"/>
        </w:rPr>
        <w:t xml:space="preserve">” </w:t>
      </w:r>
      <w:r w:rsidRPr="00E1347F">
        <w:rPr>
          <w:rFonts w:asciiTheme="minorHAnsi" w:hAnsiTheme="minorHAnsi" w:cstheme="minorHAnsi"/>
          <w:color w:val="333333"/>
          <w:szCs w:val="22"/>
        </w:rPr>
        <w:t xml:space="preserve">into the </w:t>
      </w:r>
      <w:r>
        <w:rPr>
          <w:rFonts w:asciiTheme="minorHAnsi" w:hAnsiTheme="minorHAnsi" w:cstheme="minorHAnsi"/>
          <w:color w:val="333333"/>
          <w:szCs w:val="22"/>
        </w:rPr>
        <w:t>“</w:t>
      </w:r>
      <w:r w:rsidRPr="00E1347F">
        <w:rPr>
          <w:rFonts w:asciiTheme="minorHAnsi" w:hAnsiTheme="minorHAnsi" w:cstheme="minorHAnsi"/>
          <w:color w:val="333333"/>
          <w:szCs w:val="22"/>
        </w:rPr>
        <w:t>enter position or search terms</w:t>
      </w:r>
      <w:r>
        <w:rPr>
          <w:rFonts w:asciiTheme="minorHAnsi" w:hAnsiTheme="minorHAnsi" w:cstheme="minorHAnsi"/>
          <w:color w:val="333333"/>
          <w:szCs w:val="22"/>
        </w:rPr>
        <w:t>”</w:t>
      </w:r>
      <w:r w:rsidRPr="00E1347F">
        <w:rPr>
          <w:rFonts w:asciiTheme="minorHAnsi" w:hAnsiTheme="minorHAnsi" w:cstheme="minorHAnsi"/>
          <w:color w:val="333333"/>
          <w:szCs w:val="22"/>
        </w:rPr>
        <w:t xml:space="preserve"> text box, </w:t>
      </w:r>
      <w:r w:rsidR="00383D82" w:rsidRPr="00383D82">
        <w:rPr>
          <w:rFonts w:asciiTheme="minorHAnsi" w:hAnsiTheme="minorHAnsi" w:cstheme="minorHAnsi"/>
          <w:color w:val="333333"/>
          <w:szCs w:val="22"/>
        </w:rPr>
        <w:t>and</w:t>
      </w:r>
      <w:r w:rsidR="00A45C35">
        <w:rPr>
          <w:rFonts w:asciiTheme="minorHAnsi" w:hAnsiTheme="minorHAnsi" w:cstheme="minorHAnsi"/>
          <w:color w:val="333333"/>
          <w:szCs w:val="22"/>
        </w:rPr>
        <w:t xml:space="preserve"> then click on the “go” button to zoom in to the region that includes part of the promoter and the beginning of exon 1.</w:t>
      </w:r>
    </w:p>
    <w:p w14:paraId="05139391" w14:textId="0570E9F7" w:rsidR="009B2D5D" w:rsidRDefault="00383D82" w:rsidP="00383D82">
      <w:pPr>
        <w:pStyle w:val="NormalWeb"/>
        <w:shd w:val="clear" w:color="auto" w:fill="FFFFFF"/>
        <w:spacing w:line="285" w:lineRule="atLeast"/>
        <w:textAlignment w:val="baseline"/>
        <w:rPr>
          <w:rFonts w:asciiTheme="minorHAnsi" w:hAnsiTheme="minorHAnsi" w:cstheme="minorHAnsi"/>
          <w:color w:val="333333"/>
          <w:szCs w:val="22"/>
        </w:rPr>
      </w:pPr>
      <w:r w:rsidRPr="00383D82">
        <w:rPr>
          <w:rFonts w:asciiTheme="minorHAnsi" w:hAnsiTheme="minorHAnsi" w:cstheme="minorHAnsi"/>
          <w:color w:val="333333"/>
          <w:szCs w:val="22"/>
        </w:rPr>
        <w:t xml:space="preserve">Locate the Initiator (Inr) motif that corresponds to the beginning of exon 1. </w:t>
      </w:r>
      <w:r w:rsidR="009B2D5D">
        <w:rPr>
          <w:rFonts w:asciiTheme="minorHAnsi" w:hAnsiTheme="minorHAnsi" w:cstheme="minorHAnsi"/>
          <w:color w:val="333333"/>
          <w:szCs w:val="22"/>
        </w:rPr>
        <w:t xml:space="preserve">This </w:t>
      </w:r>
      <w:r w:rsidR="00441BEB">
        <w:rPr>
          <w:rFonts w:asciiTheme="minorHAnsi" w:hAnsiTheme="minorHAnsi" w:cstheme="minorHAnsi"/>
          <w:color w:val="333333"/>
          <w:szCs w:val="22"/>
        </w:rPr>
        <w:t xml:space="preserve">short DNA </w:t>
      </w:r>
      <w:r w:rsidR="009B2D5D">
        <w:rPr>
          <w:rFonts w:asciiTheme="minorHAnsi" w:hAnsiTheme="minorHAnsi" w:cstheme="minorHAnsi"/>
          <w:color w:val="333333"/>
          <w:szCs w:val="22"/>
        </w:rPr>
        <w:t xml:space="preserve">sequence </w:t>
      </w:r>
      <w:r w:rsidR="00441BEB">
        <w:rPr>
          <w:rFonts w:asciiTheme="minorHAnsi" w:hAnsiTheme="minorHAnsi" w:cstheme="minorHAnsi"/>
          <w:color w:val="333333"/>
          <w:szCs w:val="22"/>
        </w:rPr>
        <w:t>is the binding site for the general transcription factor TFIID</w:t>
      </w:r>
      <w:r w:rsidR="00A45C35">
        <w:rPr>
          <w:rFonts w:asciiTheme="minorHAnsi" w:hAnsiTheme="minorHAnsi" w:cstheme="minorHAnsi"/>
          <w:color w:val="333333"/>
          <w:szCs w:val="22"/>
        </w:rPr>
        <w:t xml:space="preserve"> and is</w:t>
      </w:r>
      <w:r w:rsidR="00441BEB">
        <w:rPr>
          <w:rFonts w:asciiTheme="minorHAnsi" w:hAnsiTheme="minorHAnsi" w:cstheme="minorHAnsi"/>
          <w:color w:val="333333"/>
          <w:szCs w:val="22"/>
        </w:rPr>
        <w:t xml:space="preserve"> found at the beginning of exon 1 for some, but not all, genes.  </w:t>
      </w:r>
    </w:p>
    <w:p w14:paraId="5C1D0550" w14:textId="5D885EC6" w:rsidR="009B2D5D" w:rsidRPr="00383D82" w:rsidRDefault="00441BEB" w:rsidP="00383D82">
      <w:pPr>
        <w:pStyle w:val="NormalWeb"/>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T</w:t>
      </w:r>
      <w:r w:rsidR="00383D82" w:rsidRPr="00383D82">
        <w:rPr>
          <w:rFonts w:asciiTheme="minorHAnsi" w:hAnsiTheme="minorHAnsi" w:cstheme="minorHAnsi"/>
          <w:color w:val="333333"/>
          <w:szCs w:val="22"/>
        </w:rPr>
        <w:t xml:space="preserve">he </w:t>
      </w:r>
      <w:r w:rsidR="00BA2592">
        <w:rPr>
          <w:rFonts w:asciiTheme="minorHAnsi" w:hAnsiTheme="minorHAnsi" w:cstheme="minorHAnsi"/>
          <w:color w:val="333333"/>
          <w:szCs w:val="22"/>
        </w:rPr>
        <w:t xml:space="preserve">Inr </w:t>
      </w:r>
      <w:r w:rsidR="00383D82">
        <w:rPr>
          <w:rFonts w:asciiTheme="minorHAnsi" w:hAnsiTheme="minorHAnsi" w:cstheme="minorHAnsi"/>
          <w:color w:val="333333"/>
          <w:szCs w:val="22"/>
        </w:rPr>
        <w:t>seq</w:t>
      </w:r>
      <w:r w:rsidR="009B2D5D">
        <w:rPr>
          <w:rFonts w:asciiTheme="minorHAnsi" w:hAnsiTheme="minorHAnsi" w:cstheme="minorHAnsi"/>
          <w:color w:val="333333"/>
          <w:szCs w:val="22"/>
        </w:rPr>
        <w:t xml:space="preserve">uence </w:t>
      </w:r>
      <w:r>
        <w:rPr>
          <w:rFonts w:asciiTheme="minorHAnsi" w:hAnsiTheme="minorHAnsi" w:cstheme="minorHAnsi"/>
          <w:color w:val="333333"/>
          <w:szCs w:val="22"/>
        </w:rPr>
        <w:t xml:space="preserve">is </w:t>
      </w:r>
      <w:r w:rsidR="00383D82">
        <w:rPr>
          <w:rFonts w:asciiTheme="minorHAnsi" w:hAnsiTheme="minorHAnsi" w:cstheme="minorHAnsi"/>
          <w:color w:val="333333"/>
          <w:szCs w:val="22"/>
        </w:rPr>
        <w:t>“TC</w:t>
      </w:r>
      <w:r w:rsidR="00383D82" w:rsidRPr="009B2D5D">
        <w:rPr>
          <w:rFonts w:asciiTheme="minorHAnsi" w:hAnsiTheme="minorHAnsi" w:cstheme="minorHAnsi"/>
          <w:color w:val="333333"/>
          <w:szCs w:val="22"/>
          <w:u w:val="single"/>
        </w:rPr>
        <w:t>A</w:t>
      </w:r>
      <w:r w:rsidR="00383D82">
        <w:rPr>
          <w:rFonts w:asciiTheme="minorHAnsi" w:hAnsiTheme="minorHAnsi" w:cstheme="minorHAnsi"/>
          <w:color w:val="333333"/>
          <w:szCs w:val="22"/>
        </w:rPr>
        <w:t>KTY”</w:t>
      </w:r>
      <w:r>
        <w:rPr>
          <w:rFonts w:asciiTheme="minorHAnsi" w:hAnsiTheme="minorHAnsi" w:cstheme="minorHAnsi"/>
          <w:color w:val="333333"/>
          <w:szCs w:val="22"/>
        </w:rPr>
        <w:t xml:space="preserve">, </w:t>
      </w:r>
      <w:r w:rsidR="009B2D5D">
        <w:rPr>
          <w:rFonts w:asciiTheme="minorHAnsi" w:hAnsiTheme="minorHAnsi" w:cstheme="minorHAnsi"/>
          <w:color w:val="333333"/>
          <w:szCs w:val="22"/>
        </w:rPr>
        <w:t>where</w:t>
      </w:r>
      <w:r>
        <w:rPr>
          <w:rFonts w:asciiTheme="minorHAnsi" w:hAnsiTheme="minorHAnsi" w:cstheme="minorHAnsi"/>
          <w:color w:val="333333"/>
          <w:szCs w:val="22"/>
        </w:rPr>
        <w:t xml:space="preserve"> “K” can be </w:t>
      </w:r>
      <w:r w:rsidR="001C7C02">
        <w:rPr>
          <w:rFonts w:asciiTheme="minorHAnsi" w:hAnsiTheme="minorHAnsi" w:cstheme="minorHAnsi"/>
          <w:color w:val="333333"/>
          <w:szCs w:val="22"/>
        </w:rPr>
        <w:t>either G or T</w:t>
      </w:r>
      <w:r w:rsidR="009B2D5D">
        <w:rPr>
          <w:rFonts w:asciiTheme="minorHAnsi" w:hAnsiTheme="minorHAnsi" w:cstheme="minorHAnsi"/>
          <w:color w:val="333333"/>
          <w:szCs w:val="22"/>
        </w:rPr>
        <w:t xml:space="preserve">, and Y can be either C or T. </w:t>
      </w:r>
      <w:r w:rsidR="00383D82">
        <w:rPr>
          <w:rFonts w:asciiTheme="minorHAnsi" w:hAnsiTheme="minorHAnsi" w:cstheme="minorHAnsi"/>
          <w:color w:val="333333"/>
          <w:szCs w:val="22"/>
        </w:rPr>
        <w:t xml:space="preserve"> </w:t>
      </w:r>
      <w:r w:rsidR="009B2D5D">
        <w:rPr>
          <w:rFonts w:asciiTheme="minorHAnsi" w:hAnsiTheme="minorHAnsi" w:cstheme="minorHAnsi"/>
          <w:color w:val="333333"/>
          <w:szCs w:val="22"/>
        </w:rPr>
        <w:t xml:space="preserve">The Initiator motif </w:t>
      </w:r>
      <w:r w:rsidR="00383D82">
        <w:rPr>
          <w:rFonts w:asciiTheme="minorHAnsi" w:hAnsiTheme="minorHAnsi" w:cstheme="minorHAnsi"/>
          <w:color w:val="333333"/>
          <w:szCs w:val="22"/>
        </w:rPr>
        <w:t xml:space="preserve">spans the TSS from -2 to +4, and transcription is predicted to start at the </w:t>
      </w:r>
      <w:r w:rsidR="00383D82" w:rsidRPr="009B2D5D">
        <w:rPr>
          <w:rFonts w:asciiTheme="minorHAnsi" w:hAnsiTheme="minorHAnsi" w:cstheme="minorHAnsi"/>
          <w:color w:val="333333"/>
          <w:szCs w:val="22"/>
          <w:u w:val="single"/>
        </w:rPr>
        <w:t>A</w:t>
      </w:r>
      <w:r w:rsidR="00383D82">
        <w:rPr>
          <w:rFonts w:asciiTheme="minorHAnsi" w:hAnsiTheme="minorHAnsi" w:cstheme="minorHAnsi"/>
          <w:color w:val="333333"/>
          <w:szCs w:val="22"/>
        </w:rPr>
        <w:t>.</w:t>
      </w:r>
      <w:r w:rsidR="00A45C35">
        <w:rPr>
          <w:rFonts w:asciiTheme="minorHAnsi" w:hAnsiTheme="minorHAnsi" w:cstheme="minorHAnsi"/>
          <w:color w:val="333333"/>
          <w:szCs w:val="22"/>
        </w:rPr>
        <w:t xml:space="preserve"> You will learn more about the Inr motif and other motifs in a later section.</w:t>
      </w:r>
    </w:p>
    <w:p w14:paraId="0E3E8AD0" w14:textId="39A5D5E4" w:rsidR="00186C47" w:rsidRPr="00BA6706" w:rsidRDefault="00186C47" w:rsidP="00186C47">
      <w:pPr>
        <w:pStyle w:val="NormalWeb"/>
        <w:shd w:val="clear" w:color="auto" w:fill="FFFFFF"/>
        <w:spacing w:line="285" w:lineRule="atLeast"/>
        <w:ind w:left="720"/>
        <w:textAlignment w:val="baseline"/>
        <w:rPr>
          <w:rFonts w:asciiTheme="minorHAnsi" w:hAnsiTheme="minorHAnsi" w:cstheme="minorHAnsi"/>
          <w:b/>
          <w:color w:val="333333"/>
          <w:szCs w:val="22"/>
        </w:rPr>
      </w:pPr>
      <w:r>
        <w:rPr>
          <w:rFonts w:asciiTheme="minorHAnsi" w:hAnsiTheme="minorHAnsi" w:cstheme="minorHAnsi"/>
          <w:b/>
          <w:color w:val="333333"/>
          <w:szCs w:val="22"/>
        </w:rPr>
        <w:t xml:space="preserve">Q1. </w:t>
      </w:r>
      <w:r w:rsidRPr="00BA6706">
        <w:rPr>
          <w:rFonts w:asciiTheme="minorHAnsi" w:hAnsiTheme="minorHAnsi" w:cstheme="minorHAnsi"/>
          <w:b/>
          <w:color w:val="333333"/>
          <w:szCs w:val="22"/>
        </w:rPr>
        <w:t xml:space="preserve"> What are the coordinates for the Inr motif?</w:t>
      </w:r>
    </w:p>
    <w:p w14:paraId="106004A3" w14:textId="77777777" w:rsidR="00186C47" w:rsidRDefault="00186C47" w:rsidP="00186C47">
      <w:pPr>
        <w:pStyle w:val="NormalWeb"/>
        <w:shd w:val="clear" w:color="auto" w:fill="FFFFFF"/>
        <w:spacing w:line="285" w:lineRule="atLeast"/>
        <w:ind w:left="720"/>
        <w:textAlignment w:val="baseline"/>
        <w:rPr>
          <w:rFonts w:asciiTheme="minorHAnsi" w:hAnsiTheme="minorHAnsi" w:cstheme="minorHAnsi"/>
          <w:b/>
          <w:color w:val="333333"/>
          <w:szCs w:val="22"/>
        </w:rPr>
      </w:pPr>
    </w:p>
    <w:p w14:paraId="6061B78F" w14:textId="77777777" w:rsidR="009B2D5D" w:rsidRDefault="009B2D5D" w:rsidP="00186C47">
      <w:pPr>
        <w:pStyle w:val="NormalWeb"/>
        <w:shd w:val="clear" w:color="auto" w:fill="FFFFFF"/>
        <w:spacing w:line="285" w:lineRule="atLeast"/>
        <w:ind w:left="720"/>
        <w:textAlignment w:val="baseline"/>
        <w:rPr>
          <w:rFonts w:asciiTheme="minorHAnsi" w:hAnsiTheme="minorHAnsi" w:cstheme="minorHAnsi"/>
          <w:b/>
          <w:color w:val="333333"/>
          <w:szCs w:val="22"/>
        </w:rPr>
      </w:pPr>
    </w:p>
    <w:p w14:paraId="4E9EA819" w14:textId="3B5F5450" w:rsidR="00186C47" w:rsidRPr="00BA6706" w:rsidRDefault="00186C47" w:rsidP="00186C47">
      <w:pPr>
        <w:pStyle w:val="NormalWeb"/>
        <w:shd w:val="clear" w:color="auto" w:fill="FFFFFF"/>
        <w:spacing w:line="285" w:lineRule="atLeast"/>
        <w:ind w:left="720"/>
        <w:textAlignment w:val="baseline"/>
        <w:rPr>
          <w:rFonts w:asciiTheme="minorHAnsi" w:hAnsiTheme="minorHAnsi" w:cstheme="minorHAnsi"/>
          <w:b/>
          <w:color w:val="333333"/>
          <w:szCs w:val="22"/>
        </w:rPr>
      </w:pPr>
      <w:r>
        <w:rPr>
          <w:rFonts w:asciiTheme="minorHAnsi" w:hAnsiTheme="minorHAnsi" w:cstheme="minorHAnsi"/>
          <w:b/>
          <w:color w:val="333333"/>
          <w:szCs w:val="22"/>
        </w:rPr>
        <w:t xml:space="preserve">Q2. </w:t>
      </w:r>
      <w:r w:rsidR="00DA35F6">
        <w:rPr>
          <w:rFonts w:asciiTheme="minorHAnsi" w:hAnsiTheme="minorHAnsi" w:cstheme="minorHAnsi"/>
          <w:b/>
          <w:color w:val="333333"/>
          <w:szCs w:val="22"/>
        </w:rPr>
        <w:t xml:space="preserve">Does </w:t>
      </w:r>
      <w:r w:rsidR="00DA35F6" w:rsidRPr="00BA6706">
        <w:rPr>
          <w:rFonts w:asciiTheme="minorHAnsi" w:hAnsiTheme="minorHAnsi" w:cstheme="minorHAnsi"/>
          <w:b/>
          <w:color w:val="333333"/>
          <w:szCs w:val="22"/>
        </w:rPr>
        <w:t xml:space="preserve">the location of the Inr motif </w:t>
      </w:r>
      <w:r w:rsidR="00DA35F6">
        <w:rPr>
          <w:rFonts w:asciiTheme="minorHAnsi" w:hAnsiTheme="minorHAnsi" w:cstheme="minorHAnsi"/>
          <w:b/>
          <w:color w:val="333333"/>
          <w:szCs w:val="22"/>
        </w:rPr>
        <w:t xml:space="preserve">agree with the </w:t>
      </w:r>
      <w:r w:rsidRPr="00BA6706">
        <w:rPr>
          <w:rFonts w:asciiTheme="minorHAnsi" w:hAnsiTheme="minorHAnsi" w:cstheme="minorHAnsi"/>
          <w:b/>
          <w:color w:val="333333"/>
          <w:szCs w:val="22"/>
        </w:rPr>
        <w:t>RNA-Seq data</w:t>
      </w:r>
      <w:r w:rsidR="00FE366F" w:rsidRPr="00BA6706">
        <w:rPr>
          <w:rFonts w:asciiTheme="minorHAnsi" w:hAnsiTheme="minorHAnsi" w:cstheme="minorHAnsi"/>
          <w:b/>
          <w:color w:val="333333"/>
          <w:szCs w:val="22"/>
        </w:rPr>
        <w:t xml:space="preserve">, which represents </w:t>
      </w:r>
      <w:r w:rsidR="00DA35F6">
        <w:rPr>
          <w:rFonts w:asciiTheme="minorHAnsi" w:hAnsiTheme="minorHAnsi" w:cstheme="minorHAnsi"/>
          <w:b/>
          <w:color w:val="333333"/>
          <w:szCs w:val="22"/>
        </w:rPr>
        <w:t>the level of mRNA expression</w:t>
      </w:r>
      <w:r w:rsidRPr="00BA6706">
        <w:rPr>
          <w:rFonts w:asciiTheme="minorHAnsi" w:hAnsiTheme="minorHAnsi" w:cstheme="minorHAnsi"/>
          <w:b/>
          <w:color w:val="333333"/>
          <w:szCs w:val="22"/>
        </w:rPr>
        <w:t>?</w:t>
      </w:r>
    </w:p>
    <w:p w14:paraId="37A39A7A" w14:textId="77777777" w:rsidR="00186C47" w:rsidRDefault="00186C47" w:rsidP="00186C47">
      <w:pPr>
        <w:pStyle w:val="NormalWeb"/>
        <w:shd w:val="clear" w:color="auto" w:fill="FFFFFF"/>
        <w:spacing w:line="285" w:lineRule="atLeast"/>
        <w:ind w:left="720"/>
        <w:textAlignment w:val="baseline"/>
        <w:rPr>
          <w:rFonts w:asciiTheme="minorHAnsi" w:hAnsiTheme="minorHAnsi" w:cstheme="minorHAnsi"/>
          <w:b/>
          <w:color w:val="333333"/>
          <w:szCs w:val="22"/>
        </w:rPr>
      </w:pPr>
    </w:p>
    <w:p w14:paraId="1FCBDF90" w14:textId="77777777" w:rsidR="009B2D5D" w:rsidRDefault="009B2D5D" w:rsidP="00186C47">
      <w:pPr>
        <w:pStyle w:val="NormalWeb"/>
        <w:shd w:val="clear" w:color="auto" w:fill="FFFFFF"/>
        <w:spacing w:line="285" w:lineRule="atLeast"/>
        <w:ind w:left="720"/>
        <w:textAlignment w:val="baseline"/>
        <w:rPr>
          <w:rFonts w:asciiTheme="minorHAnsi" w:hAnsiTheme="minorHAnsi" w:cstheme="minorHAnsi"/>
          <w:b/>
          <w:color w:val="333333"/>
          <w:szCs w:val="22"/>
        </w:rPr>
      </w:pPr>
    </w:p>
    <w:p w14:paraId="6B4C5F64" w14:textId="77777777" w:rsidR="009B2D5D" w:rsidRDefault="009B2D5D" w:rsidP="00186C47">
      <w:pPr>
        <w:pStyle w:val="NormalWeb"/>
        <w:shd w:val="clear" w:color="auto" w:fill="FFFFFF"/>
        <w:spacing w:line="285" w:lineRule="atLeast"/>
        <w:ind w:left="720"/>
        <w:textAlignment w:val="baseline"/>
        <w:rPr>
          <w:rFonts w:asciiTheme="minorHAnsi" w:hAnsiTheme="minorHAnsi" w:cstheme="minorHAnsi"/>
          <w:b/>
          <w:color w:val="333333"/>
          <w:szCs w:val="22"/>
        </w:rPr>
      </w:pPr>
    </w:p>
    <w:p w14:paraId="1A6A1A88" w14:textId="1B350E1A" w:rsidR="00186C47" w:rsidRPr="00937B25" w:rsidRDefault="00186C47" w:rsidP="00186C47">
      <w:pPr>
        <w:pStyle w:val="NormalWeb"/>
        <w:shd w:val="clear" w:color="auto" w:fill="FFFFFF"/>
        <w:spacing w:line="285" w:lineRule="atLeast"/>
        <w:ind w:left="720"/>
        <w:textAlignment w:val="baseline"/>
        <w:rPr>
          <w:rFonts w:asciiTheme="minorHAnsi" w:hAnsiTheme="minorHAnsi" w:cstheme="minorHAnsi"/>
          <w:b/>
          <w:color w:val="333333"/>
          <w:szCs w:val="22"/>
        </w:rPr>
      </w:pPr>
      <w:r>
        <w:rPr>
          <w:rFonts w:asciiTheme="minorHAnsi" w:hAnsiTheme="minorHAnsi" w:cstheme="minorHAnsi"/>
          <w:b/>
          <w:color w:val="333333"/>
          <w:szCs w:val="22"/>
        </w:rPr>
        <w:t xml:space="preserve">Q3. </w:t>
      </w:r>
      <w:r w:rsidR="00E27F08">
        <w:rPr>
          <w:rFonts w:asciiTheme="minorHAnsi" w:hAnsiTheme="minorHAnsi" w:cstheme="minorHAnsi"/>
          <w:b/>
          <w:color w:val="333333"/>
          <w:szCs w:val="22"/>
        </w:rPr>
        <w:t>Based on the location of the Inr motif and the RNA-Seq data, w</w:t>
      </w:r>
      <w:r w:rsidRPr="00BA6706">
        <w:rPr>
          <w:rFonts w:asciiTheme="minorHAnsi" w:hAnsiTheme="minorHAnsi" w:cstheme="minorHAnsi"/>
          <w:b/>
          <w:color w:val="333333"/>
          <w:szCs w:val="22"/>
        </w:rPr>
        <w:t xml:space="preserve">hat are the </w:t>
      </w:r>
      <w:r w:rsidRPr="00BA6706">
        <w:rPr>
          <w:rFonts w:asciiTheme="minorHAnsi" w:hAnsiTheme="minorHAnsi" w:cstheme="minorHAnsi"/>
          <w:b/>
          <w:i/>
          <w:color w:val="333333"/>
          <w:szCs w:val="22"/>
        </w:rPr>
        <w:t>approximate</w:t>
      </w:r>
      <w:r w:rsidRPr="00BA6706">
        <w:rPr>
          <w:rFonts w:asciiTheme="minorHAnsi" w:hAnsiTheme="minorHAnsi" w:cstheme="minorHAnsi"/>
          <w:b/>
          <w:color w:val="333333"/>
          <w:szCs w:val="22"/>
        </w:rPr>
        <w:t xml:space="preserve"> coordinates of exon 1?</w:t>
      </w:r>
    </w:p>
    <w:p w14:paraId="73888F92" w14:textId="77777777" w:rsidR="00186C47" w:rsidRDefault="00186C47" w:rsidP="00ED5141">
      <w:pPr>
        <w:pStyle w:val="Q"/>
      </w:pPr>
    </w:p>
    <w:p w14:paraId="58F8CEC5" w14:textId="77777777" w:rsidR="00186C47" w:rsidRDefault="00186C47" w:rsidP="00ED5141">
      <w:pPr>
        <w:pStyle w:val="Q"/>
      </w:pPr>
    </w:p>
    <w:p w14:paraId="5C2149C9" w14:textId="7D692E74" w:rsidR="00186C47" w:rsidRDefault="00186C47" w:rsidP="00186C47">
      <w:pPr>
        <w:pStyle w:val="NormalWeb"/>
        <w:shd w:val="clear" w:color="auto" w:fill="FFFFFF"/>
        <w:spacing w:line="285" w:lineRule="atLeast"/>
        <w:textAlignment w:val="baseline"/>
        <w:rPr>
          <w:rStyle w:val="IntenseReference"/>
          <w:b w:val="0"/>
          <w:bCs w:val="0"/>
          <w:sz w:val="24"/>
          <w:szCs w:val="24"/>
          <w:u w:val="none"/>
        </w:rPr>
      </w:pPr>
      <w:r>
        <w:rPr>
          <w:rStyle w:val="IntenseReference"/>
          <w:b w:val="0"/>
          <w:bCs w:val="0"/>
          <w:sz w:val="24"/>
          <w:szCs w:val="24"/>
          <w:u w:val="none"/>
        </w:rPr>
        <w:t xml:space="preserve">Step 2: Use </w:t>
      </w:r>
      <w:r w:rsidR="00E51A45">
        <w:rPr>
          <w:rStyle w:val="IntenseReference"/>
          <w:b w:val="0"/>
          <w:bCs w:val="0"/>
          <w:sz w:val="24"/>
          <w:szCs w:val="24"/>
          <w:u w:val="none"/>
        </w:rPr>
        <w:t xml:space="preserve">blastn </w:t>
      </w:r>
      <w:r>
        <w:rPr>
          <w:rStyle w:val="IntenseReference"/>
          <w:b w:val="0"/>
          <w:bCs w:val="0"/>
          <w:sz w:val="24"/>
          <w:szCs w:val="24"/>
          <w:u w:val="none"/>
        </w:rPr>
        <w:t xml:space="preserve">to align exon 1 sequences from </w:t>
      </w:r>
      <w:r w:rsidRPr="006A0050">
        <w:rPr>
          <w:rStyle w:val="IntenseReference"/>
          <w:b w:val="0"/>
          <w:bCs w:val="0"/>
          <w:i/>
          <w:sz w:val="24"/>
          <w:szCs w:val="24"/>
          <w:u w:val="none"/>
        </w:rPr>
        <w:t>D. melanogaster</w:t>
      </w:r>
      <w:r>
        <w:rPr>
          <w:rStyle w:val="IntenseReference"/>
          <w:b w:val="0"/>
          <w:bCs w:val="0"/>
          <w:sz w:val="24"/>
          <w:szCs w:val="24"/>
          <w:u w:val="none"/>
        </w:rPr>
        <w:t xml:space="preserve"> </w:t>
      </w:r>
      <w:r w:rsidR="000A4D9E">
        <w:rPr>
          <w:rStyle w:val="IntenseReference"/>
          <w:b w:val="0"/>
          <w:bCs w:val="0"/>
          <w:sz w:val="24"/>
          <w:szCs w:val="24"/>
          <w:u w:val="none"/>
        </w:rPr>
        <w:t xml:space="preserve">against the </w:t>
      </w:r>
      <w:r w:rsidRPr="006A0050">
        <w:rPr>
          <w:rStyle w:val="IntenseReference"/>
          <w:b w:val="0"/>
          <w:bCs w:val="0"/>
          <w:i/>
          <w:sz w:val="24"/>
          <w:szCs w:val="24"/>
          <w:u w:val="none"/>
        </w:rPr>
        <w:t>D. eugracilis</w:t>
      </w:r>
      <w:r w:rsidR="000A4D9E">
        <w:rPr>
          <w:rStyle w:val="IntenseReference"/>
          <w:b w:val="0"/>
          <w:bCs w:val="0"/>
          <w:sz w:val="24"/>
          <w:szCs w:val="24"/>
          <w:u w:val="none"/>
        </w:rPr>
        <w:t xml:space="preserve"> </w:t>
      </w:r>
      <w:r w:rsidR="00F9181F">
        <w:rPr>
          <w:rStyle w:val="IntenseReference"/>
          <w:b w:val="0"/>
          <w:bCs w:val="0"/>
          <w:sz w:val="24"/>
          <w:szCs w:val="24"/>
          <w:u w:val="none"/>
        </w:rPr>
        <w:t>scaffold</w:t>
      </w:r>
    </w:p>
    <w:p w14:paraId="04188548" w14:textId="47280A42" w:rsidR="00186C47" w:rsidRDefault="00186C47" w:rsidP="00186C47">
      <w:pPr>
        <w:pStyle w:val="NormalWeb"/>
        <w:shd w:val="clear" w:color="auto" w:fill="FFFFFF"/>
        <w:spacing w:line="285" w:lineRule="atLeast"/>
        <w:textAlignment w:val="baseline"/>
        <w:rPr>
          <w:rStyle w:val="IntenseReference"/>
          <w:rFonts w:asciiTheme="minorHAnsi" w:hAnsiTheme="minorHAnsi" w:cstheme="minorHAnsi"/>
          <w:b w:val="0"/>
          <w:bCs w:val="0"/>
          <w:smallCaps w:val="0"/>
          <w:u w:val="none"/>
        </w:rPr>
      </w:pPr>
      <w:r>
        <w:rPr>
          <w:rStyle w:val="IntenseReference"/>
          <w:rFonts w:asciiTheme="minorHAnsi" w:hAnsiTheme="minorHAnsi" w:cstheme="minorHAnsi"/>
          <w:b w:val="0"/>
          <w:bCs w:val="0"/>
          <w:smallCaps w:val="0"/>
          <w:u w:val="none"/>
        </w:rPr>
        <w:t xml:space="preserve">In Step 1, we identified the likely position of the TSS for </w:t>
      </w:r>
      <w:r w:rsidRPr="00937B25">
        <w:rPr>
          <w:rStyle w:val="IntenseReference"/>
          <w:rFonts w:asciiTheme="minorHAnsi" w:hAnsiTheme="minorHAnsi" w:cstheme="minorHAnsi"/>
          <w:b w:val="0"/>
          <w:bCs w:val="0"/>
          <w:i/>
          <w:smallCaps w:val="0"/>
          <w:u w:val="none"/>
        </w:rPr>
        <w:t>sev</w:t>
      </w:r>
      <w:r>
        <w:rPr>
          <w:rStyle w:val="IntenseReference"/>
          <w:rFonts w:asciiTheme="minorHAnsi" w:hAnsiTheme="minorHAnsi" w:cstheme="minorHAnsi"/>
          <w:b w:val="0"/>
          <w:bCs w:val="0"/>
          <w:smallCaps w:val="0"/>
          <w:u w:val="none"/>
        </w:rPr>
        <w:t xml:space="preserve"> and </w:t>
      </w:r>
      <w:r w:rsidR="002862E0">
        <w:rPr>
          <w:rStyle w:val="IntenseReference"/>
          <w:rFonts w:asciiTheme="minorHAnsi" w:hAnsiTheme="minorHAnsi" w:cstheme="minorHAnsi"/>
          <w:b w:val="0"/>
          <w:bCs w:val="0"/>
          <w:smallCaps w:val="0"/>
          <w:u w:val="none"/>
        </w:rPr>
        <w:t xml:space="preserve">the </w:t>
      </w:r>
      <w:r>
        <w:rPr>
          <w:rStyle w:val="IntenseReference"/>
          <w:rFonts w:asciiTheme="minorHAnsi" w:hAnsiTheme="minorHAnsi" w:cstheme="minorHAnsi"/>
          <w:b w:val="0"/>
          <w:bCs w:val="0"/>
          <w:smallCaps w:val="0"/>
          <w:u w:val="none"/>
        </w:rPr>
        <w:t xml:space="preserve">approximate coordinates for exon 1 using the location of an </w:t>
      </w:r>
      <w:proofErr w:type="spellStart"/>
      <w:r>
        <w:rPr>
          <w:rStyle w:val="IntenseReference"/>
          <w:rFonts w:asciiTheme="minorHAnsi" w:hAnsiTheme="minorHAnsi" w:cstheme="minorHAnsi"/>
          <w:b w:val="0"/>
          <w:bCs w:val="0"/>
          <w:smallCaps w:val="0"/>
          <w:u w:val="none"/>
        </w:rPr>
        <w:t>Inr</w:t>
      </w:r>
      <w:proofErr w:type="spellEnd"/>
      <w:r>
        <w:rPr>
          <w:rStyle w:val="IntenseReference"/>
          <w:rFonts w:asciiTheme="minorHAnsi" w:hAnsiTheme="minorHAnsi" w:cstheme="minorHAnsi"/>
          <w:b w:val="0"/>
          <w:bCs w:val="0"/>
          <w:smallCaps w:val="0"/>
          <w:u w:val="none"/>
        </w:rPr>
        <w:t xml:space="preserve"> motif and RNA-Seq data. We want to find additional evidence to support those findings.</w:t>
      </w:r>
    </w:p>
    <w:p w14:paraId="3BBDC5CB" w14:textId="7B23EF43" w:rsidR="00186C47" w:rsidRDefault="00186C47" w:rsidP="00812BA3">
      <w:pPr>
        <w:pStyle w:val="NormalWeb"/>
        <w:shd w:val="clear" w:color="auto" w:fill="FFFFFF"/>
        <w:spacing w:line="285" w:lineRule="atLeast"/>
        <w:textAlignment w:val="baseline"/>
        <w:rPr>
          <w:rStyle w:val="IntenseReference"/>
          <w:rFonts w:asciiTheme="minorHAnsi" w:hAnsiTheme="minorHAnsi" w:cstheme="minorHAnsi"/>
          <w:b w:val="0"/>
          <w:bCs w:val="0"/>
          <w:smallCaps w:val="0"/>
          <w:u w:val="none"/>
        </w:rPr>
      </w:pPr>
      <w:r>
        <w:rPr>
          <w:rStyle w:val="IntenseReference"/>
          <w:rFonts w:asciiTheme="minorHAnsi" w:hAnsiTheme="minorHAnsi" w:cstheme="minorHAnsi"/>
          <w:b w:val="0"/>
          <w:bCs w:val="0"/>
          <w:smallCaps w:val="0"/>
          <w:u w:val="none"/>
        </w:rPr>
        <w:lastRenderedPageBreak/>
        <w:t xml:space="preserve">Because </w:t>
      </w:r>
      <w:r w:rsidRPr="00937B25">
        <w:rPr>
          <w:rStyle w:val="IntenseReference"/>
          <w:rFonts w:asciiTheme="minorHAnsi" w:hAnsiTheme="minorHAnsi" w:cstheme="minorHAnsi"/>
          <w:b w:val="0"/>
          <w:bCs w:val="0"/>
          <w:i/>
          <w:smallCaps w:val="0"/>
          <w:u w:val="none"/>
        </w:rPr>
        <w:t>D. eugracilis</w:t>
      </w:r>
      <w:r>
        <w:rPr>
          <w:rStyle w:val="IntenseReference"/>
          <w:rFonts w:asciiTheme="minorHAnsi" w:hAnsiTheme="minorHAnsi" w:cstheme="minorHAnsi"/>
          <w:b w:val="0"/>
          <w:bCs w:val="0"/>
          <w:smallCaps w:val="0"/>
          <w:u w:val="none"/>
        </w:rPr>
        <w:t xml:space="preserve"> and </w:t>
      </w:r>
      <w:r w:rsidRPr="00937B25">
        <w:rPr>
          <w:rStyle w:val="IntenseReference"/>
          <w:rFonts w:asciiTheme="minorHAnsi" w:hAnsiTheme="minorHAnsi" w:cstheme="minorHAnsi"/>
          <w:b w:val="0"/>
          <w:bCs w:val="0"/>
          <w:i/>
          <w:smallCaps w:val="0"/>
          <w:u w:val="none"/>
        </w:rPr>
        <w:t>D. melanogaster</w:t>
      </w:r>
      <w:r>
        <w:rPr>
          <w:rStyle w:val="IntenseReference"/>
          <w:rFonts w:asciiTheme="minorHAnsi" w:hAnsiTheme="minorHAnsi" w:cstheme="minorHAnsi"/>
          <w:b w:val="0"/>
          <w:bCs w:val="0"/>
          <w:smallCaps w:val="0"/>
          <w:u w:val="none"/>
        </w:rPr>
        <w:t xml:space="preserve"> </w:t>
      </w:r>
      <w:r w:rsidR="00E75388">
        <w:rPr>
          <w:rStyle w:val="IntenseReference"/>
          <w:rFonts w:asciiTheme="minorHAnsi" w:hAnsiTheme="minorHAnsi" w:cstheme="minorHAnsi"/>
          <w:b w:val="0"/>
          <w:bCs w:val="0"/>
          <w:smallCaps w:val="0"/>
          <w:u w:val="none"/>
        </w:rPr>
        <w:t>share a common</w:t>
      </w:r>
      <w:r>
        <w:rPr>
          <w:rStyle w:val="IntenseReference"/>
          <w:rFonts w:asciiTheme="minorHAnsi" w:hAnsiTheme="minorHAnsi" w:cstheme="minorHAnsi"/>
          <w:b w:val="0"/>
          <w:bCs w:val="0"/>
          <w:smallCaps w:val="0"/>
          <w:u w:val="none"/>
        </w:rPr>
        <w:t xml:space="preserve"> ancestor</w:t>
      </w:r>
      <w:r w:rsidR="00757739">
        <w:rPr>
          <w:rStyle w:val="IntenseReference"/>
          <w:rFonts w:asciiTheme="minorHAnsi" w:hAnsiTheme="minorHAnsi" w:cstheme="minorHAnsi"/>
          <w:b w:val="0"/>
          <w:bCs w:val="0"/>
          <w:smallCaps w:val="0"/>
          <w:u w:val="none"/>
        </w:rPr>
        <w:t xml:space="preserve"> and</w:t>
      </w:r>
      <w:r w:rsidR="00F97386">
        <w:rPr>
          <w:rStyle w:val="IntenseReference"/>
          <w:rFonts w:asciiTheme="minorHAnsi" w:hAnsiTheme="minorHAnsi" w:cstheme="minorHAnsi"/>
          <w:b w:val="0"/>
          <w:bCs w:val="0"/>
          <w:smallCaps w:val="0"/>
          <w:u w:val="none"/>
        </w:rPr>
        <w:t xml:space="preserve"> </w:t>
      </w:r>
      <w:r w:rsidR="00485A0A">
        <w:rPr>
          <w:rStyle w:val="IntenseReference"/>
          <w:rFonts w:asciiTheme="minorHAnsi" w:hAnsiTheme="minorHAnsi" w:cstheme="minorHAnsi"/>
          <w:b w:val="0"/>
          <w:bCs w:val="0"/>
          <w:smallCaps w:val="0"/>
          <w:u w:val="none"/>
        </w:rPr>
        <w:t>diverged only 10</w:t>
      </w:r>
      <w:r w:rsidR="00BC3A3F">
        <w:rPr>
          <w:rStyle w:val="IntenseReference"/>
          <w:rFonts w:asciiTheme="minorHAnsi" w:hAnsiTheme="minorHAnsi" w:cstheme="minorHAnsi"/>
          <w:b w:val="0"/>
          <w:bCs w:val="0"/>
          <w:smallCaps w:val="0"/>
          <w:u w:val="none"/>
        </w:rPr>
        <w:t>-20 million years ago</w:t>
      </w:r>
      <w:r>
        <w:rPr>
          <w:rStyle w:val="IntenseReference"/>
          <w:rFonts w:asciiTheme="minorHAnsi" w:hAnsiTheme="minorHAnsi" w:cstheme="minorHAnsi"/>
          <w:b w:val="0"/>
          <w:bCs w:val="0"/>
          <w:smallCaps w:val="0"/>
          <w:u w:val="none"/>
        </w:rPr>
        <w:t xml:space="preserve">, it is likely that </w:t>
      </w:r>
      <w:r w:rsidR="009B6DBE">
        <w:rPr>
          <w:rStyle w:val="IntenseReference"/>
          <w:rFonts w:asciiTheme="minorHAnsi" w:hAnsiTheme="minorHAnsi" w:cstheme="minorHAnsi"/>
          <w:b w:val="0"/>
          <w:bCs w:val="0"/>
          <w:smallCaps w:val="0"/>
          <w:u w:val="none"/>
        </w:rPr>
        <w:t>their p</w:t>
      </w:r>
      <w:r w:rsidR="001F7C43">
        <w:rPr>
          <w:rStyle w:val="IntenseReference"/>
          <w:rFonts w:asciiTheme="minorHAnsi" w:hAnsiTheme="minorHAnsi" w:cstheme="minorHAnsi"/>
          <w:b w:val="0"/>
          <w:bCs w:val="0"/>
          <w:smallCaps w:val="0"/>
          <w:u w:val="none"/>
        </w:rPr>
        <w:t>rotein-</w:t>
      </w:r>
      <w:r w:rsidR="009B6DBE">
        <w:rPr>
          <w:rStyle w:val="IntenseReference"/>
          <w:rFonts w:asciiTheme="minorHAnsi" w:hAnsiTheme="minorHAnsi" w:cstheme="minorHAnsi"/>
          <w:b w:val="0"/>
          <w:bCs w:val="0"/>
          <w:smallCaps w:val="0"/>
          <w:u w:val="none"/>
        </w:rPr>
        <w:t xml:space="preserve">coding genes </w:t>
      </w:r>
      <w:r w:rsidR="00F97386">
        <w:rPr>
          <w:rStyle w:val="IntenseReference"/>
          <w:rFonts w:asciiTheme="minorHAnsi" w:hAnsiTheme="minorHAnsi" w:cstheme="minorHAnsi"/>
          <w:b w:val="0"/>
          <w:bCs w:val="0"/>
          <w:smallCaps w:val="0"/>
          <w:u w:val="none"/>
        </w:rPr>
        <w:t xml:space="preserve">will show </w:t>
      </w:r>
      <w:r w:rsidR="00E75388">
        <w:rPr>
          <w:rStyle w:val="IntenseReference"/>
          <w:rFonts w:asciiTheme="minorHAnsi" w:hAnsiTheme="minorHAnsi" w:cstheme="minorHAnsi"/>
          <w:b w:val="0"/>
          <w:bCs w:val="0"/>
          <w:smallCaps w:val="0"/>
          <w:u w:val="none"/>
        </w:rPr>
        <w:t>high levels of sequence similarity</w:t>
      </w:r>
      <w:r w:rsidR="009B6DBE">
        <w:rPr>
          <w:rStyle w:val="IntenseReference"/>
          <w:rFonts w:asciiTheme="minorHAnsi" w:hAnsiTheme="minorHAnsi" w:cstheme="minorHAnsi"/>
          <w:b w:val="0"/>
          <w:bCs w:val="0"/>
          <w:smallCaps w:val="0"/>
          <w:u w:val="none"/>
        </w:rPr>
        <w:t>.</w:t>
      </w:r>
      <w:r>
        <w:rPr>
          <w:rStyle w:val="IntenseReference"/>
          <w:rFonts w:asciiTheme="minorHAnsi" w:hAnsiTheme="minorHAnsi" w:cstheme="minorHAnsi"/>
          <w:b w:val="0"/>
          <w:bCs w:val="0"/>
          <w:smallCaps w:val="0"/>
          <w:u w:val="none"/>
        </w:rPr>
        <w:t xml:space="preserve"> </w:t>
      </w:r>
      <w:r w:rsidR="00757739">
        <w:rPr>
          <w:rStyle w:val="IntenseReference"/>
          <w:rFonts w:asciiTheme="minorHAnsi" w:hAnsiTheme="minorHAnsi" w:cstheme="minorHAnsi"/>
          <w:b w:val="0"/>
          <w:bCs w:val="0"/>
          <w:smallCaps w:val="0"/>
          <w:u w:val="none"/>
        </w:rPr>
        <w:t>W</w:t>
      </w:r>
      <w:r>
        <w:rPr>
          <w:rStyle w:val="IntenseReference"/>
          <w:rFonts w:asciiTheme="minorHAnsi" w:hAnsiTheme="minorHAnsi" w:cstheme="minorHAnsi"/>
          <w:b w:val="0"/>
          <w:bCs w:val="0"/>
          <w:smallCaps w:val="0"/>
          <w:u w:val="none"/>
        </w:rPr>
        <w:t xml:space="preserve">e can </w:t>
      </w:r>
      <w:r w:rsidR="00757739">
        <w:rPr>
          <w:rStyle w:val="IntenseReference"/>
          <w:rFonts w:asciiTheme="minorHAnsi" w:hAnsiTheme="minorHAnsi" w:cstheme="minorHAnsi"/>
          <w:b w:val="0"/>
          <w:bCs w:val="0"/>
          <w:smallCaps w:val="0"/>
          <w:u w:val="none"/>
        </w:rPr>
        <w:t>compare</w:t>
      </w:r>
      <w:r>
        <w:rPr>
          <w:rStyle w:val="IntenseReference"/>
          <w:rFonts w:asciiTheme="minorHAnsi" w:hAnsiTheme="minorHAnsi" w:cstheme="minorHAnsi"/>
          <w:b w:val="0"/>
          <w:bCs w:val="0"/>
          <w:smallCaps w:val="0"/>
          <w:u w:val="none"/>
        </w:rPr>
        <w:t xml:space="preserve"> the </w:t>
      </w:r>
      <w:r w:rsidRPr="00C71BC2">
        <w:rPr>
          <w:rStyle w:val="IntenseReference"/>
          <w:rFonts w:asciiTheme="minorHAnsi" w:hAnsiTheme="minorHAnsi" w:cstheme="minorHAnsi"/>
          <w:b w:val="0"/>
          <w:bCs w:val="0"/>
          <w:i/>
          <w:smallCaps w:val="0"/>
          <w:u w:val="none"/>
        </w:rPr>
        <w:t>D. eugracilis</w:t>
      </w:r>
      <w:r>
        <w:rPr>
          <w:rStyle w:val="IntenseReference"/>
          <w:rFonts w:asciiTheme="minorHAnsi" w:hAnsiTheme="minorHAnsi" w:cstheme="minorHAnsi"/>
          <w:b w:val="0"/>
          <w:bCs w:val="0"/>
          <w:smallCaps w:val="0"/>
          <w:u w:val="none"/>
        </w:rPr>
        <w:t xml:space="preserve"> sequence </w:t>
      </w:r>
      <w:r w:rsidR="00460BEC">
        <w:rPr>
          <w:rStyle w:val="IntenseReference"/>
          <w:rFonts w:asciiTheme="minorHAnsi" w:hAnsiTheme="minorHAnsi" w:cstheme="minorHAnsi"/>
          <w:b w:val="0"/>
          <w:bCs w:val="0"/>
          <w:smallCaps w:val="0"/>
          <w:u w:val="none"/>
        </w:rPr>
        <w:t xml:space="preserve">against </w:t>
      </w:r>
      <w:r>
        <w:rPr>
          <w:rStyle w:val="IntenseReference"/>
          <w:rFonts w:asciiTheme="minorHAnsi" w:hAnsiTheme="minorHAnsi" w:cstheme="minorHAnsi"/>
          <w:b w:val="0"/>
          <w:bCs w:val="0"/>
          <w:smallCaps w:val="0"/>
          <w:u w:val="none"/>
        </w:rPr>
        <w:t xml:space="preserve">the exon 1 </w:t>
      </w:r>
      <w:r w:rsidR="00516F1A">
        <w:rPr>
          <w:rStyle w:val="IntenseReference"/>
          <w:rFonts w:asciiTheme="minorHAnsi" w:hAnsiTheme="minorHAnsi" w:cstheme="minorHAnsi"/>
          <w:b w:val="0"/>
          <w:bCs w:val="0"/>
          <w:smallCaps w:val="0"/>
          <w:u w:val="none"/>
        </w:rPr>
        <w:t xml:space="preserve">sequence </w:t>
      </w:r>
      <w:r>
        <w:rPr>
          <w:rStyle w:val="IntenseReference"/>
          <w:rFonts w:asciiTheme="minorHAnsi" w:hAnsiTheme="minorHAnsi" w:cstheme="minorHAnsi"/>
          <w:b w:val="0"/>
          <w:bCs w:val="0"/>
          <w:smallCaps w:val="0"/>
          <w:u w:val="none"/>
        </w:rPr>
        <w:t xml:space="preserve">from </w:t>
      </w:r>
      <w:r w:rsidR="008625AC">
        <w:rPr>
          <w:rStyle w:val="IntenseReference"/>
          <w:rFonts w:asciiTheme="minorHAnsi" w:hAnsiTheme="minorHAnsi" w:cstheme="minorHAnsi"/>
          <w:b w:val="0"/>
          <w:bCs w:val="0"/>
          <w:smallCaps w:val="0"/>
          <w:u w:val="none"/>
        </w:rPr>
        <w:t xml:space="preserve">the </w:t>
      </w:r>
      <w:r w:rsidR="008625AC">
        <w:rPr>
          <w:rStyle w:val="IntenseReference"/>
          <w:rFonts w:asciiTheme="minorHAnsi" w:hAnsiTheme="minorHAnsi" w:cstheme="minorHAnsi"/>
          <w:b w:val="0"/>
          <w:bCs w:val="0"/>
          <w:i/>
          <w:smallCaps w:val="0"/>
          <w:u w:val="none"/>
        </w:rPr>
        <w:t xml:space="preserve">sev </w:t>
      </w:r>
      <w:r w:rsidR="008625AC">
        <w:rPr>
          <w:rStyle w:val="IntenseReference"/>
          <w:rFonts w:asciiTheme="minorHAnsi" w:hAnsiTheme="minorHAnsi" w:cstheme="minorHAnsi"/>
          <w:b w:val="0"/>
          <w:bCs w:val="0"/>
          <w:smallCaps w:val="0"/>
          <w:u w:val="none"/>
        </w:rPr>
        <w:t xml:space="preserve">gene in </w:t>
      </w:r>
      <w:r w:rsidRPr="00C71BC2">
        <w:rPr>
          <w:rStyle w:val="IntenseReference"/>
          <w:rFonts w:asciiTheme="minorHAnsi" w:hAnsiTheme="minorHAnsi" w:cstheme="minorHAnsi"/>
          <w:b w:val="0"/>
          <w:bCs w:val="0"/>
          <w:i/>
          <w:smallCaps w:val="0"/>
          <w:u w:val="none"/>
        </w:rPr>
        <w:t>D. melanogaster</w:t>
      </w:r>
      <w:r w:rsidR="00757739">
        <w:rPr>
          <w:rStyle w:val="IntenseReference"/>
          <w:rFonts w:asciiTheme="minorHAnsi" w:hAnsiTheme="minorHAnsi" w:cstheme="minorHAnsi"/>
          <w:b w:val="0"/>
          <w:bCs w:val="0"/>
          <w:smallCaps w:val="0"/>
          <w:u w:val="none"/>
        </w:rPr>
        <w:t>, which has been fully annotated,</w:t>
      </w:r>
      <w:r w:rsidR="00757739" w:rsidRPr="00757739">
        <w:rPr>
          <w:rStyle w:val="IntenseReference"/>
          <w:rFonts w:asciiTheme="minorHAnsi" w:hAnsiTheme="minorHAnsi" w:cstheme="minorHAnsi"/>
          <w:b w:val="0"/>
          <w:bCs w:val="0"/>
          <w:smallCaps w:val="0"/>
          <w:u w:val="none"/>
        </w:rPr>
        <w:t xml:space="preserve"> to </w:t>
      </w:r>
      <w:r w:rsidR="00757739">
        <w:rPr>
          <w:rStyle w:val="IntenseReference"/>
          <w:rFonts w:asciiTheme="minorHAnsi" w:hAnsiTheme="minorHAnsi" w:cstheme="minorHAnsi"/>
          <w:b w:val="0"/>
          <w:bCs w:val="0"/>
          <w:smallCaps w:val="0"/>
          <w:u w:val="none"/>
        </w:rPr>
        <w:t xml:space="preserve">obtain additional evidence for the position of the </w:t>
      </w:r>
      <w:r w:rsidR="00757739" w:rsidRPr="00C71BC2">
        <w:rPr>
          <w:rStyle w:val="IntenseReference"/>
          <w:rFonts w:asciiTheme="minorHAnsi" w:hAnsiTheme="minorHAnsi" w:cstheme="minorHAnsi"/>
          <w:b w:val="0"/>
          <w:bCs w:val="0"/>
          <w:i/>
          <w:smallCaps w:val="0"/>
          <w:u w:val="none"/>
        </w:rPr>
        <w:t>D. eugracilis</w:t>
      </w:r>
      <w:r w:rsidR="00757739">
        <w:rPr>
          <w:rStyle w:val="IntenseReference"/>
          <w:rFonts w:asciiTheme="minorHAnsi" w:hAnsiTheme="minorHAnsi" w:cstheme="minorHAnsi"/>
          <w:b w:val="0"/>
          <w:bCs w:val="0"/>
          <w:smallCaps w:val="0"/>
          <w:u w:val="none"/>
        </w:rPr>
        <w:t xml:space="preserve"> TSS</w:t>
      </w:r>
      <w:r>
        <w:rPr>
          <w:rStyle w:val="IntenseReference"/>
          <w:rFonts w:asciiTheme="minorHAnsi" w:hAnsiTheme="minorHAnsi" w:cstheme="minorHAnsi"/>
          <w:b w:val="0"/>
          <w:bCs w:val="0"/>
          <w:smallCaps w:val="0"/>
          <w:u w:val="none"/>
        </w:rPr>
        <w:t>.</w:t>
      </w:r>
    </w:p>
    <w:p w14:paraId="7A59BDC8" w14:textId="77777777" w:rsidR="00186C47" w:rsidRDefault="00186C47" w:rsidP="00186C47">
      <w:pPr>
        <w:pStyle w:val="NormalWeb"/>
        <w:shd w:val="clear" w:color="auto" w:fill="FFFFFF"/>
        <w:spacing w:line="285" w:lineRule="atLeast"/>
        <w:textAlignment w:val="baseline"/>
        <w:rPr>
          <w:rStyle w:val="IntenseReference"/>
          <w:rFonts w:asciiTheme="minorHAnsi" w:hAnsiTheme="minorHAnsi" w:cstheme="minorHAnsi"/>
          <w:b w:val="0"/>
          <w:bCs w:val="0"/>
          <w:smallCaps w:val="0"/>
          <w:u w:val="none"/>
        </w:rPr>
      </w:pPr>
      <w:r>
        <w:rPr>
          <w:rStyle w:val="IntenseReference"/>
          <w:rFonts w:asciiTheme="minorHAnsi" w:hAnsiTheme="minorHAnsi" w:cstheme="minorHAnsi"/>
          <w:b w:val="0"/>
          <w:bCs w:val="0"/>
          <w:smallCaps w:val="0"/>
          <w:u w:val="none"/>
        </w:rPr>
        <w:t xml:space="preserve">To compare the </w:t>
      </w:r>
      <w:r w:rsidRPr="00560812">
        <w:rPr>
          <w:rStyle w:val="IntenseReference"/>
          <w:rFonts w:asciiTheme="minorHAnsi" w:hAnsiTheme="minorHAnsi" w:cstheme="minorHAnsi"/>
          <w:b w:val="0"/>
          <w:bCs w:val="0"/>
          <w:i/>
          <w:smallCaps w:val="0"/>
          <w:u w:val="none"/>
        </w:rPr>
        <w:t>D. eugracilis</w:t>
      </w:r>
      <w:r>
        <w:rPr>
          <w:rStyle w:val="IntenseReference"/>
          <w:rFonts w:asciiTheme="minorHAnsi" w:hAnsiTheme="minorHAnsi" w:cstheme="minorHAnsi"/>
          <w:b w:val="0"/>
          <w:bCs w:val="0"/>
          <w:smallCaps w:val="0"/>
          <w:u w:val="none"/>
        </w:rPr>
        <w:t xml:space="preserve"> and </w:t>
      </w:r>
      <w:r w:rsidRPr="00C71BC2">
        <w:rPr>
          <w:rStyle w:val="IntenseReference"/>
          <w:rFonts w:asciiTheme="minorHAnsi" w:hAnsiTheme="minorHAnsi" w:cstheme="minorHAnsi"/>
          <w:b w:val="0"/>
          <w:bCs w:val="0"/>
          <w:i/>
          <w:smallCaps w:val="0"/>
          <w:u w:val="none"/>
        </w:rPr>
        <w:t>D. melanogaster</w:t>
      </w:r>
      <w:r>
        <w:rPr>
          <w:rStyle w:val="IntenseReference"/>
          <w:rFonts w:asciiTheme="minorHAnsi" w:hAnsiTheme="minorHAnsi" w:cstheme="minorHAnsi"/>
          <w:b w:val="0"/>
          <w:bCs w:val="0"/>
          <w:smallCaps w:val="0"/>
          <w:u w:val="none"/>
        </w:rPr>
        <w:t xml:space="preserve"> sequences, we will use a program called BLAST (</w:t>
      </w:r>
      <w:r w:rsidRPr="006A0050">
        <w:rPr>
          <w:rStyle w:val="IntenseReference"/>
          <w:rFonts w:asciiTheme="minorHAnsi" w:hAnsiTheme="minorHAnsi" w:cstheme="minorHAnsi"/>
          <w:bCs w:val="0"/>
          <w:smallCaps w:val="0"/>
        </w:rPr>
        <w:t>B</w:t>
      </w:r>
      <w:r>
        <w:rPr>
          <w:rStyle w:val="IntenseReference"/>
          <w:rFonts w:asciiTheme="minorHAnsi" w:hAnsiTheme="minorHAnsi" w:cstheme="minorHAnsi"/>
          <w:b w:val="0"/>
          <w:bCs w:val="0"/>
          <w:smallCaps w:val="0"/>
          <w:u w:val="none"/>
        </w:rPr>
        <w:t xml:space="preserve">asic </w:t>
      </w:r>
      <w:r w:rsidRPr="006A0050">
        <w:rPr>
          <w:rStyle w:val="IntenseReference"/>
          <w:rFonts w:asciiTheme="minorHAnsi" w:hAnsiTheme="minorHAnsi" w:cstheme="minorHAnsi"/>
          <w:bCs w:val="0"/>
          <w:smallCaps w:val="0"/>
        </w:rPr>
        <w:t>L</w:t>
      </w:r>
      <w:r>
        <w:rPr>
          <w:rStyle w:val="IntenseReference"/>
          <w:rFonts w:asciiTheme="minorHAnsi" w:hAnsiTheme="minorHAnsi" w:cstheme="minorHAnsi"/>
          <w:b w:val="0"/>
          <w:bCs w:val="0"/>
          <w:smallCaps w:val="0"/>
          <w:u w:val="none"/>
        </w:rPr>
        <w:t xml:space="preserve">ocal </w:t>
      </w:r>
      <w:r w:rsidRPr="006A0050">
        <w:rPr>
          <w:rStyle w:val="IntenseReference"/>
          <w:rFonts w:asciiTheme="minorHAnsi" w:hAnsiTheme="minorHAnsi" w:cstheme="minorHAnsi"/>
          <w:bCs w:val="0"/>
          <w:smallCaps w:val="0"/>
        </w:rPr>
        <w:t>A</w:t>
      </w:r>
      <w:r>
        <w:rPr>
          <w:rStyle w:val="IntenseReference"/>
          <w:rFonts w:asciiTheme="minorHAnsi" w:hAnsiTheme="minorHAnsi" w:cstheme="minorHAnsi"/>
          <w:b w:val="0"/>
          <w:bCs w:val="0"/>
          <w:smallCaps w:val="0"/>
          <w:u w:val="none"/>
        </w:rPr>
        <w:t xml:space="preserve">lignment </w:t>
      </w:r>
      <w:r w:rsidRPr="006A0050">
        <w:rPr>
          <w:rStyle w:val="IntenseReference"/>
          <w:rFonts w:asciiTheme="minorHAnsi" w:hAnsiTheme="minorHAnsi" w:cstheme="minorHAnsi"/>
          <w:bCs w:val="0"/>
          <w:smallCaps w:val="0"/>
        </w:rPr>
        <w:t>S</w:t>
      </w:r>
      <w:r>
        <w:rPr>
          <w:rStyle w:val="IntenseReference"/>
          <w:rFonts w:asciiTheme="minorHAnsi" w:hAnsiTheme="minorHAnsi" w:cstheme="minorHAnsi"/>
          <w:b w:val="0"/>
          <w:bCs w:val="0"/>
          <w:smallCaps w:val="0"/>
          <w:u w:val="none"/>
        </w:rPr>
        <w:t xml:space="preserve">earch </w:t>
      </w:r>
      <w:r w:rsidRPr="006A0050">
        <w:rPr>
          <w:rStyle w:val="IntenseReference"/>
          <w:rFonts w:asciiTheme="minorHAnsi" w:hAnsiTheme="minorHAnsi" w:cstheme="minorHAnsi"/>
          <w:bCs w:val="0"/>
          <w:smallCaps w:val="0"/>
        </w:rPr>
        <w:t>T</w:t>
      </w:r>
      <w:r>
        <w:rPr>
          <w:rStyle w:val="IntenseReference"/>
          <w:rFonts w:asciiTheme="minorHAnsi" w:hAnsiTheme="minorHAnsi" w:cstheme="minorHAnsi"/>
          <w:b w:val="0"/>
          <w:bCs w:val="0"/>
          <w:smallCaps w:val="0"/>
          <w:u w:val="none"/>
        </w:rPr>
        <w:t xml:space="preserve">ool). </w:t>
      </w:r>
    </w:p>
    <w:p w14:paraId="2B1427F4" w14:textId="77777777" w:rsidR="00265D5D" w:rsidRPr="00B7711A" w:rsidRDefault="007138D2" w:rsidP="00ED5141">
      <w:pPr>
        <w:pStyle w:val="Q"/>
        <w:rPr>
          <w:b w:val="0"/>
        </w:rPr>
      </w:pPr>
      <w:r w:rsidRPr="00B7711A">
        <w:rPr>
          <w:b w:val="0"/>
        </w:rPr>
        <w:t xml:space="preserve">1. To obtain the </w:t>
      </w:r>
      <w:r w:rsidRPr="00B7711A">
        <w:rPr>
          <w:rStyle w:val="IntenseReference"/>
          <w:rFonts w:cstheme="minorHAnsi"/>
          <w:b/>
          <w:bCs w:val="0"/>
          <w:i/>
          <w:smallCaps w:val="0"/>
          <w:u w:val="none"/>
        </w:rPr>
        <w:t>D. melanogaster</w:t>
      </w:r>
      <w:r w:rsidRPr="00B7711A">
        <w:rPr>
          <w:b w:val="0"/>
        </w:rPr>
        <w:t xml:space="preserve"> sequence for exon 1 of the </w:t>
      </w:r>
      <w:r w:rsidRPr="00B7711A">
        <w:rPr>
          <w:b w:val="0"/>
          <w:i/>
        </w:rPr>
        <w:t>sev</w:t>
      </w:r>
      <w:r w:rsidRPr="00B7711A">
        <w:rPr>
          <w:b w:val="0"/>
        </w:rPr>
        <w:t xml:space="preserve"> gene, navigate to the Gene Record Finder on the GEP website: </w:t>
      </w:r>
    </w:p>
    <w:p w14:paraId="64BD8114" w14:textId="19139CF3" w:rsidR="00265D5D" w:rsidRPr="00B7711A" w:rsidRDefault="005B0CC5" w:rsidP="00ED5141">
      <w:pPr>
        <w:pStyle w:val="Q"/>
        <w:rPr>
          <w:b w:val="0"/>
        </w:rPr>
      </w:pPr>
      <w:hyperlink r:id="rId16" w:history="1">
        <w:r w:rsidR="00265D5D" w:rsidRPr="00B7711A">
          <w:rPr>
            <w:rStyle w:val="Hyperlink"/>
            <w:b w:val="0"/>
          </w:rPr>
          <w:t>http://gander.wustl.edu/~wilson/dmelgenerecord/index.html</w:t>
        </w:r>
      </w:hyperlink>
    </w:p>
    <w:p w14:paraId="29AD03B8" w14:textId="77777777" w:rsidR="007138D2" w:rsidRPr="00B7711A" w:rsidRDefault="007138D2" w:rsidP="00ED5141">
      <w:pPr>
        <w:pStyle w:val="Q"/>
        <w:rPr>
          <w:b w:val="0"/>
        </w:rPr>
      </w:pPr>
    </w:p>
    <w:p w14:paraId="6D746CD4" w14:textId="77777777" w:rsidR="007138D2" w:rsidRPr="00B7711A" w:rsidRDefault="007138D2" w:rsidP="00ED5141">
      <w:pPr>
        <w:pStyle w:val="Q"/>
        <w:rPr>
          <w:b w:val="0"/>
        </w:rPr>
      </w:pPr>
      <w:r w:rsidRPr="00B7711A">
        <w:rPr>
          <w:b w:val="0"/>
        </w:rPr>
        <w:t>2. Enter “sev” in the search term box and click “Find Record”</w:t>
      </w:r>
    </w:p>
    <w:p w14:paraId="267FE9B1" w14:textId="77777777" w:rsidR="007138D2" w:rsidRPr="00B7711A" w:rsidRDefault="007138D2" w:rsidP="00ED5141">
      <w:pPr>
        <w:pStyle w:val="Q"/>
        <w:rPr>
          <w:b w:val="0"/>
        </w:rPr>
      </w:pPr>
    </w:p>
    <w:p w14:paraId="088451A6" w14:textId="60586D79" w:rsidR="003409EA" w:rsidRPr="00B7711A" w:rsidRDefault="007138D2" w:rsidP="00ED5141">
      <w:pPr>
        <w:pStyle w:val="Q"/>
        <w:rPr>
          <w:b w:val="0"/>
        </w:rPr>
      </w:pPr>
      <w:r w:rsidRPr="00B7711A">
        <w:rPr>
          <w:b w:val="0"/>
        </w:rPr>
        <w:t xml:space="preserve">3. Scroll down and click on the “Transcript details” tab. </w:t>
      </w:r>
      <w:r w:rsidR="003409EA" w:rsidRPr="00B7711A">
        <w:rPr>
          <w:b w:val="0"/>
        </w:rPr>
        <w:t>Scroll down to the exon table and click on the first row (FlyBase ID = 1).</w:t>
      </w:r>
    </w:p>
    <w:p w14:paraId="4FA8D80B" w14:textId="77777777" w:rsidR="007138D2" w:rsidRPr="00B7711A" w:rsidRDefault="007138D2" w:rsidP="00ED5141">
      <w:pPr>
        <w:pStyle w:val="Q"/>
        <w:rPr>
          <w:b w:val="0"/>
        </w:rPr>
      </w:pPr>
    </w:p>
    <w:p w14:paraId="1B750BEB" w14:textId="38B7D9F2" w:rsidR="007138D2" w:rsidRPr="00B7711A" w:rsidRDefault="007138D2" w:rsidP="00ED5141">
      <w:pPr>
        <w:pStyle w:val="Q"/>
        <w:rPr>
          <w:b w:val="0"/>
        </w:rPr>
      </w:pPr>
      <w:r w:rsidRPr="00B7711A">
        <w:rPr>
          <w:b w:val="0"/>
        </w:rPr>
        <w:t xml:space="preserve">4. A window will open with the sequence for </w:t>
      </w:r>
      <w:r w:rsidR="005A6512" w:rsidRPr="00B7711A">
        <w:rPr>
          <w:b w:val="0"/>
        </w:rPr>
        <w:t xml:space="preserve">the first transcribed exon of </w:t>
      </w:r>
      <w:r w:rsidR="005A6512" w:rsidRPr="00B7711A">
        <w:rPr>
          <w:b w:val="0"/>
          <w:i/>
        </w:rPr>
        <w:t>sev</w:t>
      </w:r>
      <w:r w:rsidR="002F1317" w:rsidRPr="00B7711A">
        <w:rPr>
          <w:b w:val="0"/>
        </w:rPr>
        <w:t>.</w:t>
      </w:r>
      <w:r w:rsidRPr="00B7711A">
        <w:rPr>
          <w:b w:val="0"/>
        </w:rPr>
        <w:t xml:space="preserve"> </w:t>
      </w:r>
      <w:r w:rsidR="005A6512" w:rsidRPr="00B7711A">
        <w:rPr>
          <w:b w:val="0"/>
        </w:rPr>
        <w:t>C</w:t>
      </w:r>
      <w:r w:rsidRPr="00B7711A">
        <w:rPr>
          <w:b w:val="0"/>
        </w:rPr>
        <w:t>opy the sequence for exon 1 marked “&gt;sev:1”, including the information in the first line.</w:t>
      </w:r>
    </w:p>
    <w:p w14:paraId="4804FC98" w14:textId="3D1D8163" w:rsidR="007138D2" w:rsidRPr="00B7711A" w:rsidRDefault="007138D2" w:rsidP="00ED5141">
      <w:pPr>
        <w:pStyle w:val="Q"/>
        <w:rPr>
          <w:b w:val="0"/>
        </w:rPr>
      </w:pPr>
      <w:r w:rsidRPr="00B7711A">
        <w:rPr>
          <w:b w:val="0"/>
        </w:rPr>
        <w:t xml:space="preserve">5. </w:t>
      </w:r>
      <w:r w:rsidR="00AE6BF4" w:rsidRPr="00B7711A">
        <w:rPr>
          <w:b w:val="0"/>
        </w:rPr>
        <w:t xml:space="preserve">Open a new web browser tab and navigate to the NCBI BLAST home page at </w:t>
      </w:r>
      <w:hyperlink r:id="rId17" w:history="1">
        <w:r w:rsidR="00AE6BF4" w:rsidRPr="00B7711A">
          <w:rPr>
            <w:rStyle w:val="Hyperlink"/>
            <w:b w:val="0"/>
          </w:rPr>
          <w:t>https://blast.ncbi.nlm.nih.gov/Blast.cgi</w:t>
        </w:r>
      </w:hyperlink>
      <w:r w:rsidR="00AE6BF4" w:rsidRPr="00B7711A">
        <w:rPr>
          <w:b w:val="0"/>
        </w:rPr>
        <w:t>. Click on the “Nucleotide BLAST” image under the “Web BLAST” section.</w:t>
      </w:r>
      <w:r w:rsidR="00585285" w:rsidRPr="00B7711A">
        <w:rPr>
          <w:b w:val="0"/>
        </w:rPr>
        <w:t xml:space="preserve"> </w:t>
      </w:r>
      <w:r w:rsidRPr="00B7711A">
        <w:rPr>
          <w:b w:val="0"/>
        </w:rPr>
        <w:t xml:space="preserve">Paste the exon 1 sequence </w:t>
      </w:r>
      <w:r w:rsidR="00585285" w:rsidRPr="00B7711A">
        <w:rPr>
          <w:b w:val="0"/>
        </w:rPr>
        <w:t xml:space="preserve">for </w:t>
      </w:r>
      <w:r w:rsidR="00585285" w:rsidRPr="00B7711A">
        <w:rPr>
          <w:b w:val="0"/>
          <w:i/>
        </w:rPr>
        <w:t xml:space="preserve">sev </w:t>
      </w:r>
      <w:r w:rsidRPr="00B7711A">
        <w:rPr>
          <w:b w:val="0"/>
        </w:rPr>
        <w:t xml:space="preserve">into the </w:t>
      </w:r>
      <w:r w:rsidR="00E22F0F" w:rsidRPr="00B7711A">
        <w:rPr>
          <w:b w:val="0"/>
        </w:rPr>
        <w:t xml:space="preserve">“Enter Query Sequence” text </w:t>
      </w:r>
      <w:r w:rsidRPr="00B7711A">
        <w:rPr>
          <w:b w:val="0"/>
        </w:rPr>
        <w:t>box.</w:t>
      </w:r>
    </w:p>
    <w:p w14:paraId="6181D167" w14:textId="77777777" w:rsidR="00186C47" w:rsidRPr="00B7711A" w:rsidRDefault="00186C47" w:rsidP="00ED5141">
      <w:pPr>
        <w:pStyle w:val="Q"/>
        <w:rPr>
          <w:b w:val="0"/>
        </w:rPr>
      </w:pPr>
    </w:p>
    <w:p w14:paraId="4C4B38BB" w14:textId="2FF977D3" w:rsidR="00186C47" w:rsidRPr="00B7711A" w:rsidRDefault="00186C47" w:rsidP="00ED5141">
      <w:pPr>
        <w:pStyle w:val="Q"/>
        <w:rPr>
          <w:b w:val="0"/>
        </w:rPr>
      </w:pPr>
      <w:r w:rsidRPr="00B7711A">
        <w:rPr>
          <w:b w:val="0"/>
        </w:rPr>
        <w:t xml:space="preserve">6. Check the box “Align two or more sequences”. A </w:t>
      </w:r>
      <w:r w:rsidR="004641D3" w:rsidRPr="00B7711A">
        <w:rPr>
          <w:b w:val="0"/>
        </w:rPr>
        <w:t xml:space="preserve">“Enter Subject Sequence” text </w:t>
      </w:r>
      <w:r w:rsidRPr="00B7711A">
        <w:rPr>
          <w:b w:val="0"/>
        </w:rPr>
        <w:t>box will appear.</w:t>
      </w:r>
    </w:p>
    <w:p w14:paraId="7CCC2F61" w14:textId="77777777" w:rsidR="00186C47" w:rsidRPr="00B7711A" w:rsidRDefault="00186C47" w:rsidP="00ED5141">
      <w:pPr>
        <w:pStyle w:val="Q"/>
        <w:rPr>
          <w:b w:val="0"/>
        </w:rPr>
      </w:pPr>
    </w:p>
    <w:p w14:paraId="3709BB91" w14:textId="566032D9" w:rsidR="00D47C0C" w:rsidRPr="00B7711A" w:rsidRDefault="00186C47" w:rsidP="00ED5141">
      <w:pPr>
        <w:pStyle w:val="Q"/>
        <w:rPr>
          <w:b w:val="0"/>
        </w:rPr>
      </w:pPr>
      <w:r w:rsidRPr="00B7711A">
        <w:rPr>
          <w:b w:val="0"/>
        </w:rPr>
        <w:t xml:space="preserve">7. To obtain the </w:t>
      </w:r>
      <w:r w:rsidRPr="00B7711A">
        <w:rPr>
          <w:b w:val="0"/>
          <w:i/>
        </w:rPr>
        <w:t>D. eugracilis</w:t>
      </w:r>
      <w:r w:rsidRPr="00B7711A">
        <w:rPr>
          <w:b w:val="0"/>
        </w:rPr>
        <w:t xml:space="preserve"> sequence for comparison, return to the </w:t>
      </w:r>
      <w:r w:rsidR="002B0F62" w:rsidRPr="00B7711A">
        <w:rPr>
          <w:b w:val="0"/>
        </w:rPr>
        <w:t xml:space="preserve">GEP UCSC </w:t>
      </w:r>
      <w:r w:rsidRPr="00B7711A">
        <w:rPr>
          <w:b w:val="0"/>
        </w:rPr>
        <w:t>Genome Browser</w:t>
      </w:r>
      <w:r w:rsidR="00692A27" w:rsidRPr="00B7711A">
        <w:rPr>
          <w:b w:val="0"/>
        </w:rPr>
        <w:t xml:space="preserve"> which shows the </w:t>
      </w:r>
      <w:r w:rsidR="00692A27" w:rsidRPr="00B7711A">
        <w:rPr>
          <w:b w:val="0"/>
          <w:i/>
        </w:rPr>
        <w:t xml:space="preserve">D. eugracilis </w:t>
      </w:r>
      <w:r w:rsidR="00692A27" w:rsidRPr="00B7711A">
        <w:rPr>
          <w:b w:val="0"/>
        </w:rPr>
        <w:t>scaffold</w:t>
      </w:r>
      <w:r w:rsidRPr="00B7711A">
        <w:rPr>
          <w:b w:val="0"/>
        </w:rPr>
        <w:t xml:space="preserve">. </w:t>
      </w:r>
      <w:r w:rsidR="00D47C0C" w:rsidRPr="00B7711A">
        <w:rPr>
          <w:b w:val="0"/>
        </w:rPr>
        <w:t>On the navigation bar at the top of the browser, click on “View”, and then select the “DNA” option.</w:t>
      </w:r>
    </w:p>
    <w:p w14:paraId="06B5571B" w14:textId="77777777" w:rsidR="00D75B47" w:rsidRPr="00B7711A" w:rsidRDefault="00D75B47" w:rsidP="00ED5141">
      <w:pPr>
        <w:pStyle w:val="Q"/>
        <w:rPr>
          <w:b w:val="0"/>
        </w:rPr>
      </w:pPr>
    </w:p>
    <w:p w14:paraId="1B0CA4E5" w14:textId="408BCFBF" w:rsidR="00D75B47" w:rsidRPr="00B7711A" w:rsidRDefault="00186C47" w:rsidP="00ED5141">
      <w:pPr>
        <w:pStyle w:val="Q"/>
        <w:rPr>
          <w:b w:val="0"/>
        </w:rPr>
      </w:pPr>
      <w:r w:rsidRPr="00B7711A">
        <w:rPr>
          <w:b w:val="0"/>
        </w:rPr>
        <w:t xml:space="preserve">8. </w:t>
      </w:r>
      <w:r w:rsidR="00D75B47" w:rsidRPr="00B7711A">
        <w:rPr>
          <w:b w:val="0"/>
        </w:rPr>
        <w:t>Enter “KB465191:1-415,491” into the “Position” text box, and then click on the “</w:t>
      </w:r>
      <w:r w:rsidR="00B34B85" w:rsidRPr="00B7711A">
        <w:rPr>
          <w:b w:val="0"/>
        </w:rPr>
        <w:t>get DNA</w:t>
      </w:r>
      <w:r w:rsidR="00D75B47" w:rsidRPr="00B7711A">
        <w:rPr>
          <w:b w:val="0"/>
        </w:rPr>
        <w:t>” button.</w:t>
      </w:r>
    </w:p>
    <w:p w14:paraId="0F6D1BCE" w14:textId="77777777" w:rsidR="00186C47" w:rsidRPr="00B7711A" w:rsidRDefault="00186C47" w:rsidP="00ED5141">
      <w:pPr>
        <w:pStyle w:val="Q"/>
        <w:rPr>
          <w:b w:val="0"/>
        </w:rPr>
      </w:pPr>
    </w:p>
    <w:p w14:paraId="67D05A31" w14:textId="68CCCA96" w:rsidR="00186C47" w:rsidRPr="00B7711A" w:rsidRDefault="00186C47" w:rsidP="00ED5141">
      <w:pPr>
        <w:pStyle w:val="Q"/>
        <w:rPr>
          <w:b w:val="0"/>
        </w:rPr>
      </w:pPr>
      <w:r w:rsidRPr="00B7711A">
        <w:rPr>
          <w:b w:val="0"/>
        </w:rPr>
        <w:t xml:space="preserve">9. Copy the entire sequence including the information in the first line and paste into the </w:t>
      </w:r>
      <w:r w:rsidR="009967B6" w:rsidRPr="00B7711A">
        <w:rPr>
          <w:b w:val="0"/>
        </w:rPr>
        <w:t xml:space="preserve">“Enter Subject Sequence” text </w:t>
      </w:r>
      <w:r w:rsidRPr="00B7711A">
        <w:rPr>
          <w:b w:val="0"/>
        </w:rPr>
        <w:t xml:space="preserve">box on the </w:t>
      </w:r>
      <w:r w:rsidR="00280409" w:rsidRPr="00B7711A">
        <w:rPr>
          <w:b w:val="0"/>
        </w:rPr>
        <w:t>blast</w:t>
      </w:r>
      <w:r w:rsidRPr="00B7711A">
        <w:rPr>
          <w:b w:val="0"/>
        </w:rPr>
        <w:t xml:space="preserve">n page. You should now have the </w:t>
      </w:r>
      <w:r w:rsidRPr="00B7711A">
        <w:rPr>
          <w:b w:val="0"/>
          <w:i/>
        </w:rPr>
        <w:t>D. melanogaster</w:t>
      </w:r>
      <w:r w:rsidRPr="00B7711A">
        <w:rPr>
          <w:b w:val="0"/>
        </w:rPr>
        <w:t xml:space="preserve"> sequence in the upper box, and the </w:t>
      </w:r>
      <w:r w:rsidRPr="00B7711A">
        <w:rPr>
          <w:b w:val="0"/>
          <w:i/>
        </w:rPr>
        <w:t>D. eugracilis</w:t>
      </w:r>
      <w:r w:rsidRPr="00B7711A">
        <w:rPr>
          <w:b w:val="0"/>
        </w:rPr>
        <w:t xml:space="preserve"> sequence in the lower box.</w:t>
      </w:r>
    </w:p>
    <w:p w14:paraId="3F20F805" w14:textId="77777777" w:rsidR="00186C47" w:rsidRPr="00B7711A" w:rsidRDefault="00186C47" w:rsidP="00ED5141">
      <w:pPr>
        <w:pStyle w:val="Q"/>
        <w:rPr>
          <w:b w:val="0"/>
        </w:rPr>
      </w:pPr>
    </w:p>
    <w:p w14:paraId="6ED7B912" w14:textId="1384C026" w:rsidR="00186C47" w:rsidRPr="00B7711A" w:rsidRDefault="003309BD" w:rsidP="00ED5141">
      <w:pPr>
        <w:pStyle w:val="Q"/>
        <w:rPr>
          <w:b w:val="0"/>
        </w:rPr>
      </w:pPr>
      <w:r w:rsidRPr="00B7711A">
        <w:rPr>
          <w:b w:val="0"/>
        </w:rPr>
        <w:t>10</w:t>
      </w:r>
      <w:r w:rsidR="00186C47" w:rsidRPr="00B7711A">
        <w:rPr>
          <w:b w:val="0"/>
        </w:rPr>
        <w:t xml:space="preserve">. Change the default settings for </w:t>
      </w:r>
      <w:r w:rsidR="00280409" w:rsidRPr="00B7711A">
        <w:rPr>
          <w:b w:val="0"/>
        </w:rPr>
        <w:t>blastn</w:t>
      </w:r>
      <w:r w:rsidR="00186C47" w:rsidRPr="00B7711A">
        <w:rPr>
          <w:b w:val="0"/>
        </w:rPr>
        <w:t xml:space="preserve"> under “Program Selection” to “Somewhat similar sequences (blastn)”.</w:t>
      </w:r>
    </w:p>
    <w:p w14:paraId="64E3DEE6" w14:textId="77777777" w:rsidR="00186C47" w:rsidRPr="00B7711A" w:rsidRDefault="00186C47" w:rsidP="00ED5141">
      <w:pPr>
        <w:pStyle w:val="Q"/>
        <w:rPr>
          <w:b w:val="0"/>
        </w:rPr>
      </w:pPr>
    </w:p>
    <w:p w14:paraId="14EB0509" w14:textId="51EB7D68" w:rsidR="00186C47" w:rsidRPr="00B7711A" w:rsidRDefault="003309BD" w:rsidP="00ED5141">
      <w:pPr>
        <w:pStyle w:val="Q"/>
        <w:rPr>
          <w:b w:val="0"/>
        </w:rPr>
      </w:pPr>
      <w:r w:rsidRPr="00B7711A">
        <w:rPr>
          <w:b w:val="0"/>
        </w:rPr>
        <w:t>11</w:t>
      </w:r>
      <w:r w:rsidR="00186C47" w:rsidRPr="00B7711A">
        <w:rPr>
          <w:b w:val="0"/>
        </w:rPr>
        <w:t>. Click on the “BLAST” button and wait for</w:t>
      </w:r>
      <w:r w:rsidR="009967B6" w:rsidRPr="00B7711A">
        <w:rPr>
          <w:b w:val="0"/>
        </w:rPr>
        <w:t xml:space="preserve"> the</w:t>
      </w:r>
      <w:r w:rsidR="00186C47" w:rsidRPr="00B7711A">
        <w:rPr>
          <w:b w:val="0"/>
        </w:rPr>
        <w:t xml:space="preserve"> results, which may take about a minute</w:t>
      </w:r>
      <w:r w:rsidR="002F1317" w:rsidRPr="00B7711A">
        <w:rPr>
          <w:b w:val="0"/>
        </w:rPr>
        <w:t xml:space="preserve"> (Figure 3)</w:t>
      </w:r>
      <w:r w:rsidR="00186C47" w:rsidRPr="00B7711A">
        <w:rPr>
          <w:b w:val="0"/>
        </w:rPr>
        <w:t>.</w:t>
      </w:r>
    </w:p>
    <w:p w14:paraId="172CD7D4" w14:textId="77777777" w:rsidR="00186C47" w:rsidRDefault="00186C47" w:rsidP="00ED5141">
      <w:pPr>
        <w:pStyle w:val="Q"/>
      </w:pPr>
    </w:p>
    <w:p w14:paraId="2E60A447" w14:textId="77777777" w:rsidR="00186C47" w:rsidRPr="00287ACC" w:rsidRDefault="00186C47" w:rsidP="00ED5141">
      <w:pPr>
        <w:pStyle w:val="Q"/>
      </w:pPr>
    </w:p>
    <w:p w14:paraId="4C8AFD7A" w14:textId="2F1901CC" w:rsidR="00186C47" w:rsidRPr="00287ACC" w:rsidRDefault="00BE3204" w:rsidP="00ED5141">
      <w:pPr>
        <w:pStyle w:val="Q"/>
      </w:pPr>
      <w:r w:rsidRPr="00BE3204">
        <w:rPr>
          <w:noProof/>
        </w:rPr>
        <w:lastRenderedPageBreak/>
        <w:drawing>
          <wp:inline distT="0" distB="0" distL="0" distR="0" wp14:anchorId="6D66CBDE" wp14:editId="6B360272">
            <wp:extent cx="4152524" cy="327787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52524" cy="3277870"/>
                    </a:xfrm>
                    <a:prstGeom prst="rect">
                      <a:avLst/>
                    </a:prstGeom>
                  </pic:spPr>
                </pic:pic>
              </a:graphicData>
            </a:graphic>
          </wp:inline>
        </w:drawing>
      </w:r>
      <w:bookmarkStart w:id="0" w:name="_GoBack"/>
      <w:bookmarkEnd w:id="0"/>
    </w:p>
    <w:p w14:paraId="0B2B0851" w14:textId="4677926E" w:rsidR="00186C47" w:rsidRPr="00ED5141" w:rsidRDefault="00186C47" w:rsidP="00ED5141">
      <w:pPr>
        <w:pStyle w:val="Q"/>
      </w:pPr>
      <w:r w:rsidRPr="00ED5141">
        <w:t xml:space="preserve">Figure </w:t>
      </w:r>
      <w:r w:rsidR="00DF3E10" w:rsidRPr="00ED5141">
        <w:t>3</w:t>
      </w:r>
      <w:r w:rsidRPr="00ED5141">
        <w:t xml:space="preserve">   </w:t>
      </w:r>
      <w:r w:rsidR="00343029" w:rsidRPr="00ED5141">
        <w:t>T</w:t>
      </w:r>
      <w:r w:rsidR="00246327" w:rsidRPr="00ED5141">
        <w:t xml:space="preserve">he </w:t>
      </w:r>
      <w:r w:rsidR="00870681" w:rsidRPr="00ED5141">
        <w:t>blast</w:t>
      </w:r>
      <w:r w:rsidRPr="00ED5141">
        <w:t>n results s</w:t>
      </w:r>
      <w:r w:rsidR="00870681" w:rsidRPr="00ED5141">
        <w:t xml:space="preserve">howing an alignment between </w:t>
      </w:r>
      <w:r w:rsidR="00F9181F" w:rsidRPr="00ED5141">
        <w:t xml:space="preserve">the </w:t>
      </w:r>
      <w:r w:rsidR="00870681" w:rsidRPr="00ED5141">
        <w:rPr>
          <w:i/>
        </w:rPr>
        <w:t>D. melanogaster</w:t>
      </w:r>
      <w:r w:rsidRPr="00ED5141">
        <w:t xml:space="preserve"> </w:t>
      </w:r>
      <w:r w:rsidR="00F9181F" w:rsidRPr="00ED5141">
        <w:t xml:space="preserve">exon 1 sequence for </w:t>
      </w:r>
      <w:r w:rsidR="00F9181F" w:rsidRPr="00ED5141">
        <w:rPr>
          <w:i/>
        </w:rPr>
        <w:t xml:space="preserve">sev </w:t>
      </w:r>
      <w:r w:rsidR="00343029" w:rsidRPr="00ED5141">
        <w:t xml:space="preserve">(query) </w:t>
      </w:r>
      <w:r w:rsidRPr="00ED5141">
        <w:t xml:space="preserve">and </w:t>
      </w:r>
      <w:r w:rsidR="00F9181F" w:rsidRPr="00ED5141">
        <w:t xml:space="preserve">the </w:t>
      </w:r>
      <w:r w:rsidRPr="00ED5141">
        <w:rPr>
          <w:i/>
        </w:rPr>
        <w:t>D</w:t>
      </w:r>
      <w:r w:rsidR="00870681" w:rsidRPr="00ED5141">
        <w:rPr>
          <w:i/>
        </w:rPr>
        <w:t xml:space="preserve">. </w:t>
      </w:r>
      <w:r w:rsidRPr="00ED5141">
        <w:rPr>
          <w:i/>
        </w:rPr>
        <w:t>eug</w:t>
      </w:r>
      <w:r w:rsidR="00870681" w:rsidRPr="00ED5141">
        <w:rPr>
          <w:i/>
        </w:rPr>
        <w:t>racilis</w:t>
      </w:r>
      <w:r w:rsidRPr="00ED5141">
        <w:t xml:space="preserve"> </w:t>
      </w:r>
      <w:r w:rsidR="00F9181F" w:rsidRPr="00ED5141">
        <w:t>scaffold</w:t>
      </w:r>
      <w:r w:rsidR="00343029" w:rsidRPr="00ED5141">
        <w:t xml:space="preserve"> KB465191 (subject)</w:t>
      </w:r>
      <w:r w:rsidRPr="00ED5141">
        <w:t xml:space="preserve">. </w:t>
      </w:r>
    </w:p>
    <w:p w14:paraId="0CEABA7C" w14:textId="77777777" w:rsidR="00186C47" w:rsidRDefault="00186C47" w:rsidP="00ED5141">
      <w:pPr>
        <w:pStyle w:val="Q"/>
      </w:pPr>
    </w:p>
    <w:p w14:paraId="503393B2" w14:textId="59B53AC7" w:rsidR="00186C47" w:rsidRPr="007138D2" w:rsidRDefault="00186C47" w:rsidP="00ED5141">
      <w:pPr>
        <w:pStyle w:val="Q"/>
      </w:pPr>
      <w:r w:rsidRPr="00186C47">
        <w:t xml:space="preserve">Q4. </w:t>
      </w:r>
      <w:r w:rsidRPr="007138D2">
        <w:t xml:space="preserve">The first nucleotide of exon 1 in </w:t>
      </w:r>
      <w:r w:rsidR="006B767B" w:rsidRPr="00B27DD3">
        <w:t>the</w:t>
      </w:r>
      <w:r w:rsidR="006B767B">
        <w:t xml:space="preserve"> </w:t>
      </w:r>
      <w:r w:rsidRPr="007138D2">
        <w:rPr>
          <w:i/>
        </w:rPr>
        <w:t>D. melanogaster</w:t>
      </w:r>
      <w:r w:rsidRPr="007138D2">
        <w:t xml:space="preserve"> </w:t>
      </w:r>
      <w:r w:rsidR="006B767B" w:rsidRPr="00B27DD3">
        <w:rPr>
          <w:i/>
        </w:rPr>
        <w:t xml:space="preserve">sev </w:t>
      </w:r>
      <w:r w:rsidR="006B767B" w:rsidRPr="00B27DD3">
        <w:t xml:space="preserve">gene </w:t>
      </w:r>
      <w:r w:rsidRPr="007138D2">
        <w:t xml:space="preserve">aligns with the </w:t>
      </w:r>
      <w:r w:rsidRPr="007138D2">
        <w:rPr>
          <w:i/>
        </w:rPr>
        <w:t>D. eugracilis</w:t>
      </w:r>
      <w:r w:rsidRPr="007138D2">
        <w:t xml:space="preserve"> </w:t>
      </w:r>
      <w:r w:rsidR="006B767B" w:rsidRPr="00B27DD3">
        <w:t>scaffold</w:t>
      </w:r>
      <w:r w:rsidRPr="00B27DD3">
        <w:t xml:space="preserve">. </w:t>
      </w:r>
      <w:r w:rsidR="006B767B" w:rsidRPr="00B27DD3">
        <w:t xml:space="preserve">Based on the </w:t>
      </w:r>
      <w:r w:rsidR="00126A60" w:rsidRPr="00B27DD3">
        <w:t>blastn</w:t>
      </w:r>
      <w:r w:rsidR="006B767B" w:rsidRPr="00B27DD3">
        <w:t xml:space="preserve"> alignment, w</w:t>
      </w:r>
      <w:r w:rsidRPr="007138D2">
        <w:t xml:space="preserve">hat is the coordinate of the first nucleotide of exon 1 in </w:t>
      </w:r>
      <w:r w:rsidRPr="007138D2">
        <w:rPr>
          <w:i/>
        </w:rPr>
        <w:t>D. eugracilis</w:t>
      </w:r>
      <w:r w:rsidRPr="007138D2">
        <w:t>?</w:t>
      </w:r>
    </w:p>
    <w:p w14:paraId="65B5F226" w14:textId="77777777" w:rsidR="00186C47" w:rsidRPr="00186C47" w:rsidRDefault="00186C47" w:rsidP="00ED5141">
      <w:pPr>
        <w:pStyle w:val="Q"/>
      </w:pPr>
    </w:p>
    <w:p w14:paraId="10177785" w14:textId="77777777" w:rsidR="00186C47" w:rsidRPr="00186C47" w:rsidRDefault="00186C47" w:rsidP="00ED5141">
      <w:pPr>
        <w:pStyle w:val="Q"/>
      </w:pPr>
    </w:p>
    <w:p w14:paraId="6F50E961" w14:textId="77777777" w:rsidR="00186C47" w:rsidRPr="00186C47" w:rsidRDefault="00186C47" w:rsidP="00ED5141">
      <w:pPr>
        <w:pStyle w:val="Q"/>
      </w:pPr>
    </w:p>
    <w:p w14:paraId="0E1613B2" w14:textId="77D927B1" w:rsidR="00186C47" w:rsidRPr="00186C47" w:rsidRDefault="00186C47" w:rsidP="00ED5141">
      <w:pPr>
        <w:pStyle w:val="Q"/>
      </w:pPr>
      <w:r w:rsidRPr="00186C47">
        <w:t xml:space="preserve">Q5. </w:t>
      </w:r>
      <w:r w:rsidRPr="007138D2">
        <w:t xml:space="preserve">Does the </w:t>
      </w:r>
      <w:r w:rsidRPr="007138D2">
        <w:rPr>
          <w:i/>
        </w:rPr>
        <w:t>D. eugracilis</w:t>
      </w:r>
      <w:r w:rsidRPr="007138D2">
        <w:t xml:space="preserve"> sequence in the first alignment match the </w:t>
      </w:r>
      <w:r w:rsidRPr="007138D2">
        <w:rPr>
          <w:i/>
        </w:rPr>
        <w:t>D. melanogaster</w:t>
      </w:r>
      <w:r w:rsidRPr="007138D2">
        <w:t xml:space="preserve"> </w:t>
      </w:r>
      <w:r w:rsidR="000A0761" w:rsidRPr="00B27DD3">
        <w:t>exon 1</w:t>
      </w:r>
      <w:r w:rsidR="000A0761">
        <w:t xml:space="preserve"> </w:t>
      </w:r>
      <w:r w:rsidRPr="007138D2">
        <w:t>sequence exactly?</w:t>
      </w:r>
      <w:r w:rsidRPr="00186C47">
        <w:t xml:space="preserve"> </w:t>
      </w:r>
    </w:p>
    <w:p w14:paraId="7FFE450A" w14:textId="77777777" w:rsidR="00186C47" w:rsidRDefault="00186C47" w:rsidP="00ED5141">
      <w:pPr>
        <w:pStyle w:val="Q"/>
      </w:pPr>
    </w:p>
    <w:p w14:paraId="58AB855F" w14:textId="77777777" w:rsidR="00186C47" w:rsidRDefault="00186C47" w:rsidP="00ED5141">
      <w:pPr>
        <w:pStyle w:val="Q"/>
      </w:pPr>
    </w:p>
    <w:p w14:paraId="362F6350" w14:textId="77777777" w:rsidR="0053272A" w:rsidRDefault="0053272A" w:rsidP="00ED5141">
      <w:pPr>
        <w:pStyle w:val="Q"/>
      </w:pPr>
    </w:p>
    <w:p w14:paraId="5301CC2D" w14:textId="77777777" w:rsidR="0053272A" w:rsidRDefault="0053272A" w:rsidP="00ED5141">
      <w:pPr>
        <w:pStyle w:val="Q"/>
      </w:pPr>
    </w:p>
    <w:p w14:paraId="4728675A" w14:textId="77777777" w:rsidR="00186C47" w:rsidRDefault="00186C47" w:rsidP="00ED5141">
      <w:pPr>
        <w:pStyle w:val="Q"/>
      </w:pPr>
    </w:p>
    <w:p w14:paraId="7411B95D" w14:textId="77777777" w:rsidR="00186C47" w:rsidRDefault="00186C47" w:rsidP="00186C47">
      <w:pPr>
        <w:pStyle w:val="NormalWeb"/>
        <w:shd w:val="clear" w:color="auto" w:fill="FFFFFF"/>
        <w:spacing w:line="285" w:lineRule="atLeast"/>
        <w:textAlignment w:val="baseline"/>
        <w:rPr>
          <w:rStyle w:val="IntenseReference"/>
          <w:b w:val="0"/>
          <w:bCs w:val="0"/>
          <w:sz w:val="24"/>
          <w:szCs w:val="24"/>
          <w:u w:val="none"/>
        </w:rPr>
      </w:pPr>
      <w:r>
        <w:rPr>
          <w:rStyle w:val="IntenseReference"/>
          <w:b w:val="0"/>
          <w:bCs w:val="0"/>
          <w:sz w:val="24"/>
          <w:szCs w:val="24"/>
          <w:u w:val="none"/>
        </w:rPr>
        <w:t xml:space="preserve">Step 3: Re-examine exon 1 of the </w:t>
      </w:r>
      <w:r w:rsidRPr="006A0050">
        <w:rPr>
          <w:rStyle w:val="IntenseReference"/>
          <w:b w:val="0"/>
          <w:bCs w:val="0"/>
          <w:i/>
          <w:sz w:val="24"/>
          <w:szCs w:val="24"/>
          <w:u w:val="none"/>
        </w:rPr>
        <w:t>sev</w:t>
      </w:r>
      <w:r>
        <w:rPr>
          <w:rStyle w:val="IntenseReference"/>
          <w:b w:val="0"/>
          <w:bCs w:val="0"/>
          <w:sz w:val="24"/>
          <w:szCs w:val="24"/>
          <w:u w:val="none"/>
        </w:rPr>
        <w:t xml:space="preserve"> gene in </w:t>
      </w:r>
      <w:r w:rsidRPr="006A0050">
        <w:rPr>
          <w:rStyle w:val="IntenseReference"/>
          <w:b w:val="0"/>
          <w:bCs w:val="0"/>
          <w:i/>
          <w:sz w:val="24"/>
          <w:szCs w:val="24"/>
          <w:u w:val="none"/>
        </w:rPr>
        <w:t>D. melanogaster</w:t>
      </w:r>
    </w:p>
    <w:p w14:paraId="67012489" w14:textId="77777777" w:rsidR="00186C47" w:rsidRDefault="00186C47" w:rsidP="00186C47">
      <w:pPr>
        <w:pStyle w:val="NormalWeb"/>
        <w:shd w:val="clear" w:color="auto" w:fill="FFFFFF"/>
        <w:spacing w:line="285" w:lineRule="atLeast"/>
        <w:textAlignment w:val="baseline"/>
        <w:rPr>
          <w:rStyle w:val="IntenseReference"/>
          <w:b w:val="0"/>
          <w:bCs w:val="0"/>
          <w:sz w:val="24"/>
          <w:szCs w:val="24"/>
          <w:u w:val="none"/>
        </w:rPr>
      </w:pPr>
    </w:p>
    <w:p w14:paraId="31E3906F" w14:textId="189CDA4F" w:rsidR="00186C47" w:rsidRDefault="00186C47" w:rsidP="00186C47">
      <w:pPr>
        <w:pStyle w:val="NormalWeb"/>
        <w:shd w:val="clear" w:color="auto" w:fill="FFFFFF"/>
        <w:spacing w:line="285" w:lineRule="atLeast"/>
        <w:textAlignment w:val="baseline"/>
        <w:rPr>
          <w:rStyle w:val="IntenseReference"/>
          <w:rFonts w:asciiTheme="minorHAnsi" w:hAnsiTheme="minorHAnsi" w:cstheme="minorHAnsi"/>
          <w:b w:val="0"/>
          <w:bCs w:val="0"/>
          <w:smallCaps w:val="0"/>
          <w:u w:val="none"/>
        </w:rPr>
      </w:pPr>
      <w:r w:rsidRPr="00324507">
        <w:rPr>
          <w:rStyle w:val="IntenseReference"/>
          <w:rFonts w:asciiTheme="minorHAnsi" w:hAnsiTheme="minorHAnsi" w:cstheme="minorHAnsi"/>
          <w:b w:val="0"/>
          <w:bCs w:val="0"/>
          <w:smallCaps w:val="0"/>
          <w:u w:val="none"/>
        </w:rPr>
        <w:t xml:space="preserve">Wow </w:t>
      </w:r>
      <w:r w:rsidR="00F714F9">
        <w:rPr>
          <w:rStyle w:val="IntenseReference"/>
          <w:rFonts w:asciiTheme="minorHAnsi" w:hAnsiTheme="minorHAnsi" w:cstheme="minorHAnsi"/>
          <w:b w:val="0"/>
          <w:bCs w:val="0"/>
          <w:smallCaps w:val="0"/>
          <w:u w:val="none"/>
        </w:rPr>
        <w:t>—</w:t>
      </w:r>
      <w:r w:rsidR="00F714F9" w:rsidRPr="00324507">
        <w:rPr>
          <w:rStyle w:val="IntenseReference"/>
          <w:rFonts w:asciiTheme="minorHAnsi" w:hAnsiTheme="minorHAnsi" w:cstheme="minorHAnsi"/>
          <w:b w:val="0"/>
          <w:bCs w:val="0"/>
          <w:smallCaps w:val="0"/>
          <w:u w:val="none"/>
        </w:rPr>
        <w:t xml:space="preserve"> </w:t>
      </w:r>
      <w:r w:rsidRPr="00324507">
        <w:rPr>
          <w:rStyle w:val="IntenseReference"/>
          <w:rFonts w:asciiTheme="minorHAnsi" w:hAnsiTheme="minorHAnsi" w:cstheme="minorHAnsi"/>
          <w:b w:val="0"/>
          <w:bCs w:val="0"/>
          <w:smallCaps w:val="0"/>
          <w:u w:val="none"/>
        </w:rPr>
        <w:t xml:space="preserve">it was so easy to find the beginning of exon 1 </w:t>
      </w:r>
      <w:r>
        <w:rPr>
          <w:rStyle w:val="IntenseReference"/>
          <w:rFonts w:asciiTheme="minorHAnsi" w:hAnsiTheme="minorHAnsi" w:cstheme="minorHAnsi"/>
          <w:b w:val="0"/>
          <w:bCs w:val="0"/>
          <w:smallCaps w:val="0"/>
          <w:u w:val="none"/>
        </w:rPr>
        <w:t xml:space="preserve">in </w:t>
      </w:r>
      <w:r w:rsidRPr="00A70394">
        <w:rPr>
          <w:rStyle w:val="IntenseReference"/>
          <w:rFonts w:asciiTheme="minorHAnsi" w:hAnsiTheme="minorHAnsi" w:cstheme="minorHAnsi"/>
          <w:b w:val="0"/>
          <w:bCs w:val="0"/>
          <w:i/>
          <w:smallCaps w:val="0"/>
          <w:u w:val="none"/>
        </w:rPr>
        <w:t>D. eugracilis</w:t>
      </w:r>
      <w:r>
        <w:rPr>
          <w:rStyle w:val="IntenseReference"/>
          <w:rFonts w:asciiTheme="minorHAnsi" w:hAnsiTheme="minorHAnsi" w:cstheme="minorHAnsi"/>
          <w:b w:val="0"/>
          <w:bCs w:val="0"/>
          <w:smallCaps w:val="0"/>
          <w:u w:val="none"/>
        </w:rPr>
        <w:t xml:space="preserve"> </w:t>
      </w:r>
      <w:r w:rsidRPr="00324507">
        <w:rPr>
          <w:rStyle w:val="IntenseReference"/>
          <w:rFonts w:asciiTheme="minorHAnsi" w:hAnsiTheme="minorHAnsi" w:cstheme="minorHAnsi"/>
          <w:b w:val="0"/>
          <w:bCs w:val="0"/>
          <w:smallCaps w:val="0"/>
          <w:u w:val="none"/>
        </w:rPr>
        <w:t xml:space="preserve">using a </w:t>
      </w:r>
      <w:r w:rsidR="0044689C">
        <w:rPr>
          <w:rStyle w:val="IntenseReference"/>
          <w:rFonts w:asciiTheme="minorHAnsi" w:hAnsiTheme="minorHAnsi" w:cstheme="minorHAnsi"/>
          <w:b w:val="0"/>
          <w:bCs w:val="0"/>
          <w:smallCaps w:val="0"/>
          <w:u w:val="none"/>
        </w:rPr>
        <w:t>blast</w:t>
      </w:r>
      <w:r>
        <w:rPr>
          <w:rStyle w:val="IntenseReference"/>
          <w:rFonts w:asciiTheme="minorHAnsi" w:hAnsiTheme="minorHAnsi" w:cstheme="minorHAnsi"/>
          <w:b w:val="0"/>
          <w:bCs w:val="0"/>
          <w:smallCaps w:val="0"/>
          <w:u w:val="none"/>
        </w:rPr>
        <w:t>n</w:t>
      </w:r>
      <w:r w:rsidRPr="00324507">
        <w:rPr>
          <w:rStyle w:val="IntenseReference"/>
          <w:rFonts w:asciiTheme="minorHAnsi" w:hAnsiTheme="minorHAnsi" w:cstheme="minorHAnsi"/>
          <w:b w:val="0"/>
          <w:bCs w:val="0"/>
          <w:smallCaps w:val="0"/>
          <w:u w:val="none"/>
        </w:rPr>
        <w:t xml:space="preserve"> alignment. Why did that work so well, and will this approach work with all genes?</w:t>
      </w:r>
    </w:p>
    <w:p w14:paraId="0228C50D" w14:textId="77777777" w:rsidR="00186C47" w:rsidRPr="00304E09" w:rsidRDefault="00186C47" w:rsidP="00186C47">
      <w:pPr>
        <w:pStyle w:val="NormalWeb"/>
        <w:shd w:val="clear" w:color="auto" w:fill="FFFFFF"/>
        <w:spacing w:line="285" w:lineRule="atLeast"/>
        <w:textAlignment w:val="baseline"/>
        <w:rPr>
          <w:rFonts w:asciiTheme="minorHAnsi" w:hAnsiTheme="minorHAnsi" w:cstheme="minorHAnsi"/>
          <w:color w:val="333333"/>
          <w:szCs w:val="22"/>
        </w:rPr>
      </w:pPr>
      <w:r>
        <w:rPr>
          <w:rStyle w:val="IntenseReference"/>
          <w:rFonts w:asciiTheme="minorHAnsi" w:hAnsiTheme="minorHAnsi" w:cstheme="minorHAnsi"/>
          <w:b w:val="0"/>
          <w:bCs w:val="0"/>
          <w:smallCaps w:val="0"/>
          <w:u w:val="none"/>
        </w:rPr>
        <w:t xml:space="preserve">Let’s look at the </w:t>
      </w:r>
      <w:r w:rsidRPr="00937B25">
        <w:rPr>
          <w:rStyle w:val="IntenseReference"/>
          <w:rFonts w:asciiTheme="minorHAnsi" w:hAnsiTheme="minorHAnsi" w:cstheme="minorHAnsi"/>
          <w:b w:val="0"/>
          <w:bCs w:val="0"/>
          <w:i/>
          <w:smallCaps w:val="0"/>
          <w:u w:val="none"/>
        </w:rPr>
        <w:t>D. melanogaster</w:t>
      </w:r>
      <w:r>
        <w:rPr>
          <w:rStyle w:val="IntenseReference"/>
          <w:rFonts w:asciiTheme="minorHAnsi" w:hAnsiTheme="minorHAnsi" w:cstheme="minorHAnsi"/>
          <w:b w:val="0"/>
          <w:bCs w:val="0"/>
          <w:smallCaps w:val="0"/>
          <w:u w:val="none"/>
        </w:rPr>
        <w:t xml:space="preserve"> sequence again, using a new tool in the Genome Browser to answer this question.</w:t>
      </w:r>
    </w:p>
    <w:p w14:paraId="2FA415B0" w14:textId="0A478934" w:rsidR="00312CDC" w:rsidRPr="00ED5141" w:rsidRDefault="004010BA" w:rsidP="00ED5141">
      <w:pPr>
        <w:pStyle w:val="Q"/>
        <w:rPr>
          <w:b w:val="0"/>
        </w:rPr>
      </w:pPr>
      <w:r w:rsidRPr="00ED5141">
        <w:rPr>
          <w:b w:val="0"/>
        </w:rPr>
        <w:t xml:space="preserve">1. </w:t>
      </w:r>
      <w:r w:rsidR="00186C47" w:rsidRPr="00ED5141">
        <w:rPr>
          <w:b w:val="0"/>
        </w:rPr>
        <w:t xml:space="preserve">Open a new web browser window and go to the GEP UCSC Genome Browser Mirror at </w:t>
      </w:r>
      <w:hyperlink r:id="rId19" w:history="1">
        <w:r w:rsidR="00186C47" w:rsidRPr="00ED5141">
          <w:rPr>
            <w:rStyle w:val="Hyperlink"/>
            <w:rFonts w:cstheme="minorHAnsi"/>
            <w:b w:val="0"/>
            <w:szCs w:val="22"/>
          </w:rPr>
          <w:t>http://gander.wustl.edu/</w:t>
        </w:r>
      </w:hyperlink>
      <w:r w:rsidR="00186C47" w:rsidRPr="00ED5141">
        <w:rPr>
          <w:b w:val="0"/>
        </w:rPr>
        <w:t>.</w:t>
      </w:r>
    </w:p>
    <w:p w14:paraId="711C2537" w14:textId="75673760" w:rsidR="00186C47" w:rsidRPr="00ED5141" w:rsidRDefault="00186C47" w:rsidP="00ED5141">
      <w:pPr>
        <w:pStyle w:val="Q"/>
        <w:rPr>
          <w:b w:val="0"/>
        </w:rPr>
      </w:pPr>
    </w:p>
    <w:p w14:paraId="5FCC903D" w14:textId="72181780" w:rsidR="00186C47" w:rsidRPr="00ED5141" w:rsidRDefault="004010BA" w:rsidP="00ED5141">
      <w:pPr>
        <w:pStyle w:val="Q"/>
        <w:rPr>
          <w:b w:val="0"/>
        </w:rPr>
      </w:pPr>
      <w:r w:rsidRPr="00ED5141">
        <w:rPr>
          <w:b w:val="0"/>
        </w:rPr>
        <w:t xml:space="preserve">2. </w:t>
      </w:r>
      <w:r w:rsidR="00186C47" w:rsidRPr="00ED5141">
        <w:rPr>
          <w:b w:val="0"/>
        </w:rPr>
        <w:t xml:space="preserve">To navigate to the genomic region surrounding the </w:t>
      </w:r>
      <w:r w:rsidR="00186C47" w:rsidRPr="00ED5141">
        <w:rPr>
          <w:b w:val="0"/>
          <w:i/>
        </w:rPr>
        <w:t>sev</w:t>
      </w:r>
      <w:r w:rsidR="00186C47" w:rsidRPr="00ED5141">
        <w:rPr>
          <w:b w:val="0"/>
        </w:rPr>
        <w:t xml:space="preserve"> gene in </w:t>
      </w:r>
      <w:r w:rsidR="00186C47" w:rsidRPr="00ED5141">
        <w:rPr>
          <w:b w:val="0"/>
          <w:i/>
        </w:rPr>
        <w:t xml:space="preserve">Drosophila </w:t>
      </w:r>
      <w:r w:rsidR="00186C47" w:rsidRPr="00ED5141">
        <w:rPr>
          <w:b w:val="0"/>
          <w:i/>
        </w:rPr>
        <w:lastRenderedPageBreak/>
        <w:t>melanogaster</w:t>
      </w:r>
      <w:r w:rsidR="00186C47" w:rsidRPr="00ED5141">
        <w:rPr>
          <w:b w:val="0"/>
        </w:rPr>
        <w:t>, select “</w:t>
      </w:r>
      <w:r w:rsidR="00186C47" w:rsidRPr="00ED5141">
        <w:rPr>
          <w:b w:val="0"/>
          <w:i/>
        </w:rPr>
        <w:t>D. melanogaster</w:t>
      </w:r>
      <w:r w:rsidR="00186C47" w:rsidRPr="00ED5141">
        <w:rPr>
          <w:b w:val="0"/>
        </w:rPr>
        <w:t xml:space="preserve">” under </w:t>
      </w:r>
      <w:r w:rsidR="00C24CDB" w:rsidRPr="00C24CDB">
        <w:t>“Represented Species”</w:t>
      </w:r>
      <w:r w:rsidR="00186C47" w:rsidRPr="00ED5141">
        <w:rPr>
          <w:b w:val="0"/>
        </w:rPr>
        <w:t>, select “</w:t>
      </w:r>
      <w:r w:rsidR="00186C47" w:rsidRPr="00364DD1">
        <w:t>Aug. 2014 (BDGP Release 6 + ISO1 MT/dm6)</w:t>
      </w:r>
      <w:r w:rsidR="00186C47" w:rsidRPr="00ED5141">
        <w:rPr>
          <w:b w:val="0"/>
        </w:rPr>
        <w:t>” under “</w:t>
      </w:r>
      <w:r w:rsidR="00364DD1">
        <w:rPr>
          <w:b w:val="0"/>
        </w:rPr>
        <w:t>D. melanogaster A</w:t>
      </w:r>
      <w:r w:rsidR="00186C47" w:rsidRPr="00ED5141">
        <w:rPr>
          <w:b w:val="0"/>
        </w:rPr>
        <w:t>ssembly”, and then enter “</w:t>
      </w:r>
      <w:r w:rsidR="00186C47" w:rsidRPr="00364DD1">
        <w:t>sev</w:t>
      </w:r>
      <w:r w:rsidR="00186C47" w:rsidRPr="00ED5141">
        <w:rPr>
          <w:b w:val="0"/>
        </w:rPr>
        <w:t>” under the “</w:t>
      </w:r>
      <w:r w:rsidR="00364DD1">
        <w:rPr>
          <w:b w:val="0"/>
        </w:rPr>
        <w:t>Position/Search Term</w:t>
      </w:r>
      <w:r w:rsidR="00186C47" w:rsidRPr="00ED5141">
        <w:rPr>
          <w:b w:val="0"/>
        </w:rPr>
        <w:t>” field. Click on the “</w:t>
      </w:r>
      <w:r w:rsidR="001D1013" w:rsidRPr="00BC19F9">
        <w:t>GO</w:t>
      </w:r>
      <w:r w:rsidR="00186C47" w:rsidRPr="00ED5141">
        <w:rPr>
          <w:b w:val="0"/>
        </w:rPr>
        <w:t>” button</w:t>
      </w:r>
      <w:r w:rsidR="00ED5141">
        <w:rPr>
          <w:b w:val="0"/>
        </w:rPr>
        <w:t xml:space="preserve"> (</w:t>
      </w:r>
      <w:r w:rsidR="00ED5141">
        <w:t>Figure 4</w:t>
      </w:r>
      <w:r w:rsidR="00ED5141">
        <w:rPr>
          <w:b w:val="0"/>
        </w:rPr>
        <w:t>)</w:t>
      </w:r>
      <w:r w:rsidR="00186C47" w:rsidRPr="00ED5141">
        <w:rPr>
          <w:b w:val="0"/>
        </w:rPr>
        <w:t>.</w:t>
      </w:r>
    </w:p>
    <w:p w14:paraId="45C65C3C" w14:textId="6D95695C" w:rsidR="00186C47" w:rsidRDefault="00933D7D" w:rsidP="00186C47">
      <w:pPr>
        <w:pStyle w:val="NormalWeb"/>
        <w:shd w:val="clear" w:color="auto" w:fill="FFFFFF"/>
        <w:spacing w:line="285" w:lineRule="atLeast"/>
        <w:ind w:left="360" w:hanging="360"/>
        <w:textAlignment w:val="baseline"/>
        <w:rPr>
          <w:rFonts w:asciiTheme="minorHAnsi" w:hAnsiTheme="minorHAnsi" w:cstheme="minorHAnsi"/>
          <w:color w:val="333333"/>
          <w:szCs w:val="22"/>
        </w:rPr>
      </w:pPr>
      <w:r w:rsidRPr="00933D7D">
        <w:rPr>
          <w:rFonts w:asciiTheme="minorHAnsi" w:hAnsiTheme="minorHAnsi" w:cstheme="minorHAnsi"/>
          <w:noProof/>
          <w:color w:val="333333"/>
          <w:szCs w:val="22"/>
        </w:rPr>
        <w:drawing>
          <wp:inline distT="0" distB="0" distL="0" distR="0" wp14:anchorId="17F7D954" wp14:editId="1B7C70BD">
            <wp:extent cx="5486400" cy="19900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6400" cy="1990090"/>
                    </a:xfrm>
                    <a:prstGeom prst="rect">
                      <a:avLst/>
                    </a:prstGeom>
                  </pic:spPr>
                </pic:pic>
              </a:graphicData>
            </a:graphic>
          </wp:inline>
        </w:drawing>
      </w:r>
    </w:p>
    <w:p w14:paraId="65CD4F19" w14:textId="28835955" w:rsidR="00186C47" w:rsidRDefault="00186C47" w:rsidP="003F6F6F">
      <w:pPr>
        <w:pStyle w:val="NormalWeb"/>
        <w:shd w:val="clear" w:color="auto" w:fill="FFFFFF"/>
        <w:spacing w:line="285" w:lineRule="atLeast"/>
        <w:ind w:left="360" w:hanging="360"/>
        <w:textAlignment w:val="baseline"/>
        <w:rPr>
          <w:rFonts w:asciiTheme="minorHAnsi" w:hAnsiTheme="minorHAnsi" w:cstheme="minorHAnsi"/>
          <w:b/>
          <w:bCs/>
        </w:rPr>
      </w:pPr>
      <w:r w:rsidRPr="00EB1BBD">
        <w:rPr>
          <w:rFonts w:asciiTheme="minorHAnsi" w:hAnsiTheme="minorHAnsi" w:cstheme="minorHAnsi"/>
          <w:b/>
          <w:bCs/>
        </w:rPr>
        <w:t xml:space="preserve">Figure </w:t>
      </w:r>
      <w:r w:rsidR="00282DBC">
        <w:rPr>
          <w:rFonts w:asciiTheme="minorHAnsi" w:hAnsiTheme="minorHAnsi" w:cstheme="minorHAnsi"/>
          <w:b/>
          <w:bCs/>
        </w:rPr>
        <w:t>4</w:t>
      </w:r>
      <w:r w:rsidRPr="00EB1BBD">
        <w:rPr>
          <w:rFonts w:asciiTheme="minorHAnsi" w:hAnsiTheme="minorHAnsi" w:cstheme="minorHAnsi"/>
          <w:b/>
          <w:bCs/>
        </w:rPr>
        <w:t xml:space="preserve">   </w:t>
      </w:r>
      <w:r w:rsidRPr="002D58F6">
        <w:rPr>
          <w:rFonts w:asciiTheme="minorHAnsi" w:hAnsiTheme="minorHAnsi" w:cstheme="minorHAnsi"/>
          <w:b/>
          <w:bCs/>
        </w:rPr>
        <w:t xml:space="preserve">Change the settings on the Genome Browser Gateway page to navigate to the </w:t>
      </w:r>
      <w:r w:rsidRPr="002D58F6">
        <w:rPr>
          <w:rFonts w:asciiTheme="minorHAnsi" w:hAnsiTheme="minorHAnsi" w:cstheme="minorHAnsi"/>
          <w:b/>
          <w:bCs/>
          <w:i/>
        </w:rPr>
        <w:t>sev</w:t>
      </w:r>
      <w:r w:rsidRPr="002D58F6">
        <w:rPr>
          <w:rFonts w:asciiTheme="minorHAnsi" w:hAnsiTheme="minorHAnsi" w:cstheme="minorHAnsi"/>
          <w:b/>
          <w:bCs/>
        </w:rPr>
        <w:t xml:space="preserve"> gene in the </w:t>
      </w:r>
      <w:r w:rsidRPr="002D58F6">
        <w:rPr>
          <w:rFonts w:asciiTheme="minorHAnsi" w:hAnsiTheme="minorHAnsi" w:cstheme="minorHAnsi"/>
          <w:b/>
          <w:bCs/>
          <w:i/>
        </w:rPr>
        <w:t>D. melanogaster</w:t>
      </w:r>
      <w:r w:rsidRPr="002D58F6">
        <w:rPr>
          <w:rFonts w:asciiTheme="minorHAnsi" w:hAnsiTheme="minorHAnsi" w:cstheme="minorHAnsi"/>
          <w:b/>
          <w:bCs/>
        </w:rPr>
        <w:t xml:space="preserve"> </w:t>
      </w:r>
      <w:r w:rsidR="003F6F6F">
        <w:rPr>
          <w:rFonts w:asciiTheme="minorHAnsi" w:hAnsiTheme="minorHAnsi" w:cstheme="minorHAnsi"/>
          <w:b/>
          <w:bCs/>
        </w:rPr>
        <w:t xml:space="preserve">Aug. 2014 (BDGP Release 6 + ISO1 MT/dm6) </w:t>
      </w:r>
      <w:r w:rsidRPr="002D58F6">
        <w:rPr>
          <w:rFonts w:asciiTheme="minorHAnsi" w:hAnsiTheme="minorHAnsi" w:cstheme="minorHAnsi"/>
          <w:b/>
          <w:bCs/>
        </w:rPr>
        <w:t>assembly.</w:t>
      </w:r>
    </w:p>
    <w:p w14:paraId="1060621A" w14:textId="77777777" w:rsidR="00186C47" w:rsidRDefault="00186C47" w:rsidP="00186C47">
      <w:pPr>
        <w:pStyle w:val="NormalWeb"/>
        <w:shd w:val="clear" w:color="auto" w:fill="FFFFFF"/>
        <w:spacing w:line="285" w:lineRule="atLeast"/>
        <w:ind w:left="360" w:hanging="360"/>
        <w:textAlignment w:val="baseline"/>
        <w:rPr>
          <w:rFonts w:asciiTheme="minorHAnsi" w:hAnsiTheme="minorHAnsi" w:cstheme="minorHAnsi"/>
          <w:color w:val="333333"/>
          <w:szCs w:val="22"/>
        </w:rPr>
      </w:pPr>
      <w:r w:rsidRPr="007242BA">
        <w:rPr>
          <w:rFonts w:asciiTheme="minorHAnsi" w:hAnsiTheme="minorHAnsi" w:cstheme="minorHAnsi"/>
          <w:color w:val="333333"/>
          <w:szCs w:val="22"/>
        </w:rPr>
        <w:t>3.</w:t>
      </w:r>
      <w:r w:rsidRPr="007242BA">
        <w:rPr>
          <w:rFonts w:asciiTheme="minorHAnsi" w:hAnsiTheme="minorHAnsi" w:cstheme="minorHAnsi"/>
          <w:color w:val="333333"/>
          <w:szCs w:val="22"/>
        </w:rPr>
        <w:tab/>
        <w:t xml:space="preserve">This region </w:t>
      </w:r>
      <w:r>
        <w:rPr>
          <w:rFonts w:asciiTheme="minorHAnsi" w:hAnsiTheme="minorHAnsi" w:cstheme="minorHAnsi"/>
          <w:color w:val="333333"/>
          <w:szCs w:val="22"/>
        </w:rPr>
        <w:t xml:space="preserve">on the X chromosome, denoted </w:t>
      </w:r>
      <w:r>
        <w:rPr>
          <w:rFonts w:asciiTheme="minorHAnsi" w:hAnsiTheme="minorHAnsi" w:cstheme="minorHAnsi"/>
          <w:b/>
          <w:color w:val="333333"/>
          <w:szCs w:val="22"/>
        </w:rPr>
        <w:t>“</w:t>
      </w:r>
      <w:r w:rsidRPr="00236DC4">
        <w:rPr>
          <w:rFonts w:asciiTheme="minorHAnsi" w:hAnsiTheme="minorHAnsi" w:cstheme="minorHAnsi"/>
          <w:b/>
          <w:color w:val="333333"/>
          <w:szCs w:val="22"/>
        </w:rPr>
        <w:t>chrX:11,071,441-11,086,299</w:t>
      </w:r>
      <w:r>
        <w:rPr>
          <w:rFonts w:asciiTheme="minorHAnsi" w:hAnsiTheme="minorHAnsi" w:cstheme="minorHAnsi"/>
          <w:b/>
          <w:color w:val="333333"/>
          <w:szCs w:val="22"/>
        </w:rPr>
        <w:t>”</w:t>
      </w:r>
      <w:r>
        <w:rPr>
          <w:rFonts w:asciiTheme="minorHAnsi" w:hAnsiTheme="minorHAnsi" w:cstheme="minorHAnsi"/>
          <w:color w:val="333333"/>
          <w:szCs w:val="22"/>
        </w:rPr>
        <w:t xml:space="preserve"> </w:t>
      </w:r>
      <w:r w:rsidRPr="007242BA">
        <w:rPr>
          <w:rFonts w:asciiTheme="minorHAnsi" w:hAnsiTheme="minorHAnsi" w:cstheme="minorHAnsi"/>
          <w:color w:val="333333"/>
          <w:szCs w:val="22"/>
        </w:rPr>
        <w:t xml:space="preserve">contains the entire </w:t>
      </w:r>
      <w:r w:rsidRPr="00054AEB">
        <w:rPr>
          <w:rFonts w:asciiTheme="minorHAnsi" w:hAnsiTheme="minorHAnsi" w:cstheme="minorHAnsi"/>
          <w:i/>
          <w:color w:val="333333"/>
          <w:szCs w:val="22"/>
        </w:rPr>
        <w:t>sev</w:t>
      </w:r>
      <w:r w:rsidRPr="007242BA">
        <w:rPr>
          <w:rFonts w:asciiTheme="minorHAnsi" w:hAnsiTheme="minorHAnsi" w:cstheme="minorHAnsi"/>
          <w:color w:val="333333"/>
          <w:szCs w:val="22"/>
        </w:rPr>
        <w:t xml:space="preserve"> gene.  </w:t>
      </w:r>
      <w:r>
        <w:rPr>
          <w:rFonts w:asciiTheme="minorHAnsi" w:hAnsiTheme="minorHAnsi" w:cstheme="minorHAnsi"/>
          <w:color w:val="333333"/>
          <w:szCs w:val="22"/>
        </w:rPr>
        <w:t>The</w:t>
      </w:r>
      <w:r w:rsidRPr="007242BA">
        <w:rPr>
          <w:rFonts w:asciiTheme="minorHAnsi" w:hAnsiTheme="minorHAnsi" w:cstheme="minorHAnsi"/>
          <w:color w:val="333333"/>
          <w:szCs w:val="22"/>
        </w:rPr>
        <w:t xml:space="preserve"> suffix </w:t>
      </w:r>
      <w:r>
        <w:rPr>
          <w:rFonts w:asciiTheme="minorHAnsi" w:hAnsiTheme="minorHAnsi" w:cstheme="minorHAnsi"/>
          <w:color w:val="333333"/>
          <w:szCs w:val="22"/>
        </w:rPr>
        <w:t>“-RA”</w:t>
      </w:r>
      <w:r w:rsidRPr="007242BA">
        <w:rPr>
          <w:rFonts w:asciiTheme="minorHAnsi" w:hAnsiTheme="minorHAnsi" w:cstheme="minorHAnsi"/>
          <w:color w:val="333333"/>
          <w:szCs w:val="22"/>
        </w:rPr>
        <w:t xml:space="preserve"> corresponds to the name of the isoform that is associated with the gene.  Hence </w:t>
      </w:r>
      <w:r>
        <w:rPr>
          <w:rFonts w:asciiTheme="minorHAnsi" w:hAnsiTheme="minorHAnsi" w:cstheme="minorHAnsi"/>
          <w:color w:val="333333"/>
          <w:szCs w:val="22"/>
        </w:rPr>
        <w:t>sev</w:t>
      </w:r>
      <w:r w:rsidRPr="007242BA">
        <w:rPr>
          <w:rFonts w:asciiTheme="minorHAnsi" w:hAnsiTheme="minorHAnsi" w:cstheme="minorHAnsi"/>
          <w:color w:val="333333"/>
          <w:szCs w:val="22"/>
        </w:rPr>
        <w:t xml:space="preserve">-RA corresponds to the A isoform of the </w:t>
      </w:r>
      <w:r w:rsidRPr="008802F9">
        <w:rPr>
          <w:rFonts w:asciiTheme="minorHAnsi" w:hAnsiTheme="minorHAnsi" w:cstheme="minorHAnsi"/>
          <w:i/>
          <w:color w:val="333333"/>
          <w:szCs w:val="22"/>
        </w:rPr>
        <w:t>sev</w:t>
      </w:r>
      <w:r w:rsidRPr="007242BA">
        <w:rPr>
          <w:rFonts w:asciiTheme="minorHAnsi" w:hAnsiTheme="minorHAnsi" w:cstheme="minorHAnsi"/>
          <w:color w:val="333333"/>
          <w:szCs w:val="22"/>
        </w:rPr>
        <w:t xml:space="preserve"> gene.  </w:t>
      </w:r>
      <w:r>
        <w:rPr>
          <w:rFonts w:asciiTheme="minorHAnsi" w:hAnsiTheme="minorHAnsi" w:cstheme="minorHAnsi"/>
          <w:color w:val="333333"/>
          <w:szCs w:val="22"/>
        </w:rPr>
        <w:t>This gene only has one isoform.</w:t>
      </w:r>
    </w:p>
    <w:p w14:paraId="5CA04820" w14:textId="43BA91EF" w:rsidR="00186C47" w:rsidRDefault="00186C47" w:rsidP="00186C47">
      <w:pPr>
        <w:pStyle w:val="NormalWeb"/>
        <w:shd w:val="clear" w:color="auto" w:fill="FFFFFF"/>
        <w:spacing w:line="285" w:lineRule="atLeast"/>
        <w:ind w:left="360" w:hanging="360"/>
        <w:textAlignment w:val="baseline"/>
        <w:rPr>
          <w:rFonts w:asciiTheme="minorHAnsi" w:hAnsiTheme="minorHAnsi" w:cstheme="minorHAnsi"/>
          <w:color w:val="333333"/>
          <w:szCs w:val="22"/>
        </w:rPr>
      </w:pPr>
      <w:r>
        <w:rPr>
          <w:rFonts w:asciiTheme="minorHAnsi" w:hAnsiTheme="minorHAnsi" w:cstheme="minorHAnsi"/>
          <w:color w:val="333333"/>
          <w:szCs w:val="22"/>
        </w:rPr>
        <w:t>4</w:t>
      </w:r>
      <w:r w:rsidRPr="007242BA">
        <w:rPr>
          <w:rFonts w:asciiTheme="minorHAnsi" w:hAnsiTheme="minorHAnsi" w:cstheme="minorHAnsi"/>
          <w:color w:val="333333"/>
          <w:szCs w:val="22"/>
        </w:rPr>
        <w:t>.</w:t>
      </w:r>
      <w:r w:rsidRPr="007242BA">
        <w:rPr>
          <w:rFonts w:asciiTheme="minorHAnsi" w:hAnsiTheme="minorHAnsi" w:cstheme="minorHAnsi"/>
          <w:color w:val="333333"/>
          <w:szCs w:val="22"/>
        </w:rPr>
        <w:tab/>
      </w:r>
      <w:r>
        <w:rPr>
          <w:rFonts w:asciiTheme="minorHAnsi" w:hAnsiTheme="minorHAnsi" w:cstheme="minorHAnsi"/>
          <w:color w:val="333333"/>
          <w:szCs w:val="22"/>
        </w:rPr>
        <w:t xml:space="preserve">The </w:t>
      </w:r>
      <w:r w:rsidR="00B66506">
        <w:rPr>
          <w:rFonts w:asciiTheme="minorHAnsi" w:hAnsiTheme="minorHAnsi" w:cstheme="minorHAnsi"/>
          <w:color w:val="333333"/>
          <w:szCs w:val="22"/>
        </w:rPr>
        <w:t xml:space="preserve">direction of the arrows in the intron indicates that the </w:t>
      </w:r>
      <w:r>
        <w:rPr>
          <w:rFonts w:asciiTheme="minorHAnsi" w:hAnsiTheme="minorHAnsi" w:cstheme="minorHAnsi"/>
          <w:i/>
          <w:color w:val="333333"/>
          <w:szCs w:val="22"/>
        </w:rPr>
        <w:t>sev</w:t>
      </w:r>
      <w:r>
        <w:rPr>
          <w:rFonts w:asciiTheme="minorHAnsi" w:hAnsiTheme="minorHAnsi" w:cstheme="minorHAnsi"/>
          <w:color w:val="333333"/>
          <w:szCs w:val="22"/>
        </w:rPr>
        <w:t xml:space="preserve"> gene is on the minus strand. Click on the </w:t>
      </w:r>
      <w:r>
        <w:rPr>
          <w:rFonts w:asciiTheme="minorHAnsi" w:hAnsiTheme="minorHAnsi" w:cstheme="minorHAnsi"/>
          <w:b/>
          <w:color w:val="333333"/>
          <w:szCs w:val="22"/>
        </w:rPr>
        <w:t>“</w:t>
      </w:r>
      <w:r w:rsidRPr="00236DC4">
        <w:rPr>
          <w:rFonts w:asciiTheme="minorHAnsi" w:hAnsiTheme="minorHAnsi" w:cstheme="minorHAnsi"/>
          <w:b/>
          <w:color w:val="333333"/>
          <w:szCs w:val="22"/>
        </w:rPr>
        <w:t>reverse</w:t>
      </w:r>
      <w:r>
        <w:rPr>
          <w:rFonts w:asciiTheme="minorHAnsi" w:hAnsiTheme="minorHAnsi" w:cstheme="minorHAnsi"/>
          <w:b/>
          <w:color w:val="333333"/>
          <w:szCs w:val="22"/>
        </w:rPr>
        <w:t>”</w:t>
      </w:r>
      <w:r>
        <w:rPr>
          <w:rFonts w:asciiTheme="minorHAnsi" w:hAnsiTheme="minorHAnsi" w:cstheme="minorHAnsi"/>
          <w:color w:val="333333"/>
          <w:szCs w:val="22"/>
        </w:rPr>
        <w:t xml:space="preserve"> button below the Genome Browser image</w:t>
      </w:r>
      <w:r w:rsidR="004A6794">
        <w:rPr>
          <w:rFonts w:asciiTheme="minorHAnsi" w:hAnsiTheme="minorHAnsi" w:cstheme="minorHAnsi"/>
          <w:color w:val="333333"/>
          <w:szCs w:val="22"/>
        </w:rPr>
        <w:t xml:space="preserve"> to reverse complement the </w:t>
      </w:r>
      <w:proofErr w:type="spellStart"/>
      <w:r w:rsidR="004A6794">
        <w:rPr>
          <w:rFonts w:asciiTheme="minorHAnsi" w:hAnsiTheme="minorHAnsi" w:cstheme="minorHAnsi"/>
          <w:color w:val="333333"/>
          <w:szCs w:val="22"/>
        </w:rPr>
        <w:t>chrX</w:t>
      </w:r>
      <w:proofErr w:type="spellEnd"/>
      <w:r w:rsidR="004A6794">
        <w:rPr>
          <w:rFonts w:asciiTheme="minorHAnsi" w:hAnsiTheme="minorHAnsi" w:cstheme="minorHAnsi"/>
          <w:color w:val="333333"/>
          <w:szCs w:val="22"/>
        </w:rPr>
        <w:t xml:space="preserve"> sequence</w:t>
      </w:r>
      <w:r w:rsidR="001516BD">
        <w:rPr>
          <w:rFonts w:asciiTheme="minorHAnsi" w:hAnsiTheme="minorHAnsi" w:cstheme="minorHAnsi"/>
          <w:color w:val="333333"/>
          <w:szCs w:val="22"/>
        </w:rPr>
        <w:t xml:space="preserve"> (</w:t>
      </w:r>
      <w:r w:rsidR="001516BD">
        <w:rPr>
          <w:rFonts w:asciiTheme="minorHAnsi" w:hAnsiTheme="minorHAnsi" w:cstheme="minorHAnsi"/>
          <w:b/>
          <w:color w:val="333333"/>
          <w:szCs w:val="22"/>
        </w:rPr>
        <w:t>Figure 5</w:t>
      </w:r>
      <w:r w:rsidR="001516BD">
        <w:rPr>
          <w:rFonts w:asciiTheme="minorHAnsi" w:hAnsiTheme="minorHAnsi" w:cstheme="minorHAnsi"/>
          <w:color w:val="333333"/>
          <w:szCs w:val="22"/>
        </w:rPr>
        <w:t>)</w:t>
      </w:r>
      <w:r w:rsidR="004A6794">
        <w:rPr>
          <w:rFonts w:asciiTheme="minorHAnsi" w:hAnsiTheme="minorHAnsi" w:cstheme="minorHAnsi"/>
          <w:color w:val="333333"/>
          <w:szCs w:val="22"/>
        </w:rPr>
        <w:t>.</w:t>
      </w:r>
    </w:p>
    <w:p w14:paraId="0BFBD4CF" w14:textId="2FF24DB6" w:rsidR="00186C47" w:rsidRDefault="006C40B0" w:rsidP="00186C47">
      <w:pPr>
        <w:pStyle w:val="NormalWeb"/>
        <w:shd w:val="clear" w:color="auto" w:fill="FFFFFF"/>
        <w:spacing w:line="285" w:lineRule="atLeast"/>
        <w:ind w:left="360" w:hanging="360"/>
        <w:textAlignment w:val="baseline"/>
        <w:rPr>
          <w:rFonts w:asciiTheme="minorHAnsi" w:hAnsiTheme="minorHAnsi" w:cstheme="minorHAnsi"/>
          <w:color w:val="333333"/>
          <w:szCs w:val="22"/>
        </w:rPr>
      </w:pPr>
      <w:r w:rsidRPr="006C40B0">
        <w:rPr>
          <w:rFonts w:asciiTheme="minorHAnsi" w:hAnsiTheme="minorHAnsi" w:cstheme="minorHAnsi"/>
          <w:noProof/>
          <w:color w:val="333333"/>
          <w:szCs w:val="22"/>
        </w:rPr>
        <w:drawing>
          <wp:inline distT="0" distB="0" distL="0" distR="0" wp14:anchorId="7D9BFD28" wp14:editId="02718189">
            <wp:extent cx="5486400" cy="191269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35126"/>
                    <a:stretch/>
                  </pic:blipFill>
                  <pic:spPr bwMode="auto">
                    <a:xfrm>
                      <a:off x="0" y="0"/>
                      <a:ext cx="5486400" cy="1912690"/>
                    </a:xfrm>
                    <a:prstGeom prst="rect">
                      <a:avLst/>
                    </a:prstGeom>
                    <a:ln>
                      <a:noFill/>
                    </a:ln>
                    <a:extLst>
                      <a:ext uri="{53640926-AAD7-44D8-BBD7-CCE9431645EC}">
                        <a14:shadowObscured xmlns:a14="http://schemas.microsoft.com/office/drawing/2010/main"/>
                      </a:ext>
                    </a:extLst>
                  </pic:spPr>
                </pic:pic>
              </a:graphicData>
            </a:graphic>
          </wp:inline>
        </w:drawing>
      </w:r>
    </w:p>
    <w:p w14:paraId="571FD33A" w14:textId="24A436DD" w:rsidR="00186C47" w:rsidRPr="005F0442" w:rsidRDefault="001516BD" w:rsidP="00186C47">
      <w:pPr>
        <w:pStyle w:val="NormalWeb"/>
        <w:shd w:val="clear" w:color="auto" w:fill="FFFFFF"/>
        <w:spacing w:line="285" w:lineRule="atLeast"/>
        <w:textAlignment w:val="baseline"/>
        <w:rPr>
          <w:rFonts w:asciiTheme="minorHAnsi" w:hAnsiTheme="minorHAnsi" w:cstheme="minorHAnsi"/>
          <w:b/>
          <w:color w:val="333333"/>
          <w:szCs w:val="22"/>
        </w:rPr>
      </w:pPr>
      <w:r>
        <w:rPr>
          <w:rFonts w:asciiTheme="minorHAnsi" w:hAnsiTheme="minorHAnsi" w:cstheme="minorHAnsi"/>
          <w:b/>
          <w:color w:val="333333"/>
          <w:szCs w:val="22"/>
        </w:rPr>
        <w:t>Figure 5</w:t>
      </w:r>
      <w:r w:rsidR="00186C47">
        <w:rPr>
          <w:rFonts w:asciiTheme="minorHAnsi" w:hAnsiTheme="minorHAnsi" w:cstheme="minorHAnsi"/>
          <w:b/>
          <w:color w:val="333333"/>
          <w:szCs w:val="22"/>
        </w:rPr>
        <w:t xml:space="preserve">   Click on the “reverse” button to </w:t>
      </w:r>
      <w:r w:rsidR="00186C47" w:rsidRPr="00976FA8">
        <w:rPr>
          <w:rFonts w:asciiTheme="minorHAnsi" w:hAnsiTheme="minorHAnsi" w:cstheme="minorHAnsi"/>
          <w:b/>
          <w:color w:val="333333"/>
          <w:szCs w:val="22"/>
        </w:rPr>
        <w:t>reverse complement the e</w:t>
      </w:r>
      <w:r w:rsidR="00186C47">
        <w:rPr>
          <w:rFonts w:asciiTheme="minorHAnsi" w:hAnsiTheme="minorHAnsi" w:cstheme="minorHAnsi"/>
          <w:b/>
          <w:color w:val="333333"/>
          <w:szCs w:val="22"/>
        </w:rPr>
        <w:t xml:space="preserve">ntire </w:t>
      </w:r>
      <w:proofErr w:type="spellStart"/>
      <w:r w:rsidR="00186C47">
        <w:rPr>
          <w:rFonts w:asciiTheme="minorHAnsi" w:hAnsiTheme="minorHAnsi" w:cstheme="minorHAnsi"/>
          <w:b/>
          <w:color w:val="333333"/>
          <w:szCs w:val="22"/>
        </w:rPr>
        <w:t>chrX</w:t>
      </w:r>
      <w:proofErr w:type="spellEnd"/>
      <w:r w:rsidR="00186C47">
        <w:rPr>
          <w:rFonts w:asciiTheme="minorHAnsi" w:hAnsiTheme="minorHAnsi" w:cstheme="minorHAnsi"/>
          <w:b/>
          <w:color w:val="333333"/>
          <w:szCs w:val="22"/>
        </w:rPr>
        <w:t xml:space="preserve"> sequence (red arrow).</w:t>
      </w:r>
    </w:p>
    <w:p w14:paraId="7AF74397" w14:textId="2154515D" w:rsidR="00186C47" w:rsidRPr="007242BA" w:rsidRDefault="00186C47" w:rsidP="00186C47">
      <w:pPr>
        <w:pStyle w:val="NormalWeb"/>
        <w:shd w:val="clear" w:color="auto" w:fill="FFFFFF"/>
        <w:spacing w:line="285" w:lineRule="atLeast"/>
        <w:ind w:left="360" w:hanging="360"/>
        <w:textAlignment w:val="baseline"/>
        <w:rPr>
          <w:rFonts w:asciiTheme="minorHAnsi" w:hAnsiTheme="minorHAnsi" w:cstheme="minorHAnsi"/>
          <w:color w:val="333333"/>
          <w:szCs w:val="22"/>
        </w:rPr>
      </w:pPr>
      <w:r>
        <w:rPr>
          <w:rFonts w:asciiTheme="minorHAnsi" w:hAnsiTheme="minorHAnsi" w:cstheme="minorHAnsi"/>
          <w:color w:val="333333"/>
          <w:szCs w:val="22"/>
        </w:rPr>
        <w:t>5</w:t>
      </w:r>
      <w:r w:rsidRPr="007242BA">
        <w:rPr>
          <w:rFonts w:asciiTheme="minorHAnsi" w:hAnsiTheme="minorHAnsi" w:cstheme="minorHAnsi"/>
          <w:color w:val="333333"/>
          <w:szCs w:val="22"/>
        </w:rPr>
        <w:t>.</w:t>
      </w:r>
      <w:r w:rsidRPr="007242BA">
        <w:rPr>
          <w:rFonts w:asciiTheme="minorHAnsi" w:hAnsiTheme="minorHAnsi" w:cstheme="minorHAnsi"/>
          <w:color w:val="333333"/>
          <w:szCs w:val="22"/>
        </w:rPr>
        <w:tab/>
      </w:r>
      <w:r w:rsidR="0041413A">
        <w:rPr>
          <w:rFonts w:asciiTheme="minorHAnsi" w:hAnsiTheme="minorHAnsi" w:cstheme="minorHAnsi"/>
          <w:color w:val="333333"/>
          <w:szCs w:val="22"/>
        </w:rPr>
        <w:t>To reset the</w:t>
      </w:r>
      <w:r w:rsidRPr="007242BA">
        <w:rPr>
          <w:rFonts w:asciiTheme="minorHAnsi" w:hAnsiTheme="minorHAnsi" w:cstheme="minorHAnsi"/>
          <w:color w:val="333333"/>
          <w:szCs w:val="22"/>
        </w:rPr>
        <w:t xml:space="preserve"> display settings, </w:t>
      </w:r>
      <w:r w:rsidR="0041413A">
        <w:rPr>
          <w:rFonts w:asciiTheme="minorHAnsi" w:hAnsiTheme="minorHAnsi" w:cstheme="minorHAnsi"/>
          <w:color w:val="333333"/>
          <w:szCs w:val="22"/>
        </w:rPr>
        <w:t>click</w:t>
      </w:r>
      <w:r w:rsidRPr="007242BA">
        <w:rPr>
          <w:rFonts w:asciiTheme="minorHAnsi" w:hAnsiTheme="minorHAnsi" w:cstheme="minorHAnsi"/>
          <w:color w:val="333333"/>
          <w:szCs w:val="22"/>
        </w:rPr>
        <w:t xml:space="preserve"> on the </w:t>
      </w:r>
      <w:r>
        <w:rPr>
          <w:rFonts w:asciiTheme="minorHAnsi" w:hAnsiTheme="minorHAnsi" w:cstheme="minorHAnsi"/>
          <w:b/>
          <w:color w:val="333333"/>
          <w:szCs w:val="22"/>
        </w:rPr>
        <w:t>“</w:t>
      </w:r>
      <w:r w:rsidRPr="00236DC4">
        <w:rPr>
          <w:rFonts w:asciiTheme="minorHAnsi" w:hAnsiTheme="minorHAnsi" w:cstheme="minorHAnsi"/>
          <w:b/>
          <w:color w:val="333333"/>
          <w:szCs w:val="22"/>
        </w:rPr>
        <w:t>hide all</w:t>
      </w:r>
      <w:r>
        <w:rPr>
          <w:rFonts w:asciiTheme="minorHAnsi" w:hAnsiTheme="minorHAnsi" w:cstheme="minorHAnsi"/>
          <w:b/>
          <w:color w:val="333333"/>
          <w:szCs w:val="22"/>
        </w:rPr>
        <w:t>”</w:t>
      </w:r>
      <w:r w:rsidRPr="007242BA">
        <w:rPr>
          <w:rFonts w:asciiTheme="minorHAnsi" w:hAnsiTheme="minorHAnsi" w:cstheme="minorHAnsi"/>
          <w:color w:val="333333"/>
          <w:szCs w:val="22"/>
        </w:rPr>
        <w:t xml:space="preserve"> button</w:t>
      </w:r>
      <w:r>
        <w:rPr>
          <w:rFonts w:asciiTheme="minorHAnsi" w:hAnsiTheme="minorHAnsi" w:cstheme="minorHAnsi"/>
          <w:color w:val="333333"/>
          <w:szCs w:val="22"/>
        </w:rPr>
        <w:t>.</w:t>
      </w:r>
      <w:r w:rsidRPr="007242BA">
        <w:rPr>
          <w:rFonts w:asciiTheme="minorHAnsi" w:hAnsiTheme="minorHAnsi" w:cstheme="minorHAnsi"/>
          <w:color w:val="333333"/>
          <w:szCs w:val="22"/>
        </w:rPr>
        <w:t xml:space="preserve"> Then, configure the display modes as follows:</w:t>
      </w:r>
    </w:p>
    <w:p w14:paraId="7AE8EACB" w14:textId="77777777" w:rsidR="00186C47" w:rsidRPr="007242BA" w:rsidRDefault="00186C47" w:rsidP="00186C47">
      <w:pPr>
        <w:pStyle w:val="NormalWeb"/>
        <w:numPr>
          <w:ilvl w:val="0"/>
          <w:numId w:val="24"/>
        </w:numPr>
        <w:shd w:val="clear" w:color="auto" w:fill="FFFFFF"/>
        <w:spacing w:line="285" w:lineRule="atLeast"/>
        <w:ind w:left="360"/>
        <w:textAlignment w:val="baseline"/>
        <w:rPr>
          <w:rFonts w:asciiTheme="minorHAnsi" w:hAnsiTheme="minorHAnsi" w:cstheme="minorHAnsi"/>
          <w:color w:val="333333"/>
          <w:szCs w:val="22"/>
        </w:rPr>
      </w:pPr>
      <w:r w:rsidRPr="007242BA">
        <w:rPr>
          <w:rFonts w:asciiTheme="minorHAnsi" w:hAnsiTheme="minorHAnsi" w:cstheme="minorHAnsi"/>
          <w:color w:val="333333"/>
          <w:szCs w:val="22"/>
        </w:rPr>
        <w:t xml:space="preserve">Under </w:t>
      </w:r>
      <w:r>
        <w:rPr>
          <w:rFonts w:asciiTheme="minorHAnsi" w:hAnsiTheme="minorHAnsi" w:cstheme="minorHAnsi"/>
          <w:color w:val="333333"/>
          <w:szCs w:val="22"/>
        </w:rPr>
        <w:t>“</w:t>
      </w:r>
      <w:r w:rsidRPr="007242BA">
        <w:rPr>
          <w:rFonts w:asciiTheme="minorHAnsi" w:hAnsiTheme="minorHAnsi" w:cstheme="minorHAnsi"/>
          <w:color w:val="333333"/>
          <w:szCs w:val="22"/>
        </w:rPr>
        <w:t>Mapping and Sequencing</w:t>
      </w:r>
      <w:r>
        <w:rPr>
          <w:rFonts w:asciiTheme="minorHAnsi" w:hAnsiTheme="minorHAnsi" w:cstheme="minorHAnsi"/>
          <w:color w:val="333333"/>
          <w:szCs w:val="22"/>
        </w:rPr>
        <w:t>” Tracks</w:t>
      </w:r>
    </w:p>
    <w:p w14:paraId="54846029" w14:textId="77777777" w:rsidR="00186C47" w:rsidRDefault="00186C47" w:rsidP="00186C47">
      <w:pPr>
        <w:pStyle w:val="NormalWeb"/>
        <w:numPr>
          <w:ilvl w:val="0"/>
          <w:numId w:val="25"/>
        </w:numPr>
        <w:shd w:val="clear" w:color="auto" w:fill="FFFFFF"/>
        <w:spacing w:line="285" w:lineRule="atLeast"/>
        <w:textAlignment w:val="baseline"/>
        <w:rPr>
          <w:rFonts w:asciiTheme="minorHAnsi" w:hAnsiTheme="minorHAnsi" w:cstheme="minorHAnsi"/>
          <w:b/>
          <w:color w:val="333333"/>
          <w:szCs w:val="22"/>
        </w:rPr>
      </w:pPr>
      <w:r w:rsidRPr="007242BA">
        <w:rPr>
          <w:rFonts w:asciiTheme="minorHAnsi" w:hAnsiTheme="minorHAnsi" w:cstheme="minorHAnsi"/>
          <w:color w:val="333333"/>
          <w:szCs w:val="22"/>
        </w:rPr>
        <w:lastRenderedPageBreak/>
        <w:t xml:space="preserve">Base Position: </w:t>
      </w:r>
      <w:r w:rsidRPr="00B17BE3">
        <w:rPr>
          <w:rFonts w:asciiTheme="minorHAnsi" w:hAnsiTheme="minorHAnsi" w:cstheme="minorHAnsi"/>
          <w:b/>
          <w:color w:val="333333"/>
          <w:szCs w:val="22"/>
        </w:rPr>
        <w:t>full</w:t>
      </w:r>
    </w:p>
    <w:p w14:paraId="7569ECD1" w14:textId="77777777" w:rsidR="00186C47" w:rsidRDefault="00186C47" w:rsidP="00186C47">
      <w:pPr>
        <w:pStyle w:val="NormalWeb"/>
        <w:numPr>
          <w:ilvl w:val="0"/>
          <w:numId w:val="25"/>
        </w:numPr>
        <w:shd w:val="clear" w:color="auto" w:fill="FFFFFF"/>
        <w:spacing w:line="285" w:lineRule="atLeast"/>
        <w:textAlignment w:val="baseline"/>
        <w:rPr>
          <w:rFonts w:asciiTheme="minorHAnsi" w:hAnsiTheme="minorHAnsi" w:cstheme="minorHAnsi"/>
          <w:color w:val="333333"/>
          <w:szCs w:val="22"/>
        </w:rPr>
      </w:pPr>
      <w:r w:rsidRPr="00B77071">
        <w:rPr>
          <w:rFonts w:asciiTheme="minorHAnsi" w:hAnsiTheme="minorHAnsi" w:cstheme="minorHAnsi"/>
          <w:color w:val="333333"/>
          <w:szCs w:val="22"/>
        </w:rPr>
        <w:t xml:space="preserve">Click on the blue </w:t>
      </w:r>
      <w:r>
        <w:rPr>
          <w:rFonts w:asciiTheme="minorHAnsi" w:hAnsiTheme="minorHAnsi" w:cstheme="minorHAnsi"/>
          <w:color w:val="333333"/>
          <w:szCs w:val="22"/>
        </w:rPr>
        <w:t>“</w:t>
      </w:r>
      <w:r w:rsidRPr="00B77071">
        <w:rPr>
          <w:rFonts w:asciiTheme="minorHAnsi" w:hAnsiTheme="minorHAnsi" w:cstheme="minorHAnsi"/>
          <w:color w:val="333333"/>
          <w:szCs w:val="22"/>
        </w:rPr>
        <w:t>Short Match</w:t>
      </w:r>
      <w:r>
        <w:rPr>
          <w:rFonts w:asciiTheme="minorHAnsi" w:hAnsiTheme="minorHAnsi" w:cstheme="minorHAnsi"/>
          <w:color w:val="333333"/>
          <w:szCs w:val="22"/>
        </w:rPr>
        <w:t>”</w:t>
      </w:r>
      <w:r w:rsidRPr="00B77071">
        <w:rPr>
          <w:rFonts w:asciiTheme="minorHAnsi" w:hAnsiTheme="minorHAnsi" w:cstheme="minorHAnsi"/>
          <w:color w:val="333333"/>
          <w:szCs w:val="22"/>
        </w:rPr>
        <w:t xml:space="preserve"> link</w:t>
      </w:r>
    </w:p>
    <w:p w14:paraId="7BAF0BA7" w14:textId="3C773D86" w:rsidR="00186C47" w:rsidRPr="00B77071" w:rsidRDefault="00186C47" w:rsidP="00186C47">
      <w:pPr>
        <w:pStyle w:val="NormalWeb"/>
        <w:numPr>
          <w:ilvl w:val="1"/>
          <w:numId w:val="26"/>
        </w:numPr>
        <w:shd w:val="clear" w:color="auto" w:fill="FFFFFF"/>
        <w:spacing w:line="285" w:lineRule="atLeast"/>
        <w:textAlignment w:val="baseline"/>
        <w:rPr>
          <w:rFonts w:asciiTheme="minorHAnsi" w:hAnsiTheme="minorHAnsi" w:cstheme="minorHAnsi"/>
          <w:color w:val="333333"/>
          <w:szCs w:val="22"/>
        </w:rPr>
      </w:pPr>
      <w:r w:rsidRPr="00B77071">
        <w:rPr>
          <w:rFonts w:asciiTheme="minorHAnsi" w:hAnsiTheme="minorHAnsi" w:cstheme="minorHAnsi"/>
          <w:color w:val="333333"/>
          <w:szCs w:val="22"/>
        </w:rPr>
        <w:t xml:space="preserve">Enter </w:t>
      </w:r>
      <w:r>
        <w:rPr>
          <w:rFonts w:asciiTheme="minorHAnsi" w:hAnsiTheme="minorHAnsi" w:cstheme="minorHAnsi"/>
          <w:color w:val="333333"/>
          <w:szCs w:val="22"/>
        </w:rPr>
        <w:t>“</w:t>
      </w:r>
      <w:r w:rsidRPr="00B77071">
        <w:rPr>
          <w:rFonts w:asciiTheme="minorHAnsi" w:hAnsiTheme="minorHAnsi" w:cstheme="minorHAnsi"/>
          <w:b/>
          <w:color w:val="333333"/>
          <w:szCs w:val="22"/>
        </w:rPr>
        <w:t>TCAKTY</w:t>
      </w:r>
      <w:r>
        <w:rPr>
          <w:rFonts w:asciiTheme="minorHAnsi" w:hAnsiTheme="minorHAnsi" w:cstheme="minorHAnsi"/>
          <w:color w:val="333333"/>
          <w:szCs w:val="22"/>
        </w:rPr>
        <w:t>”</w:t>
      </w:r>
      <w:r w:rsidRPr="00B77071">
        <w:rPr>
          <w:rFonts w:asciiTheme="minorHAnsi" w:hAnsiTheme="minorHAnsi" w:cstheme="minorHAnsi"/>
          <w:color w:val="333333"/>
          <w:szCs w:val="22"/>
        </w:rPr>
        <w:t xml:space="preserve"> </w:t>
      </w:r>
      <w:r>
        <w:rPr>
          <w:rFonts w:asciiTheme="minorHAnsi" w:hAnsiTheme="minorHAnsi" w:cstheme="minorHAnsi"/>
          <w:color w:val="333333"/>
          <w:szCs w:val="22"/>
        </w:rPr>
        <w:t>(i.e.</w:t>
      </w:r>
      <w:r w:rsidR="00597ECC">
        <w:rPr>
          <w:rFonts w:asciiTheme="minorHAnsi" w:hAnsiTheme="minorHAnsi" w:cstheme="minorHAnsi"/>
          <w:color w:val="333333"/>
          <w:szCs w:val="22"/>
        </w:rPr>
        <w:t>,</w:t>
      </w:r>
      <w:r>
        <w:rPr>
          <w:rFonts w:asciiTheme="minorHAnsi" w:hAnsiTheme="minorHAnsi" w:cstheme="minorHAnsi"/>
          <w:color w:val="333333"/>
          <w:szCs w:val="22"/>
        </w:rPr>
        <w:t xml:space="preserve"> the Initiator motif) </w:t>
      </w:r>
      <w:r w:rsidRPr="00B77071">
        <w:rPr>
          <w:rFonts w:asciiTheme="minorHAnsi" w:hAnsiTheme="minorHAnsi" w:cstheme="minorHAnsi"/>
          <w:color w:val="333333"/>
          <w:szCs w:val="22"/>
        </w:rPr>
        <w:t xml:space="preserve">into the </w:t>
      </w:r>
      <w:r>
        <w:rPr>
          <w:rFonts w:asciiTheme="minorHAnsi" w:hAnsiTheme="minorHAnsi" w:cstheme="minorHAnsi"/>
          <w:color w:val="333333"/>
          <w:szCs w:val="22"/>
        </w:rPr>
        <w:t>“</w:t>
      </w:r>
      <w:r w:rsidRPr="00B77071">
        <w:rPr>
          <w:rFonts w:asciiTheme="minorHAnsi" w:hAnsiTheme="minorHAnsi" w:cstheme="minorHAnsi"/>
          <w:color w:val="333333"/>
          <w:szCs w:val="22"/>
        </w:rPr>
        <w:t>Short (2-30 base) sequence</w:t>
      </w:r>
      <w:r>
        <w:rPr>
          <w:rFonts w:asciiTheme="minorHAnsi" w:hAnsiTheme="minorHAnsi" w:cstheme="minorHAnsi"/>
          <w:color w:val="333333"/>
          <w:szCs w:val="22"/>
        </w:rPr>
        <w:t>”</w:t>
      </w:r>
      <w:r w:rsidRPr="00B77071">
        <w:rPr>
          <w:rFonts w:asciiTheme="minorHAnsi" w:hAnsiTheme="minorHAnsi" w:cstheme="minorHAnsi"/>
          <w:color w:val="333333"/>
          <w:szCs w:val="22"/>
        </w:rPr>
        <w:t xml:space="preserve"> text box</w:t>
      </w:r>
    </w:p>
    <w:p w14:paraId="055EFE15" w14:textId="77777777" w:rsidR="00186C47" w:rsidRPr="00B77071" w:rsidRDefault="00186C47" w:rsidP="00186C47">
      <w:pPr>
        <w:pStyle w:val="NormalWeb"/>
        <w:numPr>
          <w:ilvl w:val="1"/>
          <w:numId w:val="26"/>
        </w:numPr>
        <w:shd w:val="clear" w:color="auto" w:fill="FFFFFF"/>
        <w:spacing w:line="285" w:lineRule="atLeast"/>
        <w:textAlignment w:val="baseline"/>
        <w:rPr>
          <w:rFonts w:asciiTheme="minorHAnsi" w:hAnsiTheme="minorHAnsi" w:cstheme="minorHAnsi"/>
          <w:color w:val="333333"/>
          <w:szCs w:val="22"/>
        </w:rPr>
      </w:pPr>
      <w:r w:rsidRPr="00B77071">
        <w:rPr>
          <w:rFonts w:asciiTheme="minorHAnsi" w:hAnsiTheme="minorHAnsi" w:cstheme="minorHAnsi"/>
          <w:color w:val="333333"/>
          <w:szCs w:val="22"/>
        </w:rPr>
        <w:t xml:space="preserve">Change the </w:t>
      </w:r>
      <w:r>
        <w:rPr>
          <w:rFonts w:asciiTheme="minorHAnsi" w:hAnsiTheme="minorHAnsi" w:cstheme="minorHAnsi"/>
          <w:color w:val="333333"/>
          <w:szCs w:val="22"/>
        </w:rPr>
        <w:t>“</w:t>
      </w:r>
      <w:r w:rsidRPr="00B77071">
        <w:rPr>
          <w:rFonts w:asciiTheme="minorHAnsi" w:hAnsiTheme="minorHAnsi" w:cstheme="minorHAnsi"/>
          <w:color w:val="333333"/>
          <w:szCs w:val="22"/>
        </w:rPr>
        <w:t>Display mode</w:t>
      </w:r>
      <w:r>
        <w:rPr>
          <w:rFonts w:asciiTheme="minorHAnsi" w:hAnsiTheme="minorHAnsi" w:cstheme="minorHAnsi"/>
          <w:color w:val="333333"/>
          <w:szCs w:val="22"/>
        </w:rPr>
        <w:t>”</w:t>
      </w:r>
      <w:r w:rsidRPr="00B77071">
        <w:rPr>
          <w:rFonts w:asciiTheme="minorHAnsi" w:hAnsiTheme="minorHAnsi" w:cstheme="minorHAnsi"/>
          <w:color w:val="333333"/>
          <w:szCs w:val="22"/>
        </w:rPr>
        <w:t xml:space="preserve"> to </w:t>
      </w:r>
      <w:r>
        <w:rPr>
          <w:rFonts w:asciiTheme="minorHAnsi" w:hAnsiTheme="minorHAnsi" w:cstheme="minorHAnsi"/>
          <w:color w:val="333333"/>
          <w:szCs w:val="22"/>
        </w:rPr>
        <w:t>“</w:t>
      </w:r>
      <w:r>
        <w:rPr>
          <w:rFonts w:asciiTheme="minorHAnsi" w:hAnsiTheme="minorHAnsi" w:cstheme="minorHAnsi"/>
          <w:b/>
          <w:color w:val="333333"/>
          <w:szCs w:val="22"/>
        </w:rPr>
        <w:t>pack</w:t>
      </w:r>
      <w:r>
        <w:rPr>
          <w:rFonts w:asciiTheme="minorHAnsi" w:hAnsiTheme="minorHAnsi" w:cstheme="minorHAnsi"/>
          <w:color w:val="333333"/>
          <w:szCs w:val="22"/>
        </w:rPr>
        <w:t>”</w:t>
      </w:r>
    </w:p>
    <w:p w14:paraId="28461B36" w14:textId="77777777" w:rsidR="00186C47" w:rsidRDefault="00186C47" w:rsidP="00186C47">
      <w:pPr>
        <w:pStyle w:val="NormalWeb"/>
        <w:numPr>
          <w:ilvl w:val="1"/>
          <w:numId w:val="26"/>
        </w:numPr>
        <w:shd w:val="clear" w:color="auto" w:fill="FFFFFF"/>
        <w:spacing w:line="285" w:lineRule="atLeast"/>
        <w:textAlignment w:val="baseline"/>
        <w:rPr>
          <w:rFonts w:asciiTheme="minorHAnsi" w:hAnsiTheme="minorHAnsi" w:cstheme="minorHAnsi"/>
          <w:color w:val="333333"/>
          <w:szCs w:val="22"/>
        </w:rPr>
      </w:pPr>
      <w:r w:rsidRPr="00B77071">
        <w:rPr>
          <w:rFonts w:asciiTheme="minorHAnsi" w:hAnsiTheme="minorHAnsi" w:cstheme="minorHAnsi"/>
          <w:color w:val="333333"/>
          <w:szCs w:val="22"/>
        </w:rPr>
        <w:t xml:space="preserve">Click on the </w:t>
      </w:r>
      <w:r>
        <w:rPr>
          <w:rFonts w:asciiTheme="minorHAnsi" w:hAnsiTheme="minorHAnsi" w:cstheme="minorHAnsi"/>
          <w:color w:val="333333"/>
          <w:szCs w:val="22"/>
        </w:rPr>
        <w:t>“</w:t>
      </w:r>
      <w:r w:rsidRPr="00BA5A01">
        <w:rPr>
          <w:rFonts w:asciiTheme="minorHAnsi" w:hAnsiTheme="minorHAnsi" w:cstheme="minorHAnsi"/>
          <w:b/>
          <w:color w:val="333333"/>
          <w:szCs w:val="22"/>
        </w:rPr>
        <w:t>Submit</w:t>
      </w:r>
      <w:r>
        <w:rPr>
          <w:rFonts w:asciiTheme="minorHAnsi" w:hAnsiTheme="minorHAnsi" w:cstheme="minorHAnsi"/>
          <w:color w:val="333333"/>
          <w:szCs w:val="22"/>
        </w:rPr>
        <w:t>”</w:t>
      </w:r>
      <w:r w:rsidRPr="00B77071">
        <w:rPr>
          <w:rFonts w:asciiTheme="minorHAnsi" w:hAnsiTheme="minorHAnsi" w:cstheme="minorHAnsi"/>
          <w:color w:val="333333"/>
          <w:szCs w:val="22"/>
        </w:rPr>
        <w:t xml:space="preserve"> button</w:t>
      </w:r>
    </w:p>
    <w:p w14:paraId="248EA735" w14:textId="77777777" w:rsidR="00186C47" w:rsidRPr="007242BA" w:rsidRDefault="00186C47" w:rsidP="00186C47">
      <w:pPr>
        <w:pStyle w:val="NormalWeb"/>
        <w:numPr>
          <w:ilvl w:val="0"/>
          <w:numId w:val="23"/>
        </w:numPr>
        <w:shd w:val="clear" w:color="auto" w:fill="FFFFFF"/>
        <w:spacing w:line="285" w:lineRule="atLeast"/>
        <w:ind w:left="360"/>
        <w:textAlignment w:val="baseline"/>
        <w:rPr>
          <w:rFonts w:asciiTheme="minorHAnsi" w:hAnsiTheme="minorHAnsi" w:cstheme="minorHAnsi"/>
          <w:color w:val="333333"/>
          <w:szCs w:val="22"/>
        </w:rPr>
      </w:pPr>
      <w:r w:rsidRPr="007242BA">
        <w:rPr>
          <w:rFonts w:asciiTheme="minorHAnsi" w:hAnsiTheme="minorHAnsi" w:cstheme="minorHAnsi"/>
          <w:color w:val="333333"/>
          <w:szCs w:val="22"/>
        </w:rPr>
        <w:t xml:space="preserve">Under </w:t>
      </w:r>
      <w:r>
        <w:rPr>
          <w:rFonts w:asciiTheme="minorHAnsi" w:hAnsiTheme="minorHAnsi" w:cstheme="minorHAnsi"/>
          <w:color w:val="333333"/>
          <w:szCs w:val="22"/>
        </w:rPr>
        <w:t>“</w:t>
      </w:r>
      <w:r w:rsidRPr="007242BA">
        <w:rPr>
          <w:rFonts w:asciiTheme="minorHAnsi" w:hAnsiTheme="minorHAnsi" w:cstheme="minorHAnsi"/>
          <w:color w:val="333333"/>
          <w:szCs w:val="22"/>
        </w:rPr>
        <w:t>Gene and Gene Prediction</w:t>
      </w:r>
      <w:r>
        <w:rPr>
          <w:rFonts w:asciiTheme="minorHAnsi" w:hAnsiTheme="minorHAnsi" w:cstheme="minorHAnsi"/>
          <w:color w:val="333333"/>
          <w:szCs w:val="22"/>
        </w:rPr>
        <w:t>” Tracks</w:t>
      </w:r>
    </w:p>
    <w:p w14:paraId="0FB165C3" w14:textId="77777777" w:rsidR="00186C47" w:rsidRDefault="00186C47" w:rsidP="00186C47">
      <w:pPr>
        <w:pStyle w:val="NormalWeb"/>
        <w:numPr>
          <w:ilvl w:val="0"/>
          <w:numId w:val="27"/>
        </w:numPr>
        <w:shd w:val="clear" w:color="auto" w:fill="FFFFFF"/>
        <w:spacing w:line="285" w:lineRule="atLeast"/>
        <w:ind w:left="720"/>
        <w:textAlignment w:val="baseline"/>
        <w:rPr>
          <w:rFonts w:asciiTheme="minorHAnsi" w:hAnsiTheme="minorHAnsi" w:cstheme="minorHAnsi"/>
          <w:color w:val="333333"/>
          <w:szCs w:val="22"/>
        </w:rPr>
      </w:pPr>
      <w:r w:rsidRPr="007242BA">
        <w:rPr>
          <w:rFonts w:asciiTheme="minorHAnsi" w:hAnsiTheme="minorHAnsi" w:cstheme="minorHAnsi"/>
          <w:color w:val="333333"/>
          <w:szCs w:val="22"/>
        </w:rPr>
        <w:t xml:space="preserve">FlyBase Genes: </w:t>
      </w:r>
      <w:r w:rsidRPr="00B17BE3">
        <w:rPr>
          <w:rFonts w:asciiTheme="minorHAnsi" w:hAnsiTheme="minorHAnsi" w:cstheme="minorHAnsi"/>
          <w:b/>
          <w:color w:val="333333"/>
          <w:szCs w:val="22"/>
        </w:rPr>
        <w:t>pack</w:t>
      </w:r>
    </w:p>
    <w:p w14:paraId="2399A496" w14:textId="77777777" w:rsidR="00186C47" w:rsidRPr="007242BA" w:rsidRDefault="00186C47" w:rsidP="00186C47">
      <w:pPr>
        <w:pStyle w:val="NormalWeb"/>
        <w:numPr>
          <w:ilvl w:val="0"/>
          <w:numId w:val="23"/>
        </w:numPr>
        <w:shd w:val="clear" w:color="auto" w:fill="FFFFFF"/>
        <w:spacing w:line="285" w:lineRule="atLeast"/>
        <w:ind w:left="360"/>
        <w:textAlignment w:val="baseline"/>
        <w:rPr>
          <w:rFonts w:asciiTheme="minorHAnsi" w:hAnsiTheme="minorHAnsi" w:cstheme="minorHAnsi"/>
          <w:color w:val="333333"/>
          <w:szCs w:val="22"/>
        </w:rPr>
      </w:pPr>
      <w:r w:rsidRPr="007242BA">
        <w:rPr>
          <w:rFonts w:asciiTheme="minorHAnsi" w:hAnsiTheme="minorHAnsi" w:cstheme="minorHAnsi"/>
          <w:color w:val="333333"/>
          <w:szCs w:val="22"/>
        </w:rPr>
        <w:t xml:space="preserve">Under </w:t>
      </w:r>
      <w:r>
        <w:rPr>
          <w:rFonts w:asciiTheme="minorHAnsi" w:hAnsiTheme="minorHAnsi" w:cstheme="minorHAnsi"/>
          <w:color w:val="333333"/>
          <w:szCs w:val="22"/>
        </w:rPr>
        <w:t>“RNA Seq Tracks”</w:t>
      </w:r>
    </w:p>
    <w:p w14:paraId="584BD18D" w14:textId="43CBC8A4" w:rsidR="00186C47" w:rsidRPr="00B77071" w:rsidRDefault="00186C47" w:rsidP="00186C47">
      <w:pPr>
        <w:pStyle w:val="NormalWeb"/>
        <w:numPr>
          <w:ilvl w:val="0"/>
          <w:numId w:val="28"/>
        </w:numPr>
        <w:shd w:val="clear" w:color="auto" w:fill="FFFFFF"/>
        <w:spacing w:line="285" w:lineRule="atLeast"/>
        <w:textAlignment w:val="baseline"/>
        <w:rPr>
          <w:rFonts w:asciiTheme="minorHAnsi" w:hAnsiTheme="minorHAnsi" w:cstheme="minorHAnsi"/>
          <w:color w:val="333333"/>
          <w:szCs w:val="22"/>
        </w:rPr>
      </w:pPr>
      <w:r w:rsidRPr="00B77071">
        <w:rPr>
          <w:rFonts w:asciiTheme="minorHAnsi" w:hAnsiTheme="minorHAnsi" w:cstheme="minorHAnsi"/>
          <w:color w:val="333333"/>
          <w:szCs w:val="22"/>
        </w:rPr>
        <w:t xml:space="preserve">Click on the blue </w:t>
      </w:r>
      <w:r>
        <w:rPr>
          <w:rFonts w:asciiTheme="minorHAnsi" w:hAnsiTheme="minorHAnsi" w:cstheme="minorHAnsi"/>
          <w:color w:val="333333"/>
          <w:szCs w:val="22"/>
        </w:rPr>
        <w:t>“</w:t>
      </w:r>
      <w:r w:rsidRPr="006A0050">
        <w:rPr>
          <w:rFonts w:asciiTheme="minorHAnsi" w:hAnsiTheme="minorHAnsi" w:cstheme="minorHAnsi"/>
          <w:b/>
          <w:color w:val="333333"/>
          <w:szCs w:val="22"/>
        </w:rPr>
        <w:t xml:space="preserve">Combined modENCODE RNA-Seq </w:t>
      </w:r>
      <w:r w:rsidR="009944F6">
        <w:rPr>
          <w:rFonts w:asciiTheme="minorHAnsi" w:hAnsiTheme="minorHAnsi" w:cstheme="minorHAnsi"/>
          <w:b/>
          <w:color w:val="333333"/>
          <w:szCs w:val="22"/>
        </w:rPr>
        <w:t xml:space="preserve">(Development) </w:t>
      </w:r>
      <w:r w:rsidRPr="006A0050">
        <w:rPr>
          <w:rFonts w:asciiTheme="minorHAnsi" w:hAnsiTheme="minorHAnsi" w:cstheme="minorHAnsi"/>
          <w:b/>
          <w:color w:val="333333"/>
          <w:szCs w:val="22"/>
        </w:rPr>
        <w:t>(R5)</w:t>
      </w:r>
      <w:r>
        <w:rPr>
          <w:rFonts w:asciiTheme="minorHAnsi" w:hAnsiTheme="minorHAnsi" w:cstheme="minorHAnsi"/>
          <w:color w:val="333333"/>
          <w:szCs w:val="22"/>
        </w:rPr>
        <w:t>”</w:t>
      </w:r>
      <w:r w:rsidRPr="00B77071">
        <w:rPr>
          <w:rFonts w:asciiTheme="minorHAnsi" w:hAnsiTheme="minorHAnsi" w:cstheme="minorHAnsi"/>
          <w:color w:val="333333"/>
          <w:szCs w:val="22"/>
        </w:rPr>
        <w:t xml:space="preserve"> link</w:t>
      </w:r>
    </w:p>
    <w:p w14:paraId="6FB2FDDD" w14:textId="77777777" w:rsidR="00186C47" w:rsidRPr="00B77071" w:rsidRDefault="00186C47" w:rsidP="00186C47">
      <w:pPr>
        <w:pStyle w:val="NormalWeb"/>
        <w:numPr>
          <w:ilvl w:val="0"/>
          <w:numId w:val="29"/>
        </w:numPr>
        <w:shd w:val="clear" w:color="auto" w:fill="FFFFFF"/>
        <w:spacing w:line="285" w:lineRule="atLeast"/>
        <w:ind w:left="1080"/>
        <w:textAlignment w:val="baseline"/>
        <w:rPr>
          <w:rFonts w:asciiTheme="minorHAnsi" w:hAnsiTheme="minorHAnsi" w:cstheme="minorHAnsi"/>
          <w:color w:val="333333"/>
          <w:szCs w:val="22"/>
        </w:rPr>
      </w:pPr>
      <w:r w:rsidRPr="00B77071">
        <w:rPr>
          <w:rFonts w:asciiTheme="minorHAnsi" w:hAnsiTheme="minorHAnsi" w:cstheme="minorHAnsi"/>
          <w:color w:val="333333"/>
          <w:szCs w:val="22"/>
        </w:rPr>
        <w:t xml:space="preserve">Change the </w:t>
      </w:r>
      <w:r>
        <w:rPr>
          <w:rFonts w:asciiTheme="minorHAnsi" w:hAnsiTheme="minorHAnsi" w:cstheme="minorHAnsi"/>
          <w:color w:val="333333"/>
          <w:szCs w:val="22"/>
        </w:rPr>
        <w:t>“D</w:t>
      </w:r>
      <w:r w:rsidRPr="00B77071">
        <w:rPr>
          <w:rFonts w:asciiTheme="minorHAnsi" w:hAnsiTheme="minorHAnsi" w:cstheme="minorHAnsi"/>
          <w:color w:val="333333"/>
          <w:szCs w:val="22"/>
        </w:rPr>
        <w:t>isplay mode</w:t>
      </w:r>
      <w:r>
        <w:rPr>
          <w:rFonts w:asciiTheme="minorHAnsi" w:hAnsiTheme="minorHAnsi" w:cstheme="minorHAnsi"/>
          <w:color w:val="333333"/>
          <w:szCs w:val="22"/>
        </w:rPr>
        <w:t>”</w:t>
      </w:r>
      <w:r w:rsidRPr="00B77071">
        <w:rPr>
          <w:rFonts w:asciiTheme="minorHAnsi" w:hAnsiTheme="minorHAnsi" w:cstheme="minorHAnsi"/>
          <w:color w:val="333333"/>
          <w:szCs w:val="22"/>
        </w:rPr>
        <w:t xml:space="preserve"> to </w:t>
      </w:r>
      <w:r>
        <w:rPr>
          <w:rFonts w:asciiTheme="minorHAnsi" w:hAnsiTheme="minorHAnsi" w:cstheme="minorHAnsi"/>
          <w:color w:val="333333"/>
          <w:szCs w:val="22"/>
        </w:rPr>
        <w:t>“</w:t>
      </w:r>
      <w:r w:rsidRPr="0016549B">
        <w:rPr>
          <w:rFonts w:asciiTheme="minorHAnsi" w:hAnsiTheme="minorHAnsi" w:cstheme="minorHAnsi"/>
          <w:b/>
          <w:color w:val="333333"/>
          <w:szCs w:val="22"/>
        </w:rPr>
        <w:t>full</w:t>
      </w:r>
      <w:r>
        <w:rPr>
          <w:rFonts w:asciiTheme="minorHAnsi" w:hAnsiTheme="minorHAnsi" w:cstheme="minorHAnsi"/>
          <w:color w:val="333333"/>
          <w:szCs w:val="22"/>
        </w:rPr>
        <w:t>”</w:t>
      </w:r>
    </w:p>
    <w:p w14:paraId="40C1F9DA" w14:textId="77777777" w:rsidR="00186C47" w:rsidRPr="0016549B" w:rsidRDefault="00186C47" w:rsidP="00186C47">
      <w:pPr>
        <w:pStyle w:val="NormalWeb"/>
        <w:numPr>
          <w:ilvl w:val="0"/>
          <w:numId w:val="29"/>
        </w:numPr>
        <w:shd w:val="clear" w:color="auto" w:fill="FFFFFF"/>
        <w:spacing w:line="285" w:lineRule="atLeast"/>
        <w:ind w:left="1080"/>
        <w:textAlignment w:val="baseline"/>
        <w:rPr>
          <w:rFonts w:asciiTheme="minorHAnsi" w:hAnsiTheme="minorHAnsi" w:cstheme="minorHAnsi"/>
          <w:color w:val="333333"/>
          <w:szCs w:val="22"/>
        </w:rPr>
      </w:pPr>
      <w:r w:rsidRPr="00B77071">
        <w:rPr>
          <w:rFonts w:asciiTheme="minorHAnsi" w:hAnsiTheme="minorHAnsi" w:cstheme="minorHAnsi"/>
          <w:color w:val="333333"/>
          <w:szCs w:val="22"/>
        </w:rPr>
        <w:t xml:space="preserve">Scroll down to the </w:t>
      </w:r>
      <w:r>
        <w:rPr>
          <w:rFonts w:asciiTheme="minorHAnsi" w:hAnsiTheme="minorHAnsi" w:cstheme="minorHAnsi"/>
          <w:color w:val="333333"/>
          <w:szCs w:val="22"/>
        </w:rPr>
        <w:t>“</w:t>
      </w:r>
      <w:r w:rsidRPr="00B77071">
        <w:rPr>
          <w:rFonts w:asciiTheme="minorHAnsi" w:hAnsiTheme="minorHAnsi" w:cstheme="minorHAnsi"/>
          <w:color w:val="333333"/>
          <w:szCs w:val="22"/>
        </w:rPr>
        <w:t>List subtracks</w:t>
      </w:r>
      <w:r>
        <w:rPr>
          <w:rFonts w:asciiTheme="minorHAnsi" w:hAnsiTheme="minorHAnsi" w:cstheme="minorHAnsi"/>
          <w:color w:val="333333"/>
          <w:szCs w:val="22"/>
        </w:rPr>
        <w:t>”</w:t>
      </w:r>
      <w:r w:rsidRPr="00B77071">
        <w:rPr>
          <w:rFonts w:asciiTheme="minorHAnsi" w:hAnsiTheme="minorHAnsi" w:cstheme="minorHAnsi"/>
          <w:color w:val="333333"/>
          <w:szCs w:val="22"/>
        </w:rPr>
        <w:t xml:space="preserve"> section</w:t>
      </w:r>
      <w:r>
        <w:rPr>
          <w:rFonts w:asciiTheme="minorHAnsi" w:hAnsiTheme="minorHAnsi" w:cstheme="minorHAnsi"/>
          <w:color w:val="333333"/>
          <w:szCs w:val="22"/>
        </w:rPr>
        <w:t>, and uncheck the box for</w:t>
      </w:r>
      <w:r w:rsidRPr="0016549B">
        <w:rPr>
          <w:rFonts w:asciiTheme="minorHAnsi" w:hAnsiTheme="minorHAnsi" w:cstheme="minorHAnsi"/>
          <w:color w:val="333333"/>
          <w:szCs w:val="22"/>
        </w:rPr>
        <w:t xml:space="preserve"> </w:t>
      </w:r>
      <w:r>
        <w:rPr>
          <w:rFonts w:asciiTheme="minorHAnsi" w:hAnsiTheme="minorHAnsi" w:cstheme="minorHAnsi"/>
          <w:color w:val="333333"/>
          <w:szCs w:val="22"/>
        </w:rPr>
        <w:t>“</w:t>
      </w:r>
      <w:r w:rsidRPr="006A0050">
        <w:rPr>
          <w:rFonts w:asciiTheme="minorHAnsi" w:hAnsiTheme="minorHAnsi" w:cstheme="minorHAnsi"/>
          <w:b/>
          <w:color w:val="333333"/>
          <w:szCs w:val="22"/>
        </w:rPr>
        <w:t>modENCODE RNA-Seq (Plus)</w:t>
      </w:r>
      <w:r>
        <w:rPr>
          <w:rFonts w:asciiTheme="minorHAnsi" w:hAnsiTheme="minorHAnsi" w:cstheme="minorHAnsi"/>
          <w:color w:val="333333"/>
          <w:szCs w:val="22"/>
        </w:rPr>
        <w:t>”</w:t>
      </w:r>
      <w:r w:rsidRPr="0016549B">
        <w:rPr>
          <w:rFonts w:asciiTheme="minorHAnsi" w:hAnsiTheme="minorHAnsi" w:cstheme="minorHAnsi"/>
          <w:color w:val="333333"/>
          <w:szCs w:val="22"/>
        </w:rPr>
        <w:t xml:space="preserve"> </w:t>
      </w:r>
    </w:p>
    <w:p w14:paraId="6C9AEFB1" w14:textId="77777777" w:rsidR="00186C47" w:rsidRPr="000247B3" w:rsidRDefault="00186C47" w:rsidP="00186C47">
      <w:pPr>
        <w:pStyle w:val="NormalWeb"/>
        <w:numPr>
          <w:ilvl w:val="0"/>
          <w:numId w:val="29"/>
        </w:numPr>
        <w:shd w:val="clear" w:color="auto" w:fill="FFFFFF"/>
        <w:spacing w:line="285" w:lineRule="atLeast"/>
        <w:ind w:left="1080"/>
        <w:textAlignment w:val="baseline"/>
        <w:rPr>
          <w:rFonts w:asciiTheme="minorHAnsi" w:hAnsiTheme="minorHAnsi" w:cstheme="minorHAnsi"/>
          <w:color w:val="333333"/>
          <w:szCs w:val="22"/>
        </w:rPr>
      </w:pPr>
      <w:r w:rsidRPr="00E1347F">
        <w:rPr>
          <w:rFonts w:asciiTheme="minorHAnsi" w:hAnsiTheme="minorHAnsi" w:cstheme="minorHAnsi"/>
          <w:color w:val="333333"/>
          <w:szCs w:val="22"/>
        </w:rPr>
        <w:t xml:space="preserve">Scroll up to the top of the page, and then click on the </w:t>
      </w:r>
      <w:r>
        <w:rPr>
          <w:rFonts w:asciiTheme="minorHAnsi" w:hAnsiTheme="minorHAnsi" w:cstheme="minorHAnsi"/>
          <w:color w:val="333333"/>
          <w:szCs w:val="22"/>
        </w:rPr>
        <w:t>“</w:t>
      </w:r>
      <w:r w:rsidRPr="00E1347F">
        <w:rPr>
          <w:rFonts w:asciiTheme="minorHAnsi" w:hAnsiTheme="minorHAnsi" w:cstheme="minorHAnsi"/>
          <w:b/>
          <w:color w:val="333333"/>
          <w:szCs w:val="22"/>
        </w:rPr>
        <w:t>Submit</w:t>
      </w:r>
      <w:r>
        <w:rPr>
          <w:rFonts w:asciiTheme="minorHAnsi" w:hAnsiTheme="minorHAnsi" w:cstheme="minorHAnsi"/>
          <w:color w:val="333333"/>
          <w:szCs w:val="22"/>
        </w:rPr>
        <w:t>”</w:t>
      </w:r>
      <w:r w:rsidRPr="00E1347F">
        <w:rPr>
          <w:rFonts w:asciiTheme="minorHAnsi" w:hAnsiTheme="minorHAnsi" w:cstheme="minorHAnsi"/>
          <w:color w:val="333333"/>
          <w:szCs w:val="22"/>
        </w:rPr>
        <w:t xml:space="preserve"> button to update the display. </w:t>
      </w:r>
    </w:p>
    <w:p w14:paraId="0EEA4ECB" w14:textId="77777777" w:rsidR="00186C47" w:rsidRDefault="00186C47" w:rsidP="00186C47">
      <w:pPr>
        <w:pStyle w:val="NormalWeb"/>
        <w:shd w:val="clear" w:color="auto" w:fill="FFFFFF"/>
        <w:spacing w:line="285" w:lineRule="atLeast"/>
        <w:ind w:left="720"/>
        <w:textAlignment w:val="baseline"/>
        <w:rPr>
          <w:rFonts w:asciiTheme="minorHAnsi" w:hAnsiTheme="minorHAnsi" w:cstheme="minorHAnsi"/>
          <w:color w:val="333333"/>
          <w:szCs w:val="22"/>
        </w:rPr>
      </w:pPr>
      <w:r w:rsidRPr="00E1347F">
        <w:rPr>
          <w:rFonts w:asciiTheme="minorHAnsi" w:hAnsiTheme="minorHAnsi" w:cstheme="minorHAnsi"/>
          <w:color w:val="333333"/>
          <w:szCs w:val="22"/>
        </w:rPr>
        <w:t xml:space="preserve">Note: Although we have set the display mode for the </w:t>
      </w:r>
      <w:r>
        <w:rPr>
          <w:rFonts w:asciiTheme="minorHAnsi" w:hAnsiTheme="minorHAnsi" w:cstheme="minorHAnsi"/>
          <w:color w:val="333333"/>
          <w:szCs w:val="22"/>
        </w:rPr>
        <w:t>“</w:t>
      </w:r>
      <w:r w:rsidRPr="00E1347F">
        <w:rPr>
          <w:rFonts w:asciiTheme="minorHAnsi" w:hAnsiTheme="minorHAnsi" w:cstheme="minorHAnsi"/>
          <w:color w:val="333333"/>
          <w:szCs w:val="22"/>
        </w:rPr>
        <w:t>Base Position</w:t>
      </w:r>
      <w:r>
        <w:rPr>
          <w:rFonts w:asciiTheme="minorHAnsi" w:hAnsiTheme="minorHAnsi" w:cstheme="minorHAnsi"/>
          <w:color w:val="333333"/>
          <w:szCs w:val="22"/>
        </w:rPr>
        <w:t>”</w:t>
      </w:r>
      <w:r w:rsidRPr="00E1347F">
        <w:rPr>
          <w:rFonts w:asciiTheme="minorHAnsi" w:hAnsiTheme="minorHAnsi" w:cstheme="minorHAnsi"/>
          <w:color w:val="333333"/>
          <w:szCs w:val="22"/>
        </w:rPr>
        <w:t xml:space="preserve"> track to </w:t>
      </w:r>
      <w:r>
        <w:rPr>
          <w:rFonts w:asciiTheme="minorHAnsi" w:hAnsiTheme="minorHAnsi" w:cstheme="minorHAnsi"/>
          <w:color w:val="333333"/>
          <w:szCs w:val="22"/>
        </w:rPr>
        <w:t>“</w:t>
      </w:r>
      <w:r w:rsidRPr="00BA5A01">
        <w:rPr>
          <w:rFonts w:asciiTheme="minorHAnsi" w:hAnsiTheme="minorHAnsi" w:cstheme="minorHAnsi"/>
          <w:b/>
          <w:color w:val="333333"/>
          <w:szCs w:val="22"/>
        </w:rPr>
        <w:t>full</w:t>
      </w:r>
      <w:r>
        <w:rPr>
          <w:rFonts w:asciiTheme="minorHAnsi" w:hAnsiTheme="minorHAnsi" w:cstheme="minorHAnsi"/>
          <w:color w:val="333333"/>
          <w:szCs w:val="22"/>
        </w:rPr>
        <w:t>”</w:t>
      </w:r>
      <w:r w:rsidRPr="00E1347F">
        <w:rPr>
          <w:rFonts w:asciiTheme="minorHAnsi" w:hAnsiTheme="minorHAnsi" w:cstheme="minorHAnsi"/>
          <w:color w:val="333333"/>
          <w:szCs w:val="22"/>
        </w:rPr>
        <w:t xml:space="preserve">, we will need to zoom in further to see the nucleotide sequence </w:t>
      </w:r>
      <w:r>
        <w:rPr>
          <w:rFonts w:asciiTheme="minorHAnsi" w:hAnsiTheme="minorHAnsi" w:cstheme="minorHAnsi"/>
          <w:color w:val="333333"/>
          <w:szCs w:val="22"/>
        </w:rPr>
        <w:t>at the beginning of exon 1</w:t>
      </w:r>
      <w:r w:rsidRPr="00E1347F">
        <w:rPr>
          <w:rFonts w:asciiTheme="minorHAnsi" w:hAnsiTheme="minorHAnsi" w:cstheme="minorHAnsi"/>
          <w:color w:val="333333"/>
          <w:szCs w:val="22"/>
        </w:rPr>
        <w:t xml:space="preserve">. Enter </w:t>
      </w:r>
      <w:r>
        <w:rPr>
          <w:rFonts w:asciiTheme="minorHAnsi" w:hAnsiTheme="minorHAnsi" w:cstheme="minorHAnsi"/>
          <w:color w:val="333333"/>
          <w:szCs w:val="22"/>
        </w:rPr>
        <w:t>“</w:t>
      </w:r>
      <w:r w:rsidRPr="00FE7BA6">
        <w:rPr>
          <w:rFonts w:asciiTheme="minorHAnsi" w:hAnsiTheme="minorHAnsi" w:cstheme="minorHAnsi"/>
          <w:b/>
          <w:color w:val="333333"/>
          <w:szCs w:val="22"/>
        </w:rPr>
        <w:t>chrX:11,086,243-11,086,318</w:t>
      </w:r>
      <w:r>
        <w:rPr>
          <w:rFonts w:asciiTheme="minorHAnsi" w:hAnsiTheme="minorHAnsi" w:cstheme="minorHAnsi"/>
          <w:color w:val="333333"/>
          <w:szCs w:val="22"/>
        </w:rPr>
        <w:t>”</w:t>
      </w:r>
      <w:r w:rsidRPr="00E1347F">
        <w:rPr>
          <w:rFonts w:asciiTheme="minorHAnsi" w:hAnsiTheme="minorHAnsi" w:cstheme="minorHAnsi"/>
          <w:color w:val="333333"/>
          <w:szCs w:val="22"/>
        </w:rPr>
        <w:t xml:space="preserve"> into the </w:t>
      </w:r>
      <w:r>
        <w:rPr>
          <w:rFonts w:asciiTheme="minorHAnsi" w:hAnsiTheme="minorHAnsi" w:cstheme="minorHAnsi"/>
          <w:color w:val="333333"/>
          <w:szCs w:val="22"/>
        </w:rPr>
        <w:t>“</w:t>
      </w:r>
      <w:r w:rsidRPr="00E1347F">
        <w:rPr>
          <w:rFonts w:asciiTheme="minorHAnsi" w:hAnsiTheme="minorHAnsi" w:cstheme="minorHAnsi"/>
          <w:color w:val="333333"/>
          <w:szCs w:val="22"/>
        </w:rPr>
        <w:t>enter position or search terms</w:t>
      </w:r>
      <w:r>
        <w:rPr>
          <w:rFonts w:asciiTheme="minorHAnsi" w:hAnsiTheme="minorHAnsi" w:cstheme="minorHAnsi"/>
          <w:color w:val="333333"/>
          <w:szCs w:val="22"/>
        </w:rPr>
        <w:t>”</w:t>
      </w:r>
      <w:r w:rsidRPr="00E1347F">
        <w:rPr>
          <w:rFonts w:asciiTheme="minorHAnsi" w:hAnsiTheme="minorHAnsi" w:cstheme="minorHAnsi"/>
          <w:color w:val="333333"/>
          <w:szCs w:val="22"/>
        </w:rPr>
        <w:t xml:space="preserve"> text box, and then click on the </w:t>
      </w:r>
      <w:r>
        <w:rPr>
          <w:rFonts w:asciiTheme="minorHAnsi" w:hAnsiTheme="minorHAnsi" w:cstheme="minorHAnsi"/>
          <w:color w:val="333333"/>
          <w:szCs w:val="22"/>
        </w:rPr>
        <w:t>“</w:t>
      </w:r>
      <w:r w:rsidRPr="00EB1AFC">
        <w:rPr>
          <w:rFonts w:asciiTheme="minorHAnsi" w:hAnsiTheme="minorHAnsi" w:cstheme="minorHAnsi"/>
          <w:b/>
          <w:color w:val="333333"/>
          <w:szCs w:val="22"/>
        </w:rPr>
        <w:t>go</w:t>
      </w:r>
      <w:r>
        <w:rPr>
          <w:rFonts w:asciiTheme="minorHAnsi" w:hAnsiTheme="minorHAnsi" w:cstheme="minorHAnsi"/>
          <w:color w:val="333333"/>
          <w:szCs w:val="22"/>
        </w:rPr>
        <w:t>”</w:t>
      </w:r>
      <w:r w:rsidRPr="00E1347F">
        <w:rPr>
          <w:rFonts w:asciiTheme="minorHAnsi" w:hAnsiTheme="minorHAnsi" w:cstheme="minorHAnsi"/>
          <w:color w:val="333333"/>
          <w:szCs w:val="22"/>
        </w:rPr>
        <w:t xml:space="preserve"> button.</w:t>
      </w:r>
    </w:p>
    <w:p w14:paraId="4DDD6E07" w14:textId="77777777" w:rsidR="00186C47" w:rsidRDefault="00186C47" w:rsidP="00186C47">
      <w:pPr>
        <w:pStyle w:val="NormalWeb"/>
        <w:shd w:val="clear" w:color="auto" w:fill="FFFFFF"/>
        <w:spacing w:line="285" w:lineRule="atLeast"/>
        <w:textAlignment w:val="baseline"/>
        <w:rPr>
          <w:rFonts w:asciiTheme="minorHAnsi" w:hAnsiTheme="minorHAnsi" w:cstheme="minorHAnsi"/>
          <w:color w:val="333333"/>
          <w:szCs w:val="22"/>
        </w:rPr>
      </w:pPr>
    </w:p>
    <w:p w14:paraId="42D2E9CB" w14:textId="77777777" w:rsidR="00186C47" w:rsidRDefault="00186C47" w:rsidP="00186C47">
      <w:pPr>
        <w:pStyle w:val="NormalWeb"/>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 xml:space="preserve">We have now configured the Genome Browser so that we can examine the 5’ end of the </w:t>
      </w:r>
      <w:r w:rsidRPr="00E9263B">
        <w:rPr>
          <w:rFonts w:asciiTheme="minorHAnsi" w:hAnsiTheme="minorHAnsi" w:cstheme="minorHAnsi"/>
          <w:i/>
          <w:color w:val="333333"/>
          <w:szCs w:val="22"/>
        </w:rPr>
        <w:t>sev</w:t>
      </w:r>
      <w:r>
        <w:rPr>
          <w:rFonts w:asciiTheme="minorHAnsi" w:hAnsiTheme="minorHAnsi" w:cstheme="minorHAnsi"/>
          <w:color w:val="333333"/>
          <w:szCs w:val="22"/>
        </w:rPr>
        <w:t xml:space="preserve"> gene in </w:t>
      </w:r>
      <w:r w:rsidRPr="00E9263B">
        <w:rPr>
          <w:rFonts w:asciiTheme="minorHAnsi" w:hAnsiTheme="minorHAnsi" w:cstheme="minorHAnsi"/>
          <w:i/>
          <w:color w:val="333333"/>
          <w:szCs w:val="22"/>
        </w:rPr>
        <w:t>D. melanogaster</w:t>
      </w:r>
      <w:r>
        <w:rPr>
          <w:rFonts w:asciiTheme="minorHAnsi" w:hAnsiTheme="minorHAnsi" w:cstheme="minorHAnsi"/>
          <w:color w:val="333333"/>
          <w:szCs w:val="22"/>
        </w:rPr>
        <w:t xml:space="preserve">. Our goal is to compare this region with the orthologous (evolutionarily related) sequence in </w:t>
      </w:r>
      <w:r w:rsidRPr="00E9263B">
        <w:rPr>
          <w:rFonts w:asciiTheme="minorHAnsi" w:hAnsiTheme="minorHAnsi" w:cstheme="minorHAnsi"/>
          <w:i/>
          <w:color w:val="333333"/>
          <w:szCs w:val="22"/>
        </w:rPr>
        <w:t>D. eugracilis</w:t>
      </w:r>
      <w:r>
        <w:rPr>
          <w:rFonts w:asciiTheme="minorHAnsi" w:hAnsiTheme="minorHAnsi" w:cstheme="minorHAnsi"/>
          <w:color w:val="333333"/>
          <w:szCs w:val="22"/>
        </w:rPr>
        <w:t xml:space="preserve">, a “distant cousin” of </w:t>
      </w:r>
      <w:r w:rsidRPr="006A0050">
        <w:rPr>
          <w:rFonts w:asciiTheme="minorHAnsi" w:hAnsiTheme="minorHAnsi" w:cstheme="minorHAnsi"/>
          <w:i/>
          <w:color w:val="333333"/>
          <w:szCs w:val="22"/>
        </w:rPr>
        <w:t>D. melanogaster</w:t>
      </w:r>
      <w:r>
        <w:rPr>
          <w:rFonts w:asciiTheme="minorHAnsi" w:hAnsiTheme="minorHAnsi" w:cstheme="minorHAnsi"/>
          <w:color w:val="333333"/>
          <w:szCs w:val="22"/>
        </w:rPr>
        <w:t xml:space="preserve">. </w:t>
      </w:r>
    </w:p>
    <w:p w14:paraId="305FF620" w14:textId="00C9CCB6" w:rsidR="00186C47" w:rsidRDefault="00186C47" w:rsidP="001C059D">
      <w:pPr>
        <w:pStyle w:val="NormalWeb"/>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 xml:space="preserve">To do this, </w:t>
      </w:r>
      <w:r w:rsidR="00B94F4B">
        <w:rPr>
          <w:rFonts w:asciiTheme="minorHAnsi" w:hAnsiTheme="minorHAnsi" w:cstheme="minorHAnsi"/>
          <w:color w:val="333333"/>
          <w:szCs w:val="22"/>
        </w:rPr>
        <w:t xml:space="preserve">we will examine the whole genome multiple sequence alignment of </w:t>
      </w:r>
      <w:r w:rsidR="00EE0EBA">
        <w:rPr>
          <w:rFonts w:asciiTheme="minorHAnsi" w:hAnsiTheme="minorHAnsi" w:cstheme="minorHAnsi"/>
          <w:color w:val="333333"/>
          <w:szCs w:val="22"/>
        </w:rPr>
        <w:t>28</w:t>
      </w:r>
      <w:r w:rsidR="001C059D">
        <w:rPr>
          <w:rFonts w:asciiTheme="minorHAnsi" w:hAnsiTheme="minorHAnsi" w:cstheme="minorHAnsi"/>
          <w:color w:val="333333"/>
          <w:szCs w:val="22"/>
        </w:rPr>
        <w:t xml:space="preserve"> </w:t>
      </w:r>
      <w:r w:rsidR="001C059D" w:rsidRPr="006A0050">
        <w:rPr>
          <w:rFonts w:asciiTheme="minorHAnsi" w:hAnsiTheme="minorHAnsi" w:cstheme="minorHAnsi"/>
          <w:i/>
          <w:color w:val="333333"/>
          <w:szCs w:val="22"/>
        </w:rPr>
        <w:t>Drosophila</w:t>
      </w:r>
      <w:r w:rsidR="00526D92">
        <w:rPr>
          <w:rFonts w:asciiTheme="minorHAnsi" w:hAnsiTheme="minorHAnsi" w:cstheme="minorHAnsi"/>
          <w:color w:val="333333"/>
          <w:szCs w:val="22"/>
        </w:rPr>
        <w:t xml:space="preserve"> species.</w:t>
      </w:r>
      <w:r w:rsidR="0012198A">
        <w:rPr>
          <w:rFonts w:asciiTheme="minorHAnsi" w:hAnsiTheme="minorHAnsi" w:cstheme="minorHAnsi"/>
          <w:color w:val="333333"/>
          <w:szCs w:val="22"/>
        </w:rPr>
        <w:t xml:space="preserve"> Go back to the Genome Browser page</w:t>
      </w:r>
      <w:r w:rsidR="000C663C">
        <w:rPr>
          <w:rFonts w:asciiTheme="minorHAnsi" w:hAnsiTheme="minorHAnsi" w:cstheme="minorHAnsi"/>
          <w:color w:val="333333"/>
          <w:szCs w:val="22"/>
        </w:rPr>
        <w:t xml:space="preserve"> and configure the display mode</w:t>
      </w:r>
      <w:r w:rsidR="002B3327">
        <w:rPr>
          <w:rFonts w:asciiTheme="minorHAnsi" w:hAnsiTheme="minorHAnsi" w:cstheme="minorHAnsi"/>
          <w:color w:val="333333"/>
          <w:szCs w:val="22"/>
        </w:rPr>
        <w:t xml:space="preserve"> as follow</w:t>
      </w:r>
      <w:r w:rsidR="0012198A">
        <w:rPr>
          <w:rFonts w:asciiTheme="minorHAnsi" w:hAnsiTheme="minorHAnsi" w:cstheme="minorHAnsi"/>
          <w:color w:val="333333"/>
          <w:szCs w:val="22"/>
        </w:rPr>
        <w:t>:</w:t>
      </w:r>
    </w:p>
    <w:p w14:paraId="6C71FA3F" w14:textId="77777777" w:rsidR="00186C47" w:rsidRPr="000621C3" w:rsidRDefault="00186C47" w:rsidP="00186C47">
      <w:pPr>
        <w:pStyle w:val="NormalWeb"/>
        <w:numPr>
          <w:ilvl w:val="0"/>
          <w:numId w:val="31"/>
        </w:numPr>
        <w:shd w:val="clear" w:color="auto" w:fill="FFFFFF"/>
        <w:spacing w:line="285" w:lineRule="atLeast"/>
        <w:ind w:left="360"/>
        <w:textAlignment w:val="baseline"/>
        <w:rPr>
          <w:rFonts w:asciiTheme="minorHAnsi" w:hAnsiTheme="minorHAnsi" w:cstheme="minorHAnsi"/>
          <w:color w:val="333333"/>
          <w:szCs w:val="22"/>
        </w:rPr>
      </w:pPr>
      <w:r w:rsidRPr="000621C3">
        <w:rPr>
          <w:rFonts w:asciiTheme="minorHAnsi" w:hAnsiTheme="minorHAnsi" w:cstheme="minorHAnsi"/>
          <w:color w:val="333333"/>
          <w:szCs w:val="22"/>
        </w:rPr>
        <w:t xml:space="preserve">Under </w:t>
      </w:r>
      <w:r>
        <w:rPr>
          <w:rFonts w:asciiTheme="minorHAnsi" w:hAnsiTheme="minorHAnsi" w:cstheme="minorHAnsi"/>
          <w:color w:val="333333"/>
          <w:szCs w:val="22"/>
        </w:rPr>
        <w:t>“</w:t>
      </w:r>
      <w:r w:rsidRPr="000621C3">
        <w:rPr>
          <w:rFonts w:asciiTheme="minorHAnsi" w:hAnsiTheme="minorHAnsi" w:cstheme="minorHAnsi"/>
          <w:color w:val="333333"/>
          <w:szCs w:val="22"/>
        </w:rPr>
        <w:t>Comparative Genomics</w:t>
      </w:r>
      <w:r>
        <w:rPr>
          <w:rFonts w:asciiTheme="minorHAnsi" w:hAnsiTheme="minorHAnsi" w:cstheme="minorHAnsi"/>
          <w:color w:val="333333"/>
          <w:szCs w:val="22"/>
        </w:rPr>
        <w:t>”</w:t>
      </w:r>
    </w:p>
    <w:p w14:paraId="6B9A2DCF" w14:textId="3658B222" w:rsidR="00186C47" w:rsidRPr="00E9263B" w:rsidRDefault="00186C47" w:rsidP="00186C47">
      <w:pPr>
        <w:pStyle w:val="NormalWeb"/>
        <w:numPr>
          <w:ilvl w:val="0"/>
          <w:numId w:val="30"/>
        </w:numPr>
        <w:shd w:val="clear" w:color="auto" w:fill="FFFFFF"/>
        <w:spacing w:line="285" w:lineRule="atLeast"/>
        <w:textAlignment w:val="baseline"/>
        <w:rPr>
          <w:rFonts w:asciiTheme="minorHAnsi" w:hAnsiTheme="minorHAnsi" w:cstheme="minorHAnsi"/>
          <w:color w:val="333333"/>
          <w:szCs w:val="22"/>
        </w:rPr>
      </w:pPr>
      <w:r w:rsidRPr="000621C3">
        <w:rPr>
          <w:rFonts w:asciiTheme="minorHAnsi" w:hAnsiTheme="minorHAnsi" w:cstheme="minorHAnsi"/>
          <w:color w:val="333333"/>
          <w:szCs w:val="22"/>
        </w:rPr>
        <w:t>Drosophila Conservation (</w:t>
      </w:r>
      <w:r w:rsidR="00EE0EBA">
        <w:rPr>
          <w:rFonts w:asciiTheme="minorHAnsi" w:hAnsiTheme="minorHAnsi" w:cstheme="minorHAnsi"/>
          <w:color w:val="333333"/>
          <w:szCs w:val="22"/>
        </w:rPr>
        <w:t>28</w:t>
      </w:r>
      <w:r w:rsidRPr="000621C3">
        <w:rPr>
          <w:rFonts w:asciiTheme="minorHAnsi" w:hAnsiTheme="minorHAnsi" w:cstheme="minorHAnsi"/>
          <w:color w:val="333333"/>
          <w:szCs w:val="22"/>
        </w:rPr>
        <w:t xml:space="preserve"> Species): </w:t>
      </w:r>
      <w:r w:rsidRPr="00E9625F">
        <w:rPr>
          <w:rFonts w:asciiTheme="minorHAnsi" w:hAnsiTheme="minorHAnsi" w:cstheme="minorHAnsi"/>
          <w:b/>
          <w:color w:val="333333"/>
          <w:szCs w:val="22"/>
        </w:rPr>
        <w:t>full</w:t>
      </w:r>
    </w:p>
    <w:p w14:paraId="59D83070" w14:textId="0A06FC57" w:rsidR="00590B84" w:rsidRPr="00D47A2B" w:rsidRDefault="00590B84" w:rsidP="00186C47">
      <w:pPr>
        <w:pStyle w:val="NormalWeb"/>
        <w:numPr>
          <w:ilvl w:val="0"/>
          <w:numId w:val="30"/>
        </w:numPr>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Click “refresh”</w:t>
      </w:r>
      <w:r w:rsidR="008B6224">
        <w:rPr>
          <w:rFonts w:asciiTheme="minorHAnsi" w:hAnsiTheme="minorHAnsi" w:cstheme="minorHAnsi"/>
          <w:color w:val="333333"/>
          <w:szCs w:val="22"/>
        </w:rPr>
        <w:t xml:space="preserve"> </w:t>
      </w:r>
    </w:p>
    <w:p w14:paraId="197D8B32" w14:textId="77777777" w:rsidR="00DA35F6" w:rsidRDefault="00DA35F6" w:rsidP="00DA35F6">
      <w:pPr>
        <w:pStyle w:val="NormalWeb"/>
        <w:shd w:val="clear" w:color="auto" w:fill="FFFFFF"/>
        <w:spacing w:line="285" w:lineRule="atLeast"/>
        <w:textAlignment w:val="baseline"/>
        <w:rPr>
          <w:rFonts w:asciiTheme="minorHAnsi" w:hAnsiTheme="minorHAnsi" w:cstheme="minorHAnsi"/>
          <w:color w:val="333333"/>
          <w:szCs w:val="22"/>
        </w:rPr>
      </w:pPr>
    </w:p>
    <w:p w14:paraId="26692D1A" w14:textId="5BEC12FA" w:rsidR="00590B84" w:rsidRPr="00E9263B" w:rsidRDefault="00DA35F6" w:rsidP="00D47A2B">
      <w:pPr>
        <w:pStyle w:val="NormalWeb"/>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lastRenderedPageBreak/>
        <w:t>Examine the Genome Browser closely (</w:t>
      </w:r>
      <w:r w:rsidRPr="00DA35F6">
        <w:rPr>
          <w:rFonts w:asciiTheme="minorHAnsi" w:hAnsiTheme="minorHAnsi" w:cstheme="minorHAnsi"/>
          <w:b/>
          <w:color w:val="333333"/>
          <w:szCs w:val="22"/>
        </w:rPr>
        <w:t>Figure 6</w:t>
      </w:r>
      <w:r>
        <w:rPr>
          <w:rFonts w:asciiTheme="minorHAnsi" w:hAnsiTheme="minorHAnsi" w:cstheme="minorHAnsi"/>
          <w:color w:val="333333"/>
          <w:szCs w:val="22"/>
        </w:rPr>
        <w:t xml:space="preserve">). Note that in </w:t>
      </w:r>
      <w:r w:rsidRPr="00E9263B">
        <w:rPr>
          <w:rFonts w:asciiTheme="minorHAnsi" w:hAnsiTheme="minorHAnsi" w:cstheme="minorHAnsi"/>
          <w:i/>
          <w:color w:val="333333"/>
          <w:szCs w:val="22"/>
        </w:rPr>
        <w:t>D. melanogaster</w:t>
      </w:r>
      <w:r>
        <w:rPr>
          <w:rFonts w:asciiTheme="minorHAnsi" w:hAnsiTheme="minorHAnsi" w:cstheme="minorHAnsi"/>
          <w:color w:val="333333"/>
          <w:szCs w:val="22"/>
        </w:rPr>
        <w:t>, there is an Initiator motif that overlaps with the beginning of exon 1, in agreement with the increase in RNA-Seq read coverage on the minus strand.</w:t>
      </w:r>
    </w:p>
    <w:p w14:paraId="14DC3FD5" w14:textId="23A6BB20" w:rsidR="00186C47" w:rsidRDefault="00FB6C96" w:rsidP="00186C47">
      <w:pPr>
        <w:pStyle w:val="NormalWeb"/>
        <w:shd w:val="clear" w:color="auto" w:fill="FFFFFF"/>
        <w:spacing w:line="285" w:lineRule="atLeast"/>
        <w:textAlignment w:val="baseline"/>
        <w:rPr>
          <w:rFonts w:asciiTheme="minorHAnsi" w:hAnsiTheme="minorHAnsi" w:cstheme="minorHAnsi"/>
          <w:color w:val="333333"/>
          <w:szCs w:val="22"/>
        </w:rPr>
      </w:pPr>
      <w:r w:rsidRPr="00FB6C96">
        <w:rPr>
          <w:rFonts w:asciiTheme="minorHAnsi" w:hAnsiTheme="minorHAnsi" w:cstheme="minorHAnsi"/>
          <w:noProof/>
          <w:color w:val="333333"/>
          <w:szCs w:val="22"/>
        </w:rPr>
        <w:drawing>
          <wp:inline distT="0" distB="0" distL="0" distR="0" wp14:anchorId="4E658C39" wp14:editId="469A36D0">
            <wp:extent cx="5004958" cy="3287486"/>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04958" cy="3287486"/>
                    </a:xfrm>
                    <a:prstGeom prst="rect">
                      <a:avLst/>
                    </a:prstGeom>
                  </pic:spPr>
                </pic:pic>
              </a:graphicData>
            </a:graphic>
          </wp:inline>
        </w:drawing>
      </w:r>
    </w:p>
    <w:p w14:paraId="60899BEE" w14:textId="06216608" w:rsidR="00186C47" w:rsidRDefault="008B6224" w:rsidP="00186C47">
      <w:pPr>
        <w:pStyle w:val="NormalWeb"/>
        <w:shd w:val="clear" w:color="auto" w:fill="FFFFFF"/>
        <w:spacing w:line="285" w:lineRule="atLeast"/>
        <w:textAlignment w:val="baseline"/>
        <w:rPr>
          <w:rFonts w:asciiTheme="minorHAnsi" w:hAnsiTheme="minorHAnsi" w:cstheme="minorHAnsi"/>
          <w:b/>
          <w:color w:val="333333"/>
          <w:szCs w:val="22"/>
        </w:rPr>
      </w:pPr>
      <w:r>
        <w:rPr>
          <w:rFonts w:asciiTheme="minorHAnsi" w:hAnsiTheme="minorHAnsi" w:cstheme="minorHAnsi"/>
          <w:b/>
          <w:color w:val="333333"/>
          <w:szCs w:val="22"/>
        </w:rPr>
        <w:t>Figure 6</w:t>
      </w:r>
      <w:r w:rsidR="0039602D">
        <w:rPr>
          <w:rFonts w:asciiTheme="minorHAnsi" w:hAnsiTheme="minorHAnsi" w:cstheme="minorHAnsi"/>
          <w:b/>
          <w:color w:val="333333"/>
          <w:szCs w:val="22"/>
        </w:rPr>
        <w:t xml:space="preserve">   </w:t>
      </w:r>
      <w:r w:rsidR="00186C47">
        <w:rPr>
          <w:rFonts w:asciiTheme="minorHAnsi" w:hAnsiTheme="minorHAnsi" w:cstheme="minorHAnsi"/>
          <w:b/>
          <w:color w:val="333333"/>
          <w:szCs w:val="22"/>
        </w:rPr>
        <w:t>Multiple sequence alignment of 2</w:t>
      </w:r>
      <w:r w:rsidR="00D00006">
        <w:rPr>
          <w:rFonts w:asciiTheme="minorHAnsi" w:hAnsiTheme="minorHAnsi" w:cstheme="minorHAnsi"/>
          <w:b/>
          <w:color w:val="333333"/>
          <w:szCs w:val="22"/>
        </w:rPr>
        <w:t>7</w:t>
      </w:r>
      <w:r w:rsidR="00186C47">
        <w:rPr>
          <w:rFonts w:asciiTheme="minorHAnsi" w:hAnsiTheme="minorHAnsi" w:cstheme="minorHAnsi"/>
          <w:b/>
          <w:color w:val="333333"/>
          <w:szCs w:val="22"/>
        </w:rPr>
        <w:t xml:space="preserve"> </w:t>
      </w:r>
      <w:r w:rsidR="00186C47" w:rsidRPr="006A0050">
        <w:rPr>
          <w:rFonts w:asciiTheme="minorHAnsi" w:hAnsiTheme="minorHAnsi" w:cstheme="minorHAnsi"/>
          <w:b/>
          <w:i/>
          <w:color w:val="333333"/>
          <w:szCs w:val="22"/>
        </w:rPr>
        <w:t>Drosophila</w:t>
      </w:r>
      <w:r w:rsidR="00186C47">
        <w:rPr>
          <w:rFonts w:asciiTheme="minorHAnsi" w:hAnsiTheme="minorHAnsi" w:cstheme="minorHAnsi"/>
          <w:b/>
          <w:color w:val="333333"/>
          <w:szCs w:val="22"/>
        </w:rPr>
        <w:t xml:space="preserve"> species with </w:t>
      </w:r>
      <w:r w:rsidR="00186C47" w:rsidRPr="006A0050">
        <w:rPr>
          <w:rFonts w:asciiTheme="minorHAnsi" w:hAnsiTheme="minorHAnsi" w:cstheme="minorHAnsi"/>
          <w:b/>
          <w:i/>
          <w:color w:val="333333"/>
          <w:szCs w:val="22"/>
        </w:rPr>
        <w:t>D. melanogaster</w:t>
      </w:r>
      <w:r w:rsidR="00186C47">
        <w:rPr>
          <w:rFonts w:asciiTheme="minorHAnsi" w:hAnsiTheme="minorHAnsi" w:cstheme="minorHAnsi"/>
          <w:b/>
          <w:color w:val="333333"/>
          <w:szCs w:val="22"/>
        </w:rPr>
        <w:t xml:space="preserve">. </w:t>
      </w:r>
      <w:r w:rsidR="00494C71">
        <w:rPr>
          <w:rFonts w:asciiTheme="minorHAnsi" w:hAnsiTheme="minorHAnsi" w:cstheme="minorHAnsi"/>
          <w:b/>
          <w:color w:val="333333"/>
          <w:szCs w:val="22"/>
        </w:rPr>
        <w:t>T</w:t>
      </w:r>
      <w:r w:rsidR="00186C47">
        <w:rPr>
          <w:rFonts w:asciiTheme="minorHAnsi" w:hAnsiTheme="minorHAnsi" w:cstheme="minorHAnsi"/>
          <w:b/>
          <w:color w:val="333333"/>
          <w:szCs w:val="22"/>
        </w:rPr>
        <w:t xml:space="preserve">he </w:t>
      </w:r>
      <w:r w:rsidR="00195480">
        <w:rPr>
          <w:rFonts w:asciiTheme="minorHAnsi" w:hAnsiTheme="minorHAnsi" w:cstheme="minorHAnsi"/>
          <w:b/>
          <w:color w:val="333333"/>
          <w:szCs w:val="22"/>
        </w:rPr>
        <w:t>“</w:t>
      </w:r>
      <w:r w:rsidR="00EB499C">
        <w:rPr>
          <w:rFonts w:asciiTheme="minorHAnsi" w:hAnsiTheme="minorHAnsi" w:cstheme="minorHAnsi"/>
          <w:b/>
          <w:color w:val="333333"/>
          <w:szCs w:val="22"/>
        </w:rPr>
        <w:t>Short Match</w:t>
      </w:r>
      <w:r w:rsidR="00195480">
        <w:rPr>
          <w:rFonts w:asciiTheme="minorHAnsi" w:hAnsiTheme="minorHAnsi" w:cstheme="minorHAnsi"/>
          <w:b/>
          <w:color w:val="333333"/>
          <w:szCs w:val="22"/>
        </w:rPr>
        <w:t>”</w:t>
      </w:r>
      <w:r w:rsidR="00EB499C">
        <w:rPr>
          <w:rFonts w:asciiTheme="minorHAnsi" w:hAnsiTheme="minorHAnsi" w:cstheme="minorHAnsi"/>
          <w:b/>
          <w:color w:val="333333"/>
          <w:szCs w:val="22"/>
        </w:rPr>
        <w:t xml:space="preserve"> search result for the </w:t>
      </w:r>
      <w:r w:rsidR="00186C47">
        <w:rPr>
          <w:rFonts w:asciiTheme="minorHAnsi" w:hAnsiTheme="minorHAnsi" w:cstheme="minorHAnsi"/>
          <w:b/>
          <w:color w:val="333333"/>
          <w:szCs w:val="22"/>
        </w:rPr>
        <w:t xml:space="preserve">Initiator motif, the </w:t>
      </w:r>
      <w:r w:rsidR="00E434FB">
        <w:rPr>
          <w:rFonts w:asciiTheme="minorHAnsi" w:hAnsiTheme="minorHAnsi" w:cstheme="minorHAnsi"/>
          <w:b/>
          <w:i/>
          <w:color w:val="333333"/>
          <w:szCs w:val="22"/>
        </w:rPr>
        <w:t xml:space="preserve">sev </w:t>
      </w:r>
      <w:r w:rsidR="00E434FB">
        <w:rPr>
          <w:rFonts w:asciiTheme="minorHAnsi" w:hAnsiTheme="minorHAnsi" w:cstheme="minorHAnsi"/>
          <w:b/>
          <w:color w:val="333333"/>
          <w:szCs w:val="22"/>
        </w:rPr>
        <w:t xml:space="preserve">annotation in the </w:t>
      </w:r>
      <w:r w:rsidR="00195480">
        <w:rPr>
          <w:rFonts w:asciiTheme="minorHAnsi" w:hAnsiTheme="minorHAnsi" w:cstheme="minorHAnsi"/>
          <w:b/>
          <w:color w:val="333333"/>
          <w:szCs w:val="22"/>
        </w:rPr>
        <w:t>“</w:t>
      </w:r>
      <w:r w:rsidR="00186C47">
        <w:rPr>
          <w:rFonts w:asciiTheme="minorHAnsi" w:hAnsiTheme="minorHAnsi" w:cstheme="minorHAnsi"/>
          <w:b/>
          <w:color w:val="333333"/>
          <w:szCs w:val="22"/>
        </w:rPr>
        <w:t>FlyBase Genes</w:t>
      </w:r>
      <w:r w:rsidR="00195480">
        <w:rPr>
          <w:rFonts w:asciiTheme="minorHAnsi" w:hAnsiTheme="minorHAnsi" w:cstheme="minorHAnsi"/>
          <w:b/>
          <w:color w:val="333333"/>
          <w:szCs w:val="22"/>
        </w:rPr>
        <w:t>”</w:t>
      </w:r>
      <w:r w:rsidR="00E434FB">
        <w:rPr>
          <w:rFonts w:asciiTheme="minorHAnsi" w:hAnsiTheme="minorHAnsi" w:cstheme="minorHAnsi"/>
          <w:b/>
          <w:color w:val="333333"/>
          <w:szCs w:val="22"/>
        </w:rPr>
        <w:t xml:space="preserve"> track</w:t>
      </w:r>
      <w:r w:rsidR="00186C47">
        <w:rPr>
          <w:rFonts w:asciiTheme="minorHAnsi" w:hAnsiTheme="minorHAnsi" w:cstheme="minorHAnsi"/>
          <w:b/>
          <w:color w:val="333333"/>
          <w:szCs w:val="22"/>
        </w:rPr>
        <w:t xml:space="preserve">, and </w:t>
      </w:r>
      <w:r w:rsidR="00494C71">
        <w:rPr>
          <w:rFonts w:asciiTheme="minorHAnsi" w:hAnsiTheme="minorHAnsi" w:cstheme="minorHAnsi"/>
          <w:b/>
          <w:color w:val="333333"/>
          <w:szCs w:val="22"/>
        </w:rPr>
        <w:t xml:space="preserve">the RNA-Seq read coverage in </w:t>
      </w:r>
      <w:r w:rsidR="009E2E0A">
        <w:rPr>
          <w:rFonts w:asciiTheme="minorHAnsi" w:hAnsiTheme="minorHAnsi" w:cstheme="minorHAnsi"/>
          <w:b/>
          <w:color w:val="333333"/>
          <w:szCs w:val="22"/>
        </w:rPr>
        <w:t xml:space="preserve">the </w:t>
      </w:r>
      <w:r w:rsidR="00195480">
        <w:rPr>
          <w:rFonts w:asciiTheme="minorHAnsi" w:hAnsiTheme="minorHAnsi" w:cstheme="minorHAnsi"/>
          <w:b/>
          <w:color w:val="333333"/>
          <w:szCs w:val="22"/>
        </w:rPr>
        <w:t>“</w:t>
      </w:r>
      <w:r w:rsidR="00195480" w:rsidRPr="00195480">
        <w:rPr>
          <w:rFonts w:asciiTheme="minorHAnsi" w:hAnsiTheme="minorHAnsi" w:cstheme="minorHAnsi"/>
          <w:b/>
          <w:color w:val="333333"/>
          <w:szCs w:val="22"/>
        </w:rPr>
        <w:t xml:space="preserve">Combined modENCODE RNA-Seq (Development) </w:t>
      </w:r>
      <w:r w:rsidR="00195480">
        <w:rPr>
          <w:rFonts w:asciiTheme="minorHAnsi" w:hAnsiTheme="minorHAnsi" w:cstheme="minorHAnsi"/>
          <w:b/>
          <w:color w:val="333333"/>
          <w:szCs w:val="22"/>
        </w:rPr>
        <w:t xml:space="preserve">(R5)” </w:t>
      </w:r>
      <w:r w:rsidR="00186C47">
        <w:rPr>
          <w:rFonts w:asciiTheme="minorHAnsi" w:hAnsiTheme="minorHAnsi" w:cstheme="minorHAnsi"/>
          <w:b/>
          <w:color w:val="333333"/>
          <w:szCs w:val="22"/>
        </w:rPr>
        <w:t>track</w:t>
      </w:r>
      <w:r w:rsidR="00EB499C">
        <w:rPr>
          <w:rFonts w:asciiTheme="minorHAnsi" w:hAnsiTheme="minorHAnsi" w:cstheme="minorHAnsi"/>
          <w:b/>
          <w:color w:val="333333"/>
          <w:szCs w:val="22"/>
        </w:rPr>
        <w:t xml:space="preserve"> </w:t>
      </w:r>
      <w:r w:rsidR="00494C71">
        <w:rPr>
          <w:rFonts w:asciiTheme="minorHAnsi" w:hAnsiTheme="minorHAnsi" w:cstheme="minorHAnsi"/>
          <w:b/>
          <w:color w:val="333333"/>
          <w:szCs w:val="22"/>
        </w:rPr>
        <w:t xml:space="preserve">are all in agreement on the </w:t>
      </w:r>
      <w:r w:rsidR="00F53C17">
        <w:rPr>
          <w:rFonts w:asciiTheme="minorHAnsi" w:hAnsiTheme="minorHAnsi" w:cstheme="minorHAnsi"/>
          <w:b/>
          <w:color w:val="333333"/>
          <w:szCs w:val="22"/>
        </w:rPr>
        <w:t xml:space="preserve">position of the TSS for </w:t>
      </w:r>
      <w:r w:rsidR="00494C71">
        <w:rPr>
          <w:rFonts w:asciiTheme="minorHAnsi" w:hAnsiTheme="minorHAnsi" w:cstheme="minorHAnsi"/>
          <w:b/>
          <w:color w:val="333333"/>
          <w:szCs w:val="22"/>
        </w:rPr>
        <w:t xml:space="preserve">the </w:t>
      </w:r>
      <w:r w:rsidR="00494C71">
        <w:rPr>
          <w:rFonts w:asciiTheme="minorHAnsi" w:hAnsiTheme="minorHAnsi" w:cstheme="minorHAnsi"/>
          <w:b/>
          <w:i/>
          <w:color w:val="333333"/>
          <w:szCs w:val="22"/>
        </w:rPr>
        <w:t xml:space="preserve">sev </w:t>
      </w:r>
      <w:r w:rsidR="00494C71">
        <w:rPr>
          <w:rFonts w:asciiTheme="minorHAnsi" w:hAnsiTheme="minorHAnsi" w:cstheme="minorHAnsi"/>
          <w:b/>
          <w:color w:val="333333"/>
          <w:szCs w:val="22"/>
        </w:rPr>
        <w:t>gene.</w:t>
      </w:r>
    </w:p>
    <w:p w14:paraId="6D8DE370" w14:textId="77777777" w:rsidR="00186C47" w:rsidRPr="00E1347F" w:rsidRDefault="00186C47" w:rsidP="00186C47">
      <w:pPr>
        <w:pStyle w:val="NormalWeb"/>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Now look closely at the multiple sequence alignment. Find the sequence for the Initiator motif.</w:t>
      </w:r>
    </w:p>
    <w:p w14:paraId="775B33E6" w14:textId="0D2B19CB" w:rsidR="00186C47" w:rsidRPr="00797DB8" w:rsidRDefault="00186C47" w:rsidP="00ED5141">
      <w:pPr>
        <w:pStyle w:val="Q"/>
        <w:rPr>
          <w:rFonts w:cstheme="minorHAnsi"/>
          <w:szCs w:val="22"/>
        </w:rPr>
      </w:pPr>
      <w:r w:rsidRPr="00186C47">
        <w:t xml:space="preserve">Q6. </w:t>
      </w:r>
      <w:r w:rsidRPr="00797DB8">
        <w:t xml:space="preserve">The consensus sequence for the Initiator motif is TCAKTY. </w:t>
      </w:r>
      <w:r w:rsidR="000B6538" w:rsidRPr="00797DB8">
        <w:t xml:space="preserve">Examine the sequence in the genome browser that corresponds to the Initiator motif (chrX:11,086,301-11,086,296). </w:t>
      </w:r>
      <w:r w:rsidRPr="00797DB8">
        <w:t xml:space="preserve">What is the actual DNA sequence for this motif in </w:t>
      </w:r>
      <w:r w:rsidR="000B6538" w:rsidRPr="00797DB8">
        <w:rPr>
          <w:i/>
        </w:rPr>
        <w:t xml:space="preserve">D. </w:t>
      </w:r>
      <w:r w:rsidR="00395981">
        <w:rPr>
          <w:i/>
        </w:rPr>
        <w:t>melanogaster</w:t>
      </w:r>
      <w:r w:rsidRPr="00797DB8">
        <w:t>?</w:t>
      </w:r>
    </w:p>
    <w:p w14:paraId="00E2F445" w14:textId="77777777" w:rsidR="00186C47" w:rsidRPr="00797DB8" w:rsidRDefault="00186C47" w:rsidP="00ED5141">
      <w:pPr>
        <w:pStyle w:val="Q"/>
      </w:pPr>
    </w:p>
    <w:p w14:paraId="1DC1BC55" w14:textId="77777777" w:rsidR="00186C47" w:rsidRPr="00797DB8" w:rsidRDefault="00186C47" w:rsidP="00ED5141">
      <w:pPr>
        <w:pStyle w:val="Q"/>
      </w:pPr>
    </w:p>
    <w:p w14:paraId="2C62C460" w14:textId="77777777" w:rsidR="00186C47" w:rsidRPr="00797DB8" w:rsidRDefault="00186C47" w:rsidP="00ED5141">
      <w:pPr>
        <w:pStyle w:val="Q"/>
      </w:pPr>
    </w:p>
    <w:p w14:paraId="64145E64" w14:textId="511ECA5F" w:rsidR="00186C47" w:rsidRPr="00797DB8" w:rsidRDefault="00186C47" w:rsidP="00ED5141">
      <w:pPr>
        <w:pStyle w:val="Q"/>
        <w:rPr>
          <w:rFonts w:cstheme="minorHAnsi"/>
          <w:szCs w:val="22"/>
        </w:rPr>
      </w:pPr>
      <w:r w:rsidRPr="00797DB8">
        <w:t xml:space="preserve">Q7. </w:t>
      </w:r>
      <w:r w:rsidR="000B6538" w:rsidRPr="00797DB8">
        <w:t>Examine the seq</w:t>
      </w:r>
      <w:r w:rsidR="00513279" w:rsidRPr="00797DB8">
        <w:t>uence from the ROAST alignment. W</w:t>
      </w:r>
      <w:r w:rsidRPr="00797DB8">
        <w:t>hat is the sequence of the Initiator motif in</w:t>
      </w:r>
      <w:r w:rsidR="000B6538" w:rsidRPr="00797DB8">
        <w:t xml:space="preserve"> </w:t>
      </w:r>
      <w:r w:rsidR="000B6538" w:rsidRPr="00797DB8">
        <w:rPr>
          <w:i/>
        </w:rPr>
        <w:t xml:space="preserve">D. </w:t>
      </w:r>
      <w:r w:rsidR="00395981">
        <w:rPr>
          <w:i/>
        </w:rPr>
        <w:t>eugracilis</w:t>
      </w:r>
      <w:r w:rsidRPr="00797DB8">
        <w:t xml:space="preserve">?  </w:t>
      </w:r>
    </w:p>
    <w:p w14:paraId="7C761DC5" w14:textId="77777777" w:rsidR="00186C47" w:rsidRPr="00797DB8" w:rsidRDefault="00186C47" w:rsidP="00ED5141">
      <w:pPr>
        <w:pStyle w:val="Q"/>
      </w:pPr>
    </w:p>
    <w:p w14:paraId="5A610540" w14:textId="77777777" w:rsidR="00186C47" w:rsidRPr="00797DB8" w:rsidRDefault="00186C47" w:rsidP="00ED5141">
      <w:pPr>
        <w:pStyle w:val="Q"/>
      </w:pPr>
    </w:p>
    <w:p w14:paraId="57135DA9" w14:textId="77777777" w:rsidR="00186C47" w:rsidRPr="00797DB8" w:rsidRDefault="00186C47" w:rsidP="00ED5141">
      <w:pPr>
        <w:pStyle w:val="Q"/>
      </w:pPr>
    </w:p>
    <w:p w14:paraId="1CFD0E70" w14:textId="77777777" w:rsidR="00186C47" w:rsidRPr="00797DB8" w:rsidRDefault="00186C47" w:rsidP="00ED5141">
      <w:pPr>
        <w:pStyle w:val="Q"/>
      </w:pPr>
    </w:p>
    <w:p w14:paraId="331FA3B3" w14:textId="3596B5A0" w:rsidR="00186C47" w:rsidRPr="00186C47" w:rsidRDefault="00186C47" w:rsidP="00ED5141">
      <w:pPr>
        <w:pStyle w:val="Q"/>
      </w:pPr>
      <w:r w:rsidRPr="00797DB8">
        <w:t xml:space="preserve">Q8. </w:t>
      </w:r>
      <w:r w:rsidR="00E01871" w:rsidRPr="00797DB8">
        <w:t xml:space="preserve">Examine the sequence from the ROAST alignment again. </w:t>
      </w:r>
      <w:r w:rsidRPr="00797DB8">
        <w:t>Starting with the “A”</w:t>
      </w:r>
      <w:r w:rsidRPr="0044689C">
        <w:t xml:space="preserve"> nucleotide in the Initiator motif, how many nucleotides can be aligned between </w:t>
      </w:r>
      <w:r w:rsidRPr="006A0050">
        <w:rPr>
          <w:i/>
        </w:rPr>
        <w:t>D. melanogaster</w:t>
      </w:r>
      <w:r w:rsidRPr="0044689C">
        <w:t xml:space="preserve"> and </w:t>
      </w:r>
      <w:r w:rsidRPr="006A0050">
        <w:rPr>
          <w:i/>
        </w:rPr>
        <w:t>D. eugracilis</w:t>
      </w:r>
      <w:r w:rsidRPr="0044689C">
        <w:t xml:space="preserve"> at the 5’ end of exon 1?</w:t>
      </w:r>
      <w:r w:rsidRPr="00186C47">
        <w:t xml:space="preserve"> </w:t>
      </w:r>
    </w:p>
    <w:p w14:paraId="5FD7C8AA" w14:textId="77777777" w:rsidR="00186C47" w:rsidRPr="00186C47" w:rsidRDefault="00186C47" w:rsidP="00ED5141">
      <w:pPr>
        <w:pStyle w:val="Q"/>
      </w:pPr>
    </w:p>
    <w:p w14:paraId="743A1C43" w14:textId="77777777" w:rsidR="00186C47" w:rsidRPr="00186C47" w:rsidRDefault="00186C47" w:rsidP="00ED5141">
      <w:pPr>
        <w:pStyle w:val="Q"/>
      </w:pPr>
    </w:p>
    <w:p w14:paraId="745B35DD" w14:textId="77777777" w:rsidR="00186C47" w:rsidRPr="00186C47" w:rsidRDefault="00186C47" w:rsidP="00ED5141">
      <w:pPr>
        <w:pStyle w:val="Q"/>
      </w:pPr>
    </w:p>
    <w:p w14:paraId="6A2E657B" w14:textId="0EA9FFF4" w:rsidR="00186C47" w:rsidRPr="005C117F" w:rsidRDefault="00186C47" w:rsidP="00ED5141">
      <w:pPr>
        <w:pStyle w:val="Q"/>
      </w:pPr>
      <w:r w:rsidRPr="00186C47">
        <w:t xml:space="preserve">Q9. </w:t>
      </w:r>
      <w:r w:rsidRPr="0044689C">
        <w:t>Under “Comparative Genomics”, click on the blue “</w:t>
      </w:r>
      <w:r w:rsidRPr="006A0050">
        <w:t>Drosophila Conservation (</w:t>
      </w:r>
      <w:r w:rsidR="00EE0EBA">
        <w:t>28</w:t>
      </w:r>
      <w:r w:rsidRPr="006A0050">
        <w:t xml:space="preserve"> Species)</w:t>
      </w:r>
      <w:r w:rsidRPr="0044689C">
        <w:t>” link.  Scroll down to the section marked “Display Conventions and Configuration”. What do</w:t>
      </w:r>
      <w:r w:rsidR="002B57E0">
        <w:t>es a</w:t>
      </w:r>
      <w:r w:rsidRPr="0044689C">
        <w:t xml:space="preserve"> double </w:t>
      </w:r>
      <w:r w:rsidR="002B57E0">
        <w:t>line</w:t>
      </w:r>
      <w:r w:rsidRPr="0044689C">
        <w:t xml:space="preserve"> mean in the </w:t>
      </w:r>
      <w:r w:rsidRPr="006A0050">
        <w:rPr>
          <w:i/>
        </w:rPr>
        <w:t>D. eugracilis</w:t>
      </w:r>
      <w:r w:rsidRPr="0044689C">
        <w:t xml:space="preserve"> sequence?</w:t>
      </w:r>
    </w:p>
    <w:p w14:paraId="10F805D0" w14:textId="77777777" w:rsidR="00186C47" w:rsidRDefault="00186C47" w:rsidP="00ED5141">
      <w:pPr>
        <w:pStyle w:val="Q"/>
      </w:pPr>
    </w:p>
    <w:p w14:paraId="2264895A" w14:textId="77777777" w:rsidR="0053272A" w:rsidRDefault="0053272A"/>
    <w:p w14:paraId="05F6146C" w14:textId="77777777" w:rsidR="0053272A" w:rsidRDefault="0053272A"/>
    <w:p w14:paraId="329783B0" w14:textId="77777777" w:rsidR="0053272A" w:rsidRDefault="0053272A"/>
    <w:p w14:paraId="1D4AEB6F" w14:textId="77777777" w:rsidR="0053272A" w:rsidRDefault="0053272A" w:rsidP="0053272A">
      <w:pPr>
        <w:pStyle w:val="Q"/>
        <w:rPr>
          <w:rStyle w:val="IntenseReference"/>
          <w:b/>
          <w:bCs w:val="0"/>
          <w:sz w:val="24"/>
          <w:szCs w:val="24"/>
          <w:u w:val="none"/>
        </w:rPr>
      </w:pPr>
      <w:r>
        <w:rPr>
          <w:rStyle w:val="IntenseReference"/>
          <w:bCs w:val="0"/>
          <w:sz w:val="24"/>
          <w:szCs w:val="24"/>
          <w:u w:val="none"/>
        </w:rPr>
        <w:t>Conclusion: Can we use these strategies to help identify the TSS for any gene?</w:t>
      </w:r>
    </w:p>
    <w:p w14:paraId="5E36B0E7" w14:textId="77777777" w:rsidR="0053272A" w:rsidRDefault="0053272A" w:rsidP="0053272A">
      <w:pPr>
        <w:pStyle w:val="Q"/>
        <w:rPr>
          <w:rStyle w:val="IntenseReference"/>
          <w:b/>
          <w:bCs w:val="0"/>
          <w:sz w:val="24"/>
          <w:szCs w:val="24"/>
          <w:u w:val="none"/>
        </w:rPr>
      </w:pPr>
    </w:p>
    <w:p w14:paraId="732D74DE" w14:textId="77777777" w:rsidR="0053272A" w:rsidRPr="00390D7E" w:rsidRDefault="0053272A" w:rsidP="0053272A">
      <w:pPr>
        <w:pStyle w:val="Q"/>
        <w:rPr>
          <w:b w:val="0"/>
        </w:rPr>
      </w:pPr>
      <w:r w:rsidRPr="00390D7E">
        <w:rPr>
          <w:b w:val="0"/>
        </w:rPr>
        <w:t xml:space="preserve">The multiple sequence alignment indicates that exon 1 of the </w:t>
      </w:r>
      <w:r w:rsidRPr="00390D7E">
        <w:rPr>
          <w:b w:val="0"/>
          <w:i/>
        </w:rPr>
        <w:t xml:space="preserve">sev </w:t>
      </w:r>
      <w:r w:rsidRPr="00390D7E">
        <w:rPr>
          <w:b w:val="0"/>
        </w:rPr>
        <w:t xml:space="preserve">gene in </w:t>
      </w:r>
      <w:r w:rsidRPr="00390D7E">
        <w:rPr>
          <w:b w:val="0"/>
          <w:i/>
        </w:rPr>
        <w:t>D. melanogaster</w:t>
      </w:r>
      <w:r w:rsidRPr="00390D7E">
        <w:rPr>
          <w:b w:val="0"/>
        </w:rPr>
        <w:t xml:space="preserve"> and in </w:t>
      </w:r>
      <w:r w:rsidRPr="00390D7E">
        <w:rPr>
          <w:b w:val="0"/>
          <w:i/>
        </w:rPr>
        <w:t>D. eugracilis</w:t>
      </w:r>
      <w:r w:rsidRPr="00390D7E">
        <w:rPr>
          <w:b w:val="0"/>
        </w:rPr>
        <w:t xml:space="preserve"> share similar sequences near the TSS. This sequence similarity facilitated the identification of the </w:t>
      </w:r>
      <w:r w:rsidRPr="00390D7E">
        <w:rPr>
          <w:b w:val="0"/>
          <w:i/>
        </w:rPr>
        <w:t>sev</w:t>
      </w:r>
      <w:r w:rsidRPr="00390D7E">
        <w:rPr>
          <w:b w:val="0"/>
        </w:rPr>
        <w:t xml:space="preserve"> TSS in </w:t>
      </w:r>
      <w:r w:rsidRPr="00390D7E">
        <w:rPr>
          <w:b w:val="0"/>
          <w:i/>
        </w:rPr>
        <w:t>D. eugracilis</w:t>
      </w:r>
      <w:r w:rsidRPr="00390D7E">
        <w:rPr>
          <w:b w:val="0"/>
        </w:rPr>
        <w:t xml:space="preserve">. The blastn comparison of the exon 1 sequence against the </w:t>
      </w:r>
      <w:r w:rsidRPr="00390D7E">
        <w:rPr>
          <w:b w:val="0"/>
          <w:i/>
        </w:rPr>
        <w:t xml:space="preserve">D. eugracilis </w:t>
      </w:r>
      <w:r w:rsidRPr="00390D7E">
        <w:rPr>
          <w:b w:val="0"/>
        </w:rPr>
        <w:t xml:space="preserve">scaffold worked well because of the shared sequences at the beginning of exon 1 in both species. Therefore, this strategy will work for any gene in any </w:t>
      </w:r>
      <w:r w:rsidRPr="00390D7E">
        <w:rPr>
          <w:b w:val="0"/>
          <w:i/>
        </w:rPr>
        <w:t>Drosophila</w:t>
      </w:r>
      <w:r w:rsidRPr="00390D7E">
        <w:rPr>
          <w:b w:val="0"/>
        </w:rPr>
        <w:t xml:space="preserve"> species whose sequences is highly conserved with </w:t>
      </w:r>
      <w:r w:rsidRPr="00390D7E">
        <w:rPr>
          <w:b w:val="0"/>
          <w:i/>
        </w:rPr>
        <w:t>D. melanogaster</w:t>
      </w:r>
      <w:r w:rsidRPr="00390D7E">
        <w:rPr>
          <w:b w:val="0"/>
        </w:rPr>
        <w:t xml:space="preserve"> at the 5’ end of exon 1.</w:t>
      </w:r>
    </w:p>
    <w:p w14:paraId="79A3D5B8" w14:textId="6C9EB58B" w:rsidR="0053272A" w:rsidRDefault="0053272A">
      <w:r>
        <w:t>Let’s look further at promoter motifs, which can help define the promoter region.</w:t>
      </w:r>
    </w:p>
    <w:p w14:paraId="4C7A14BA" w14:textId="77777777" w:rsidR="0053272A" w:rsidRDefault="0053272A"/>
    <w:p w14:paraId="027A04D5" w14:textId="77777777" w:rsidR="0053272A" w:rsidRPr="00E755B0" w:rsidRDefault="0053272A" w:rsidP="0053272A">
      <w:pPr>
        <w:pStyle w:val="Heading1"/>
      </w:pPr>
      <w:r w:rsidRPr="00E755B0">
        <w:t>Transcription Factor Binding sites: Promoter Motifs</w:t>
      </w:r>
    </w:p>
    <w:p w14:paraId="1E180A04" w14:textId="1ECCBECF" w:rsidR="0053272A" w:rsidRDefault="0053272A" w:rsidP="0053272A">
      <w:pPr>
        <w:pStyle w:val="NormalWeb"/>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Transcription initiation and recruitment of RNA Polymerase II (RNA PolII) to the promoter region of a gene is achieved with the aid of accessory proteins known as basal transcription factors.</w:t>
      </w:r>
      <w:r>
        <w:rPr>
          <w:rFonts w:asciiTheme="minorHAnsi" w:hAnsiTheme="minorHAnsi" w:cstheme="minorHAnsi"/>
          <w:color w:val="333333"/>
          <w:szCs w:val="22"/>
        </w:rPr>
        <w:fldChar w:fldCharType="begin" w:fldLock="1"/>
      </w:r>
      <w:r w:rsidR="00597ECC">
        <w:rPr>
          <w:rFonts w:asciiTheme="minorHAnsi" w:hAnsiTheme="minorHAnsi" w:cstheme="minorHAnsi"/>
          <w:color w:val="333333"/>
          <w:szCs w:val="22"/>
        </w:rPr>
        <w:instrText>ADDIN CSL_CITATION {"citationItems":[{"id":"ITEM-1","itemData":{"DOI":"10.1083/jcb.150.2.F45","ISSN":"0021-9525","author":[{"dropping-particle":"","family":"Aoyagi","given":"Norikazu","non-dropping-particle":"","parse-names":false,"suffix":""},{"dropping-particle":"","family":"Wassarman","given":"David A.","non-dropping-particle":"","parse-names":false,"suffix":""}],"container-title":"The Journal of cell biology","id":"ITEM-1","issue":"2","issued":{"date-parts":[["2000"]]},"page":"F45-F50","title":"Genes Encoding Drosophila melanogaster RNA Polymerase II General Transcription Factors: Diversity in TFIIA and TFIID Components Contributes to Gene-specific Transcriptional Regulation","type":"article-journal","volume":"150"},"uris":["http://www.mendeley.com/documents/?uuid=b4ef097e-afbc-4ec1-92a8-3a77c8fafc72"]}],"mendeley":{"formattedCitation":"&lt;sup&gt;1&lt;/sup&gt;","plainTextFormattedCitation":"1","previouslyFormattedCitation":"&lt;sup&gt;1&lt;/sup&gt;"},"properties":{"noteIndex":0},"schema":"https://github.com/citation-style-language/schema/raw/master/csl-citation.json"}</w:instrText>
      </w:r>
      <w:r>
        <w:rPr>
          <w:rFonts w:asciiTheme="minorHAnsi" w:hAnsiTheme="minorHAnsi" w:cstheme="minorHAnsi"/>
          <w:color w:val="333333"/>
          <w:szCs w:val="22"/>
        </w:rPr>
        <w:fldChar w:fldCharType="separate"/>
      </w:r>
      <w:r w:rsidR="00597ECC" w:rsidRPr="00597ECC">
        <w:rPr>
          <w:rFonts w:asciiTheme="minorHAnsi" w:hAnsiTheme="minorHAnsi" w:cstheme="minorHAnsi"/>
          <w:noProof/>
          <w:color w:val="333333"/>
          <w:szCs w:val="22"/>
          <w:vertAlign w:val="superscript"/>
        </w:rPr>
        <w:t>1</w:t>
      </w:r>
      <w:r>
        <w:rPr>
          <w:rFonts w:asciiTheme="minorHAnsi" w:hAnsiTheme="minorHAnsi" w:cstheme="minorHAnsi"/>
          <w:color w:val="333333"/>
          <w:szCs w:val="22"/>
        </w:rPr>
        <w:fldChar w:fldCharType="end"/>
      </w:r>
      <w:r>
        <w:rPr>
          <w:rFonts w:asciiTheme="minorHAnsi" w:hAnsiTheme="minorHAnsi" w:cstheme="minorHAnsi"/>
          <w:color w:val="333333"/>
          <w:szCs w:val="22"/>
        </w:rPr>
        <w:t xml:space="preserve"> These basal transcription factors preferentially bind to specific nucleotide sequences within the promoter region. The nucleotides sequences that are bound by</w:t>
      </w:r>
      <w:r w:rsidRPr="00D47E09">
        <w:rPr>
          <w:rFonts w:asciiTheme="minorHAnsi" w:hAnsiTheme="minorHAnsi" w:cstheme="minorHAnsi"/>
          <w:color w:val="333333"/>
          <w:szCs w:val="22"/>
        </w:rPr>
        <w:t xml:space="preserve"> a </w:t>
      </w:r>
      <w:r>
        <w:rPr>
          <w:rFonts w:asciiTheme="minorHAnsi" w:hAnsiTheme="minorHAnsi" w:cstheme="minorHAnsi"/>
          <w:color w:val="333333"/>
          <w:szCs w:val="22"/>
        </w:rPr>
        <w:t xml:space="preserve">specific </w:t>
      </w:r>
      <w:r w:rsidRPr="00D47E09">
        <w:rPr>
          <w:rFonts w:asciiTheme="minorHAnsi" w:hAnsiTheme="minorHAnsi" w:cstheme="minorHAnsi"/>
          <w:color w:val="333333"/>
          <w:szCs w:val="22"/>
        </w:rPr>
        <w:t>transcription factor</w:t>
      </w:r>
      <w:r>
        <w:rPr>
          <w:rFonts w:asciiTheme="minorHAnsi" w:hAnsiTheme="minorHAnsi" w:cstheme="minorHAnsi"/>
          <w:color w:val="333333"/>
          <w:szCs w:val="22"/>
        </w:rPr>
        <w:t xml:space="preserve"> can be experimentally determined</w:t>
      </w:r>
      <w:r w:rsidRPr="00D47E09">
        <w:rPr>
          <w:rFonts w:asciiTheme="minorHAnsi" w:hAnsiTheme="minorHAnsi" w:cstheme="minorHAnsi"/>
          <w:color w:val="333333"/>
          <w:szCs w:val="22"/>
        </w:rPr>
        <w:t xml:space="preserve"> and use</w:t>
      </w:r>
      <w:r>
        <w:rPr>
          <w:rFonts w:asciiTheme="minorHAnsi" w:hAnsiTheme="minorHAnsi" w:cstheme="minorHAnsi"/>
          <w:color w:val="333333"/>
          <w:szCs w:val="22"/>
        </w:rPr>
        <w:t>d</w:t>
      </w:r>
      <w:r w:rsidRPr="00D47E09">
        <w:rPr>
          <w:rFonts w:asciiTheme="minorHAnsi" w:hAnsiTheme="minorHAnsi" w:cstheme="minorHAnsi"/>
          <w:color w:val="333333"/>
          <w:szCs w:val="22"/>
        </w:rPr>
        <w:t xml:space="preserve"> to </w:t>
      </w:r>
      <w:r>
        <w:rPr>
          <w:rFonts w:asciiTheme="minorHAnsi" w:hAnsiTheme="minorHAnsi" w:cstheme="minorHAnsi"/>
          <w:color w:val="333333"/>
          <w:szCs w:val="22"/>
        </w:rPr>
        <w:t>determine</w:t>
      </w:r>
      <w:r w:rsidRPr="00D47E09">
        <w:rPr>
          <w:rFonts w:asciiTheme="minorHAnsi" w:hAnsiTheme="minorHAnsi" w:cstheme="minorHAnsi"/>
          <w:color w:val="333333"/>
          <w:szCs w:val="22"/>
        </w:rPr>
        <w:t xml:space="preserve"> a sequence motif.</w:t>
      </w:r>
      <w:r>
        <w:rPr>
          <w:rFonts w:asciiTheme="minorHAnsi" w:hAnsiTheme="minorHAnsi" w:cstheme="minorHAnsi"/>
          <w:color w:val="333333"/>
          <w:szCs w:val="22"/>
        </w:rPr>
        <w:fldChar w:fldCharType="begin" w:fldLock="1"/>
      </w:r>
      <w:r w:rsidR="00597ECC">
        <w:rPr>
          <w:rFonts w:asciiTheme="minorHAnsi" w:hAnsiTheme="minorHAnsi" w:cstheme="minorHAnsi"/>
          <w:color w:val="333333"/>
          <w:szCs w:val="22"/>
        </w:rPr>
        <w:instrText>ADDIN CSL_CITATION {"citationItems":[{"id":"ITEM-1","itemData":{"DOI":"10.1101/gad.10.6.711","ISBN":"0890-9369 (Print)\\r0890-9369 (Linking)","ISSN":"08909369","PMID":"8598298","abstract":"We describe the identification and characterization of a conserved downstream basal promoter element that is present in a subset of Drosophila TATA-box-deficient (TATA-less) promoters by using purified, epitope-tagged TFIID complex (eTFIID) from embryos of transgenic Drosophila. DNase I footprinting of the binding of eTFIID to TATA-less promoters revealed that the factor protected a region that extended from the initiation site sequence (about +1) to approximately 35 nucleotides downstream of the RNA start site. In contrast, there was no apparent upstream DNase I protection or hypersensitivity induced by eTFIID in the -25 to -30 region at which TATA motifs are typically located. Further studies revealed a conserved sequence motif, (A/G)G(A/T)CGTG, termed the downstream promoter element (DPE), which is located approximately 30 nucleotides downstream of the RNA start site of many TATA-less promoters. DNase I footprinting and in vitro transcription experiments revealed that a DPE in its normal downstream location is necessary for transcription of DPE-containing TATA-less promoters and can compensate for the disruption of an upstream TATA box of a TATA-containing promoter. Moreover, a systematic mutational analysis of DNA sequences that encompass the DPE confirmed the importance of the consensus DPE sequence motif for basal transcription and further supports the postulate that the DPE is a distinct, downstream basal promoter element. These results suggest that the DPE acts in conjunction with the initiation site sequence to provide a binding site for TFIID in the absence of a TATA box to mediate transcription of TATA-less promoters.","author":[{"dropping-particle":"","family":"Burke","given":"Thomas W","non-dropping-particle":"","parse-names":false,"suffix":""},{"dropping-particle":"","family":"Kadonaga","given":"James T","non-dropping-particle":"","parse-names":false,"suffix":""}],"container-title":"Genes &amp; Development","id":"ITEM-1","issued":{"date-parts":[["1996"]]},"page":"711-724","title":"Drosophila TFIID binds to a conserved downstream promoter element that is present in many TATA-box-deficient promoters","type":"article-journal","volume":"10"},"uris":["http://www.mendeley.com/documents/?uuid=7c25facd-355b-4733-8aef-f9bbc84f5804"]}],"mendeley":{"formattedCitation":"&lt;sup&gt;2&lt;/sup&gt;","plainTextFormattedCitation":"2","previouslyFormattedCitation":"&lt;sup&gt;2&lt;/sup&gt;"},"properties":{"noteIndex":0},"schema":"https://github.com/citation-style-language/schema/raw/master/csl-citation.json"}</w:instrText>
      </w:r>
      <w:r>
        <w:rPr>
          <w:rFonts w:asciiTheme="minorHAnsi" w:hAnsiTheme="minorHAnsi" w:cstheme="minorHAnsi"/>
          <w:color w:val="333333"/>
          <w:szCs w:val="22"/>
        </w:rPr>
        <w:fldChar w:fldCharType="separate"/>
      </w:r>
      <w:r w:rsidR="00597ECC" w:rsidRPr="00597ECC">
        <w:rPr>
          <w:rFonts w:asciiTheme="minorHAnsi" w:hAnsiTheme="minorHAnsi" w:cstheme="minorHAnsi"/>
          <w:noProof/>
          <w:color w:val="333333"/>
          <w:szCs w:val="22"/>
          <w:vertAlign w:val="superscript"/>
        </w:rPr>
        <w:t>2</w:t>
      </w:r>
      <w:r>
        <w:rPr>
          <w:rFonts w:asciiTheme="minorHAnsi" w:hAnsiTheme="minorHAnsi" w:cstheme="minorHAnsi"/>
          <w:color w:val="333333"/>
          <w:szCs w:val="22"/>
        </w:rPr>
        <w:fldChar w:fldCharType="end"/>
      </w:r>
    </w:p>
    <w:p w14:paraId="1408071B" w14:textId="409751BA" w:rsidR="005B6762" w:rsidRPr="0053272A" w:rsidRDefault="005B6762" w:rsidP="0053272A">
      <w:pPr>
        <w:rPr>
          <w:b/>
        </w:rPr>
      </w:pPr>
      <w:r>
        <w:rPr>
          <w:rFonts w:cstheme="minorHAnsi"/>
          <w:color w:val="333333"/>
          <w:szCs w:val="22"/>
        </w:rPr>
        <w:t xml:space="preserve">Motif is a general term used to describe a short DNA sequence that recurs multiple times throughout the genome and is associated with a particular biological function. Motifs often correspond to binding sites for DNA-binding proteins, and different positions within the motif can show different levels of sequence conservation. Hence a motif is often represented by a </w:t>
      </w:r>
      <w:r w:rsidRPr="000F6C8C">
        <w:rPr>
          <w:rFonts w:cstheme="minorHAnsi"/>
          <w:b/>
          <w:color w:val="333333"/>
          <w:szCs w:val="22"/>
        </w:rPr>
        <w:t>consensus sequence</w:t>
      </w:r>
      <w:r>
        <w:rPr>
          <w:rFonts w:cstheme="minorHAnsi"/>
          <w:color w:val="333333"/>
          <w:szCs w:val="22"/>
        </w:rPr>
        <w:t>, which captures the variability of the motif instances within a species or among multiple species.</w:t>
      </w:r>
    </w:p>
    <w:p w14:paraId="13055B39" w14:textId="7C16C10D" w:rsidR="005B6762" w:rsidRDefault="005B6762" w:rsidP="005B6762">
      <w:pPr>
        <w:pStyle w:val="NormalWeb"/>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 xml:space="preserve">The consensus sequence is typically determined by a multiple sequence alignment of the motif instances. The nucleotide at each position of the consensus sequence corresponds to the most common nucleotide that appears in each column of the multiple sequence alignment. </w:t>
      </w:r>
      <w:r w:rsidRPr="000F6C8C">
        <w:rPr>
          <w:rFonts w:asciiTheme="minorHAnsi" w:hAnsiTheme="minorHAnsi" w:cstheme="minorHAnsi"/>
          <w:b/>
          <w:color w:val="333333"/>
          <w:szCs w:val="22"/>
        </w:rPr>
        <w:t xml:space="preserve">Figure </w:t>
      </w:r>
      <w:r w:rsidR="00D17B1C">
        <w:rPr>
          <w:rFonts w:asciiTheme="minorHAnsi" w:hAnsiTheme="minorHAnsi" w:cstheme="minorHAnsi"/>
          <w:b/>
          <w:color w:val="333333"/>
          <w:szCs w:val="22"/>
        </w:rPr>
        <w:t>7</w:t>
      </w:r>
      <w:r w:rsidRPr="00370DC0">
        <w:rPr>
          <w:rFonts w:asciiTheme="minorHAnsi" w:hAnsiTheme="minorHAnsi" w:cstheme="minorHAnsi"/>
          <w:color w:val="333333"/>
          <w:szCs w:val="22"/>
        </w:rPr>
        <w:t xml:space="preserve"> demonstrates how consensus sequences can be determined and represented.</w:t>
      </w:r>
    </w:p>
    <w:p w14:paraId="4F8946F7" w14:textId="77777777" w:rsidR="005B6762" w:rsidRDefault="005B6762" w:rsidP="005B6762">
      <w:pPr>
        <w:pStyle w:val="NormalWeb"/>
        <w:shd w:val="clear" w:color="auto" w:fill="FFFFFF"/>
        <w:spacing w:line="285" w:lineRule="atLeast"/>
        <w:textAlignment w:val="baseline"/>
        <w:rPr>
          <w:rFonts w:asciiTheme="minorHAnsi" w:hAnsiTheme="minorHAnsi" w:cstheme="minorHAnsi"/>
          <w:color w:val="333333"/>
          <w:szCs w:val="22"/>
        </w:rPr>
      </w:pPr>
      <w:r w:rsidRPr="00370DC0">
        <w:rPr>
          <w:rFonts w:asciiTheme="minorHAnsi" w:hAnsiTheme="minorHAnsi" w:cstheme="minorHAnsi"/>
          <w:noProof/>
          <w:color w:val="333333"/>
          <w:szCs w:val="22"/>
        </w:rPr>
        <w:lastRenderedPageBreak/>
        <w:drawing>
          <wp:inline distT="0" distB="0" distL="0" distR="0" wp14:anchorId="4E1BAC96" wp14:editId="16B8CFCF">
            <wp:extent cx="4970352" cy="2320394"/>
            <wp:effectExtent l="0" t="0" r="0" b="3810"/>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3"/>
                    <a:stretch>
                      <a:fillRect/>
                    </a:stretch>
                  </pic:blipFill>
                  <pic:spPr>
                    <a:xfrm>
                      <a:off x="0" y="0"/>
                      <a:ext cx="4985514" cy="2327472"/>
                    </a:xfrm>
                    <a:prstGeom prst="rect">
                      <a:avLst/>
                    </a:prstGeom>
                  </pic:spPr>
                </pic:pic>
              </a:graphicData>
            </a:graphic>
          </wp:inline>
        </w:drawing>
      </w:r>
    </w:p>
    <w:p w14:paraId="6074407A" w14:textId="5AFE4AAB" w:rsidR="005B6762" w:rsidRDefault="005B6762" w:rsidP="005B6762">
      <w:pPr>
        <w:pStyle w:val="NormalWeb"/>
        <w:shd w:val="clear" w:color="auto" w:fill="FFFFFF"/>
        <w:spacing w:line="285" w:lineRule="atLeast"/>
        <w:textAlignment w:val="baseline"/>
        <w:rPr>
          <w:rFonts w:asciiTheme="minorHAnsi" w:hAnsiTheme="minorHAnsi" w:cstheme="minorHAnsi"/>
          <w:color w:val="333333"/>
          <w:szCs w:val="22"/>
        </w:rPr>
      </w:pPr>
      <w:r w:rsidRPr="00370DC0">
        <w:rPr>
          <w:rFonts w:asciiTheme="minorHAnsi" w:hAnsiTheme="minorHAnsi" w:cstheme="minorHAnsi"/>
          <w:b/>
          <w:color w:val="333333"/>
          <w:szCs w:val="22"/>
        </w:rPr>
        <w:t xml:space="preserve">Figure </w:t>
      </w:r>
      <w:r w:rsidR="00D17B1C">
        <w:rPr>
          <w:rFonts w:asciiTheme="minorHAnsi" w:hAnsiTheme="minorHAnsi" w:cstheme="minorHAnsi"/>
          <w:b/>
          <w:color w:val="333333"/>
          <w:szCs w:val="22"/>
        </w:rPr>
        <w:t>7</w:t>
      </w:r>
      <w:r>
        <w:rPr>
          <w:rFonts w:asciiTheme="minorHAnsi" w:hAnsiTheme="minorHAnsi" w:cstheme="minorHAnsi"/>
          <w:color w:val="333333"/>
          <w:szCs w:val="22"/>
        </w:rPr>
        <w:t xml:space="preserve">   </w:t>
      </w:r>
      <w:r w:rsidRPr="00455BE0">
        <w:rPr>
          <w:rFonts w:asciiTheme="minorHAnsi" w:hAnsiTheme="minorHAnsi" w:cstheme="minorHAnsi"/>
          <w:b/>
          <w:color w:val="333333"/>
          <w:szCs w:val="22"/>
        </w:rPr>
        <w:t>Steps to determining a consensus sequence</w:t>
      </w:r>
    </w:p>
    <w:tbl>
      <w:tblPr>
        <w:tblStyle w:val="LightShading-Accent4"/>
        <w:tblpPr w:leftFromText="180" w:rightFromText="180" w:vertAnchor="text" w:horzAnchor="page" w:tblpX="2089" w:tblpY="673"/>
        <w:tblOverlap w:val="never"/>
        <w:tblW w:w="0" w:type="auto"/>
        <w:tblLook w:val="0420" w:firstRow="1" w:lastRow="0" w:firstColumn="0" w:lastColumn="0" w:noHBand="0" w:noVBand="1"/>
      </w:tblPr>
      <w:tblGrid>
        <w:gridCol w:w="1146"/>
        <w:gridCol w:w="1699"/>
        <w:gridCol w:w="1943"/>
      </w:tblGrid>
      <w:tr w:rsidR="005B6762" w:rsidRPr="00EE1286" w14:paraId="682774B0" w14:textId="77777777" w:rsidTr="004E1694">
        <w:trPr>
          <w:cnfStyle w:val="100000000000" w:firstRow="1" w:lastRow="0" w:firstColumn="0" w:lastColumn="0" w:oddVBand="0" w:evenVBand="0" w:oddHBand="0" w:evenHBand="0" w:firstRowFirstColumn="0" w:firstRowLastColumn="0" w:lastRowFirstColumn="0" w:lastRowLastColumn="0"/>
        </w:trPr>
        <w:tc>
          <w:tcPr>
            <w:tcW w:w="4788" w:type="dxa"/>
            <w:gridSpan w:val="3"/>
          </w:tcPr>
          <w:p w14:paraId="66DA84D9" w14:textId="77777777" w:rsidR="005B6762" w:rsidRPr="00EE1286" w:rsidRDefault="005B6762" w:rsidP="004E1694">
            <w:pPr>
              <w:pStyle w:val="NormalWeb"/>
              <w:textAlignment w:val="baseline"/>
              <w:rPr>
                <w:rFonts w:asciiTheme="minorHAnsi" w:hAnsiTheme="minorHAnsi" w:cstheme="minorHAnsi"/>
                <w:color w:val="333333"/>
                <w:sz w:val="20"/>
              </w:rPr>
            </w:pPr>
            <w:r>
              <w:rPr>
                <w:rFonts w:asciiTheme="minorHAnsi" w:hAnsiTheme="minorHAnsi" w:cstheme="minorHAnsi"/>
                <w:color w:val="333333"/>
                <w:sz w:val="20"/>
              </w:rPr>
              <w:t>TABLE 1: IUPAC DEGENERATE NUCLEOTIDE SYMBOLS</w:t>
            </w:r>
          </w:p>
        </w:tc>
      </w:tr>
      <w:tr w:rsidR="005B6762" w:rsidRPr="00EE1286" w14:paraId="076FF2A6" w14:textId="77777777" w:rsidTr="004E1694">
        <w:trPr>
          <w:cnfStyle w:val="000000100000" w:firstRow="0" w:lastRow="0" w:firstColumn="0" w:lastColumn="0" w:oddVBand="0" w:evenVBand="0" w:oddHBand="1" w:evenHBand="0" w:firstRowFirstColumn="0" w:firstRowLastColumn="0" w:lastRowFirstColumn="0" w:lastRowLastColumn="0"/>
        </w:trPr>
        <w:tc>
          <w:tcPr>
            <w:tcW w:w="1146" w:type="dxa"/>
          </w:tcPr>
          <w:p w14:paraId="4CB46771" w14:textId="77777777" w:rsidR="005B6762" w:rsidRPr="00EE1286" w:rsidRDefault="005B6762" w:rsidP="004E1694">
            <w:pPr>
              <w:pStyle w:val="NormalWeb"/>
              <w:jc w:val="center"/>
              <w:textAlignment w:val="baseline"/>
              <w:rPr>
                <w:rFonts w:asciiTheme="minorHAnsi" w:hAnsiTheme="minorHAnsi" w:cstheme="minorHAnsi"/>
                <w:color w:val="333333"/>
                <w:sz w:val="20"/>
              </w:rPr>
            </w:pPr>
            <w:r w:rsidRPr="00EE1286">
              <w:rPr>
                <w:rFonts w:asciiTheme="minorHAnsi" w:hAnsiTheme="minorHAnsi" w:cstheme="minorHAnsi"/>
                <w:color w:val="333333"/>
                <w:sz w:val="20"/>
              </w:rPr>
              <w:t>SYMBOL</w:t>
            </w:r>
          </w:p>
        </w:tc>
        <w:tc>
          <w:tcPr>
            <w:tcW w:w="1699" w:type="dxa"/>
          </w:tcPr>
          <w:p w14:paraId="3FF13C48" w14:textId="77777777" w:rsidR="005B6762" w:rsidRPr="00EE1286" w:rsidRDefault="005B6762" w:rsidP="004E1694">
            <w:pPr>
              <w:pStyle w:val="NormalWeb"/>
              <w:jc w:val="center"/>
              <w:textAlignment w:val="baseline"/>
              <w:rPr>
                <w:rFonts w:asciiTheme="minorHAnsi" w:hAnsiTheme="minorHAnsi" w:cstheme="minorHAnsi"/>
                <w:color w:val="333333"/>
                <w:sz w:val="20"/>
              </w:rPr>
            </w:pPr>
            <w:r w:rsidRPr="00EE1286">
              <w:rPr>
                <w:rFonts w:asciiTheme="minorHAnsi" w:hAnsiTheme="minorHAnsi" w:cstheme="minorHAnsi"/>
                <w:color w:val="333333"/>
                <w:sz w:val="20"/>
              </w:rPr>
              <w:t>DESCRIPTION</w:t>
            </w:r>
          </w:p>
        </w:tc>
        <w:tc>
          <w:tcPr>
            <w:tcW w:w="1943" w:type="dxa"/>
          </w:tcPr>
          <w:p w14:paraId="24A27504" w14:textId="77777777" w:rsidR="005B6762" w:rsidRPr="00EE1286" w:rsidRDefault="005B6762" w:rsidP="004E1694">
            <w:pPr>
              <w:pStyle w:val="NormalWeb"/>
              <w:jc w:val="center"/>
              <w:textAlignment w:val="baseline"/>
              <w:rPr>
                <w:rFonts w:asciiTheme="minorHAnsi" w:hAnsiTheme="minorHAnsi" w:cstheme="minorHAnsi"/>
                <w:color w:val="333333"/>
                <w:sz w:val="20"/>
              </w:rPr>
            </w:pPr>
            <w:r w:rsidRPr="00EE1286">
              <w:rPr>
                <w:rFonts w:asciiTheme="minorHAnsi" w:hAnsiTheme="minorHAnsi" w:cstheme="minorHAnsi"/>
                <w:color w:val="333333"/>
                <w:sz w:val="20"/>
              </w:rPr>
              <w:t>NUCLEOTIDES</w:t>
            </w:r>
          </w:p>
        </w:tc>
      </w:tr>
      <w:tr w:rsidR="005B6762" w:rsidRPr="00EE1286" w14:paraId="63154AAE" w14:textId="77777777" w:rsidTr="004E1694">
        <w:tc>
          <w:tcPr>
            <w:tcW w:w="1146" w:type="dxa"/>
          </w:tcPr>
          <w:p w14:paraId="6CBC75C3" w14:textId="77777777" w:rsidR="005B6762" w:rsidRPr="00EE1286" w:rsidRDefault="005B6762" w:rsidP="004E1694">
            <w:pPr>
              <w:pStyle w:val="NormalWeb"/>
              <w:jc w:val="center"/>
              <w:textAlignment w:val="baseline"/>
              <w:rPr>
                <w:rFonts w:asciiTheme="minorHAnsi" w:hAnsiTheme="minorHAnsi" w:cstheme="minorHAnsi"/>
                <w:color w:val="333333"/>
                <w:sz w:val="20"/>
              </w:rPr>
            </w:pPr>
            <w:r w:rsidRPr="00EE1286">
              <w:rPr>
                <w:rFonts w:asciiTheme="minorHAnsi" w:hAnsiTheme="minorHAnsi" w:cstheme="minorHAnsi"/>
                <w:color w:val="333333"/>
                <w:sz w:val="20"/>
              </w:rPr>
              <w:t>R</w:t>
            </w:r>
          </w:p>
        </w:tc>
        <w:tc>
          <w:tcPr>
            <w:tcW w:w="1699" w:type="dxa"/>
          </w:tcPr>
          <w:p w14:paraId="14FEA12B" w14:textId="77777777" w:rsidR="005B6762" w:rsidRPr="00EE1286" w:rsidRDefault="005B6762" w:rsidP="004E1694">
            <w:pPr>
              <w:pStyle w:val="NormalWeb"/>
              <w:jc w:val="center"/>
              <w:textAlignment w:val="baseline"/>
              <w:rPr>
                <w:rFonts w:asciiTheme="minorHAnsi" w:hAnsiTheme="minorHAnsi" w:cstheme="minorHAnsi"/>
                <w:color w:val="333333"/>
                <w:sz w:val="20"/>
              </w:rPr>
            </w:pPr>
            <w:r w:rsidRPr="00EE1286">
              <w:rPr>
                <w:rFonts w:asciiTheme="minorHAnsi" w:hAnsiTheme="minorHAnsi" w:cstheme="minorHAnsi"/>
                <w:color w:val="333333"/>
                <w:sz w:val="20"/>
              </w:rPr>
              <w:t>Purine</w:t>
            </w:r>
          </w:p>
        </w:tc>
        <w:tc>
          <w:tcPr>
            <w:tcW w:w="1943" w:type="dxa"/>
          </w:tcPr>
          <w:p w14:paraId="0779B4AF" w14:textId="77777777" w:rsidR="005B6762" w:rsidRPr="00EE1286" w:rsidRDefault="005B6762" w:rsidP="004E1694">
            <w:pPr>
              <w:pStyle w:val="NormalWeb"/>
              <w:jc w:val="center"/>
              <w:textAlignment w:val="baseline"/>
              <w:rPr>
                <w:rFonts w:asciiTheme="minorHAnsi" w:hAnsiTheme="minorHAnsi" w:cstheme="minorHAnsi"/>
                <w:color w:val="333333"/>
                <w:sz w:val="20"/>
              </w:rPr>
            </w:pPr>
            <w:r w:rsidRPr="00EE1286">
              <w:rPr>
                <w:rFonts w:asciiTheme="minorHAnsi" w:hAnsiTheme="minorHAnsi" w:cstheme="minorHAnsi"/>
                <w:color w:val="333333"/>
                <w:sz w:val="20"/>
              </w:rPr>
              <w:t>A or G</w:t>
            </w:r>
          </w:p>
        </w:tc>
      </w:tr>
      <w:tr w:rsidR="005B6762" w:rsidRPr="00EE1286" w14:paraId="45103305" w14:textId="77777777" w:rsidTr="004E1694">
        <w:trPr>
          <w:cnfStyle w:val="000000100000" w:firstRow="0" w:lastRow="0" w:firstColumn="0" w:lastColumn="0" w:oddVBand="0" w:evenVBand="0" w:oddHBand="1" w:evenHBand="0" w:firstRowFirstColumn="0" w:firstRowLastColumn="0" w:lastRowFirstColumn="0" w:lastRowLastColumn="0"/>
        </w:trPr>
        <w:tc>
          <w:tcPr>
            <w:tcW w:w="1146" w:type="dxa"/>
          </w:tcPr>
          <w:p w14:paraId="42DEDC63" w14:textId="77777777" w:rsidR="005B6762" w:rsidRPr="00EE1286" w:rsidRDefault="005B6762" w:rsidP="004E1694">
            <w:pPr>
              <w:pStyle w:val="NormalWeb"/>
              <w:jc w:val="center"/>
              <w:textAlignment w:val="baseline"/>
              <w:rPr>
                <w:rFonts w:asciiTheme="minorHAnsi" w:hAnsiTheme="minorHAnsi" w:cstheme="minorHAnsi"/>
                <w:color w:val="333333"/>
                <w:sz w:val="20"/>
              </w:rPr>
            </w:pPr>
            <w:r w:rsidRPr="00EE1286">
              <w:rPr>
                <w:rFonts w:asciiTheme="minorHAnsi" w:hAnsiTheme="minorHAnsi" w:cstheme="minorHAnsi"/>
                <w:color w:val="333333"/>
                <w:sz w:val="20"/>
              </w:rPr>
              <w:t>Y</w:t>
            </w:r>
          </w:p>
        </w:tc>
        <w:tc>
          <w:tcPr>
            <w:tcW w:w="1699" w:type="dxa"/>
          </w:tcPr>
          <w:p w14:paraId="7AB9A05F" w14:textId="77777777" w:rsidR="005B6762" w:rsidRPr="00EE1286" w:rsidRDefault="005B6762" w:rsidP="004E1694">
            <w:pPr>
              <w:pStyle w:val="NormalWeb"/>
              <w:jc w:val="center"/>
              <w:textAlignment w:val="baseline"/>
              <w:rPr>
                <w:rFonts w:asciiTheme="minorHAnsi" w:hAnsiTheme="minorHAnsi" w:cstheme="minorHAnsi"/>
                <w:color w:val="333333"/>
                <w:sz w:val="20"/>
              </w:rPr>
            </w:pPr>
            <w:r w:rsidRPr="00EE1286">
              <w:rPr>
                <w:rFonts w:asciiTheme="minorHAnsi" w:hAnsiTheme="minorHAnsi" w:cstheme="minorHAnsi"/>
                <w:color w:val="333333"/>
                <w:sz w:val="20"/>
              </w:rPr>
              <w:t>Pyrimidine</w:t>
            </w:r>
          </w:p>
        </w:tc>
        <w:tc>
          <w:tcPr>
            <w:tcW w:w="1943" w:type="dxa"/>
          </w:tcPr>
          <w:p w14:paraId="3E4A579F" w14:textId="77777777" w:rsidR="005B6762" w:rsidRPr="00EE1286" w:rsidRDefault="005B6762" w:rsidP="004E1694">
            <w:pPr>
              <w:pStyle w:val="NormalWeb"/>
              <w:jc w:val="center"/>
              <w:textAlignment w:val="baseline"/>
              <w:rPr>
                <w:rFonts w:asciiTheme="minorHAnsi" w:hAnsiTheme="minorHAnsi" w:cstheme="minorHAnsi"/>
                <w:color w:val="333333"/>
                <w:sz w:val="20"/>
              </w:rPr>
            </w:pPr>
            <w:r w:rsidRPr="00EE1286">
              <w:rPr>
                <w:rFonts w:asciiTheme="minorHAnsi" w:hAnsiTheme="minorHAnsi" w:cstheme="minorHAnsi"/>
                <w:color w:val="333333"/>
                <w:sz w:val="20"/>
              </w:rPr>
              <w:t>C or T</w:t>
            </w:r>
          </w:p>
        </w:tc>
      </w:tr>
      <w:tr w:rsidR="005B6762" w:rsidRPr="00EE1286" w14:paraId="6B234027" w14:textId="77777777" w:rsidTr="004E1694">
        <w:tc>
          <w:tcPr>
            <w:tcW w:w="1146" w:type="dxa"/>
          </w:tcPr>
          <w:p w14:paraId="198232DE" w14:textId="77777777" w:rsidR="005B6762" w:rsidRPr="00EE1286" w:rsidRDefault="005B6762" w:rsidP="004E1694">
            <w:pPr>
              <w:pStyle w:val="NormalWeb"/>
              <w:jc w:val="center"/>
              <w:textAlignment w:val="baseline"/>
              <w:rPr>
                <w:rFonts w:asciiTheme="minorHAnsi" w:hAnsiTheme="minorHAnsi" w:cstheme="minorHAnsi"/>
                <w:color w:val="333333"/>
                <w:sz w:val="20"/>
              </w:rPr>
            </w:pPr>
            <w:r w:rsidRPr="00EE1286">
              <w:rPr>
                <w:rFonts w:asciiTheme="minorHAnsi" w:hAnsiTheme="minorHAnsi" w:cstheme="minorHAnsi"/>
                <w:color w:val="333333"/>
                <w:sz w:val="20"/>
              </w:rPr>
              <w:t>W</w:t>
            </w:r>
          </w:p>
        </w:tc>
        <w:tc>
          <w:tcPr>
            <w:tcW w:w="1699" w:type="dxa"/>
          </w:tcPr>
          <w:p w14:paraId="32E61F47" w14:textId="77777777" w:rsidR="005B6762" w:rsidRPr="00EE1286" w:rsidRDefault="005B6762" w:rsidP="004E1694">
            <w:pPr>
              <w:pStyle w:val="NormalWeb"/>
              <w:jc w:val="center"/>
              <w:textAlignment w:val="baseline"/>
              <w:rPr>
                <w:rFonts w:asciiTheme="minorHAnsi" w:hAnsiTheme="minorHAnsi" w:cstheme="minorHAnsi"/>
                <w:color w:val="333333"/>
                <w:sz w:val="20"/>
              </w:rPr>
            </w:pPr>
            <w:r w:rsidRPr="00EE1286">
              <w:rPr>
                <w:rFonts w:asciiTheme="minorHAnsi" w:hAnsiTheme="minorHAnsi" w:cstheme="minorHAnsi"/>
                <w:color w:val="333333"/>
                <w:sz w:val="20"/>
              </w:rPr>
              <w:t>Weak</w:t>
            </w:r>
          </w:p>
        </w:tc>
        <w:tc>
          <w:tcPr>
            <w:tcW w:w="1943" w:type="dxa"/>
          </w:tcPr>
          <w:p w14:paraId="414ABC36" w14:textId="77777777" w:rsidR="005B6762" w:rsidRPr="00EE1286" w:rsidRDefault="005B6762" w:rsidP="004E1694">
            <w:pPr>
              <w:pStyle w:val="NormalWeb"/>
              <w:jc w:val="center"/>
              <w:textAlignment w:val="baseline"/>
              <w:rPr>
                <w:rFonts w:asciiTheme="minorHAnsi" w:hAnsiTheme="minorHAnsi" w:cstheme="minorHAnsi"/>
                <w:color w:val="333333"/>
                <w:sz w:val="20"/>
              </w:rPr>
            </w:pPr>
            <w:r w:rsidRPr="00EE1286">
              <w:rPr>
                <w:rFonts w:asciiTheme="minorHAnsi" w:hAnsiTheme="minorHAnsi" w:cstheme="minorHAnsi"/>
                <w:color w:val="333333"/>
                <w:sz w:val="20"/>
              </w:rPr>
              <w:t>A or T</w:t>
            </w:r>
          </w:p>
        </w:tc>
      </w:tr>
      <w:tr w:rsidR="005B6762" w:rsidRPr="00EE1286" w14:paraId="721EAB48" w14:textId="77777777" w:rsidTr="004E1694">
        <w:trPr>
          <w:cnfStyle w:val="000000100000" w:firstRow="0" w:lastRow="0" w:firstColumn="0" w:lastColumn="0" w:oddVBand="0" w:evenVBand="0" w:oddHBand="1" w:evenHBand="0" w:firstRowFirstColumn="0" w:firstRowLastColumn="0" w:lastRowFirstColumn="0" w:lastRowLastColumn="0"/>
        </w:trPr>
        <w:tc>
          <w:tcPr>
            <w:tcW w:w="1146" w:type="dxa"/>
          </w:tcPr>
          <w:p w14:paraId="4260FE85" w14:textId="77777777" w:rsidR="005B6762" w:rsidRPr="00EE1286" w:rsidRDefault="005B6762" w:rsidP="004E1694">
            <w:pPr>
              <w:pStyle w:val="NormalWeb"/>
              <w:jc w:val="center"/>
              <w:textAlignment w:val="baseline"/>
              <w:rPr>
                <w:rFonts w:asciiTheme="minorHAnsi" w:hAnsiTheme="minorHAnsi" w:cstheme="minorHAnsi"/>
                <w:color w:val="333333"/>
                <w:sz w:val="20"/>
              </w:rPr>
            </w:pPr>
            <w:r w:rsidRPr="00EE1286">
              <w:rPr>
                <w:rFonts w:asciiTheme="minorHAnsi" w:hAnsiTheme="minorHAnsi" w:cstheme="minorHAnsi"/>
                <w:color w:val="333333"/>
                <w:sz w:val="20"/>
              </w:rPr>
              <w:t>S</w:t>
            </w:r>
          </w:p>
        </w:tc>
        <w:tc>
          <w:tcPr>
            <w:tcW w:w="1699" w:type="dxa"/>
          </w:tcPr>
          <w:p w14:paraId="1E1112F4" w14:textId="77777777" w:rsidR="005B6762" w:rsidRPr="00EE1286" w:rsidRDefault="005B6762" w:rsidP="004E1694">
            <w:pPr>
              <w:pStyle w:val="NormalWeb"/>
              <w:jc w:val="center"/>
              <w:textAlignment w:val="baseline"/>
              <w:rPr>
                <w:rFonts w:asciiTheme="minorHAnsi" w:hAnsiTheme="minorHAnsi" w:cstheme="minorHAnsi"/>
                <w:color w:val="333333"/>
                <w:sz w:val="20"/>
              </w:rPr>
            </w:pPr>
            <w:r w:rsidRPr="00EE1286">
              <w:rPr>
                <w:rFonts w:asciiTheme="minorHAnsi" w:hAnsiTheme="minorHAnsi" w:cstheme="minorHAnsi"/>
                <w:color w:val="333333"/>
                <w:sz w:val="20"/>
              </w:rPr>
              <w:t>Strong</w:t>
            </w:r>
          </w:p>
        </w:tc>
        <w:tc>
          <w:tcPr>
            <w:tcW w:w="1943" w:type="dxa"/>
          </w:tcPr>
          <w:p w14:paraId="1010DDEE" w14:textId="77777777" w:rsidR="005B6762" w:rsidRPr="00EE1286" w:rsidRDefault="005B6762" w:rsidP="004E1694">
            <w:pPr>
              <w:pStyle w:val="NormalWeb"/>
              <w:jc w:val="center"/>
              <w:textAlignment w:val="baseline"/>
              <w:rPr>
                <w:rFonts w:asciiTheme="minorHAnsi" w:hAnsiTheme="minorHAnsi" w:cstheme="minorHAnsi"/>
                <w:color w:val="333333"/>
                <w:sz w:val="20"/>
              </w:rPr>
            </w:pPr>
            <w:r w:rsidRPr="00EE1286">
              <w:rPr>
                <w:rFonts w:asciiTheme="minorHAnsi" w:hAnsiTheme="minorHAnsi" w:cstheme="minorHAnsi"/>
                <w:color w:val="333333"/>
                <w:sz w:val="20"/>
              </w:rPr>
              <w:t>C or G</w:t>
            </w:r>
          </w:p>
        </w:tc>
      </w:tr>
      <w:tr w:rsidR="005B6762" w:rsidRPr="00EE1286" w14:paraId="76F5F409" w14:textId="77777777" w:rsidTr="004E1694">
        <w:tc>
          <w:tcPr>
            <w:tcW w:w="1146" w:type="dxa"/>
          </w:tcPr>
          <w:p w14:paraId="1D9DCF5C" w14:textId="77777777" w:rsidR="005B6762" w:rsidRPr="00EE1286" w:rsidRDefault="005B6762" w:rsidP="004E1694">
            <w:pPr>
              <w:pStyle w:val="NormalWeb"/>
              <w:jc w:val="center"/>
              <w:textAlignment w:val="baseline"/>
              <w:rPr>
                <w:rFonts w:asciiTheme="minorHAnsi" w:hAnsiTheme="minorHAnsi" w:cstheme="minorHAnsi"/>
                <w:color w:val="333333"/>
                <w:sz w:val="20"/>
              </w:rPr>
            </w:pPr>
            <w:r w:rsidRPr="00EE1286">
              <w:rPr>
                <w:rFonts w:asciiTheme="minorHAnsi" w:hAnsiTheme="minorHAnsi" w:cstheme="minorHAnsi"/>
                <w:color w:val="333333"/>
                <w:sz w:val="20"/>
              </w:rPr>
              <w:t>M</w:t>
            </w:r>
          </w:p>
        </w:tc>
        <w:tc>
          <w:tcPr>
            <w:tcW w:w="1699" w:type="dxa"/>
          </w:tcPr>
          <w:p w14:paraId="4A28CCF8" w14:textId="77777777" w:rsidR="005B6762" w:rsidRPr="00EE1286" w:rsidRDefault="005B6762" w:rsidP="004E1694">
            <w:pPr>
              <w:pStyle w:val="NormalWeb"/>
              <w:jc w:val="center"/>
              <w:textAlignment w:val="baseline"/>
              <w:rPr>
                <w:rFonts w:asciiTheme="minorHAnsi" w:hAnsiTheme="minorHAnsi" w:cstheme="minorHAnsi"/>
                <w:color w:val="333333"/>
                <w:sz w:val="20"/>
              </w:rPr>
            </w:pPr>
            <w:r w:rsidRPr="00EE1286">
              <w:rPr>
                <w:rFonts w:asciiTheme="minorHAnsi" w:hAnsiTheme="minorHAnsi" w:cstheme="minorHAnsi"/>
                <w:color w:val="333333"/>
                <w:sz w:val="20"/>
              </w:rPr>
              <w:t>Amino</w:t>
            </w:r>
          </w:p>
        </w:tc>
        <w:tc>
          <w:tcPr>
            <w:tcW w:w="1943" w:type="dxa"/>
          </w:tcPr>
          <w:p w14:paraId="1A4C2A0D" w14:textId="77777777" w:rsidR="005B6762" w:rsidRPr="00EE1286" w:rsidRDefault="005B6762" w:rsidP="004E1694">
            <w:pPr>
              <w:pStyle w:val="NormalWeb"/>
              <w:jc w:val="center"/>
              <w:textAlignment w:val="baseline"/>
              <w:rPr>
                <w:rFonts w:asciiTheme="minorHAnsi" w:hAnsiTheme="minorHAnsi" w:cstheme="minorHAnsi"/>
                <w:color w:val="333333"/>
                <w:sz w:val="20"/>
              </w:rPr>
            </w:pPr>
            <w:r w:rsidRPr="00EE1286">
              <w:rPr>
                <w:rFonts w:asciiTheme="minorHAnsi" w:hAnsiTheme="minorHAnsi" w:cstheme="minorHAnsi"/>
                <w:color w:val="333333"/>
                <w:sz w:val="20"/>
              </w:rPr>
              <w:t>A or C</w:t>
            </w:r>
          </w:p>
        </w:tc>
      </w:tr>
      <w:tr w:rsidR="005B6762" w:rsidRPr="00EE1286" w14:paraId="2EA851A3" w14:textId="77777777" w:rsidTr="004E1694">
        <w:trPr>
          <w:cnfStyle w:val="000000100000" w:firstRow="0" w:lastRow="0" w:firstColumn="0" w:lastColumn="0" w:oddVBand="0" w:evenVBand="0" w:oddHBand="1" w:evenHBand="0" w:firstRowFirstColumn="0" w:firstRowLastColumn="0" w:lastRowFirstColumn="0" w:lastRowLastColumn="0"/>
        </w:trPr>
        <w:tc>
          <w:tcPr>
            <w:tcW w:w="1146" w:type="dxa"/>
          </w:tcPr>
          <w:p w14:paraId="549FE9C4" w14:textId="77777777" w:rsidR="005B6762" w:rsidRPr="00EE1286" w:rsidRDefault="005B6762" w:rsidP="004E1694">
            <w:pPr>
              <w:pStyle w:val="NormalWeb"/>
              <w:jc w:val="center"/>
              <w:textAlignment w:val="baseline"/>
              <w:rPr>
                <w:rFonts w:asciiTheme="minorHAnsi" w:hAnsiTheme="minorHAnsi" w:cstheme="minorHAnsi"/>
                <w:color w:val="333333"/>
                <w:sz w:val="20"/>
              </w:rPr>
            </w:pPr>
            <w:r w:rsidRPr="00EE1286">
              <w:rPr>
                <w:rFonts w:asciiTheme="minorHAnsi" w:hAnsiTheme="minorHAnsi" w:cstheme="minorHAnsi"/>
                <w:color w:val="333333"/>
                <w:sz w:val="20"/>
              </w:rPr>
              <w:t>K</w:t>
            </w:r>
          </w:p>
        </w:tc>
        <w:tc>
          <w:tcPr>
            <w:tcW w:w="1699" w:type="dxa"/>
          </w:tcPr>
          <w:p w14:paraId="15D7DEA5" w14:textId="77777777" w:rsidR="005B6762" w:rsidRPr="00EE1286" w:rsidRDefault="005B6762" w:rsidP="004E1694">
            <w:pPr>
              <w:pStyle w:val="NormalWeb"/>
              <w:jc w:val="center"/>
              <w:textAlignment w:val="baseline"/>
              <w:rPr>
                <w:rFonts w:asciiTheme="minorHAnsi" w:hAnsiTheme="minorHAnsi" w:cstheme="minorHAnsi"/>
                <w:color w:val="333333"/>
                <w:sz w:val="20"/>
              </w:rPr>
            </w:pPr>
            <w:r w:rsidRPr="00EE1286">
              <w:rPr>
                <w:rFonts w:asciiTheme="minorHAnsi" w:hAnsiTheme="minorHAnsi" w:cstheme="minorHAnsi"/>
                <w:color w:val="333333"/>
                <w:sz w:val="20"/>
              </w:rPr>
              <w:t>Keto</w:t>
            </w:r>
          </w:p>
        </w:tc>
        <w:tc>
          <w:tcPr>
            <w:tcW w:w="1943" w:type="dxa"/>
          </w:tcPr>
          <w:p w14:paraId="15851CA3" w14:textId="77777777" w:rsidR="005B6762" w:rsidRPr="00EE1286" w:rsidRDefault="005B6762" w:rsidP="004E1694">
            <w:pPr>
              <w:pStyle w:val="NormalWeb"/>
              <w:jc w:val="center"/>
              <w:textAlignment w:val="baseline"/>
              <w:rPr>
                <w:rFonts w:asciiTheme="minorHAnsi" w:hAnsiTheme="minorHAnsi" w:cstheme="minorHAnsi"/>
                <w:color w:val="333333"/>
                <w:sz w:val="20"/>
              </w:rPr>
            </w:pPr>
            <w:r w:rsidRPr="00EE1286">
              <w:rPr>
                <w:rFonts w:asciiTheme="minorHAnsi" w:hAnsiTheme="minorHAnsi" w:cstheme="minorHAnsi"/>
                <w:color w:val="333333"/>
                <w:sz w:val="20"/>
              </w:rPr>
              <w:t>G or T</w:t>
            </w:r>
          </w:p>
        </w:tc>
      </w:tr>
      <w:tr w:rsidR="005B6762" w:rsidRPr="00EE1286" w14:paraId="2AADA88F" w14:textId="77777777" w:rsidTr="004E1694">
        <w:tc>
          <w:tcPr>
            <w:tcW w:w="1146" w:type="dxa"/>
          </w:tcPr>
          <w:p w14:paraId="0A50AB71" w14:textId="77777777" w:rsidR="005B6762" w:rsidRPr="00EE1286" w:rsidRDefault="005B6762" w:rsidP="004E1694">
            <w:pPr>
              <w:pStyle w:val="NormalWeb"/>
              <w:jc w:val="center"/>
              <w:textAlignment w:val="baseline"/>
              <w:rPr>
                <w:rFonts w:asciiTheme="minorHAnsi" w:hAnsiTheme="minorHAnsi" w:cstheme="minorHAnsi"/>
                <w:color w:val="333333"/>
                <w:sz w:val="20"/>
              </w:rPr>
            </w:pPr>
            <w:r w:rsidRPr="00EE1286">
              <w:rPr>
                <w:rFonts w:asciiTheme="minorHAnsi" w:hAnsiTheme="minorHAnsi" w:cstheme="minorHAnsi"/>
                <w:color w:val="333333"/>
                <w:sz w:val="20"/>
              </w:rPr>
              <w:t>H</w:t>
            </w:r>
          </w:p>
        </w:tc>
        <w:tc>
          <w:tcPr>
            <w:tcW w:w="1699" w:type="dxa"/>
          </w:tcPr>
          <w:p w14:paraId="53CDBDA1" w14:textId="77777777" w:rsidR="005B6762" w:rsidRPr="00EE1286" w:rsidRDefault="005B6762" w:rsidP="004E1694">
            <w:pPr>
              <w:pStyle w:val="NormalWeb"/>
              <w:jc w:val="center"/>
              <w:textAlignment w:val="baseline"/>
              <w:rPr>
                <w:rFonts w:asciiTheme="minorHAnsi" w:hAnsiTheme="minorHAnsi" w:cstheme="minorHAnsi"/>
                <w:color w:val="333333"/>
                <w:sz w:val="20"/>
              </w:rPr>
            </w:pPr>
            <w:r w:rsidRPr="00EE1286">
              <w:rPr>
                <w:rFonts w:asciiTheme="minorHAnsi" w:hAnsiTheme="minorHAnsi" w:cstheme="minorHAnsi"/>
                <w:color w:val="333333"/>
                <w:sz w:val="20"/>
              </w:rPr>
              <w:t>Not G</w:t>
            </w:r>
          </w:p>
        </w:tc>
        <w:tc>
          <w:tcPr>
            <w:tcW w:w="1943" w:type="dxa"/>
          </w:tcPr>
          <w:p w14:paraId="16F0B071" w14:textId="77777777" w:rsidR="005B6762" w:rsidRPr="00EE1286" w:rsidRDefault="005B6762" w:rsidP="004E1694">
            <w:pPr>
              <w:pStyle w:val="NormalWeb"/>
              <w:jc w:val="center"/>
              <w:textAlignment w:val="baseline"/>
              <w:rPr>
                <w:rFonts w:asciiTheme="minorHAnsi" w:hAnsiTheme="minorHAnsi" w:cstheme="minorHAnsi"/>
                <w:color w:val="333333"/>
                <w:sz w:val="20"/>
              </w:rPr>
            </w:pPr>
            <w:r w:rsidRPr="00EE1286">
              <w:rPr>
                <w:rFonts w:asciiTheme="minorHAnsi" w:hAnsiTheme="minorHAnsi" w:cstheme="minorHAnsi"/>
                <w:color w:val="333333"/>
                <w:sz w:val="20"/>
              </w:rPr>
              <w:t>A, C, or T</w:t>
            </w:r>
          </w:p>
        </w:tc>
      </w:tr>
      <w:tr w:rsidR="005B6762" w:rsidRPr="00EE1286" w14:paraId="27149666" w14:textId="77777777" w:rsidTr="004E1694">
        <w:trPr>
          <w:cnfStyle w:val="000000100000" w:firstRow="0" w:lastRow="0" w:firstColumn="0" w:lastColumn="0" w:oddVBand="0" w:evenVBand="0" w:oddHBand="1" w:evenHBand="0" w:firstRowFirstColumn="0" w:firstRowLastColumn="0" w:lastRowFirstColumn="0" w:lastRowLastColumn="0"/>
        </w:trPr>
        <w:tc>
          <w:tcPr>
            <w:tcW w:w="1146" w:type="dxa"/>
          </w:tcPr>
          <w:p w14:paraId="632830B1" w14:textId="77777777" w:rsidR="005B6762" w:rsidRPr="00EE1286" w:rsidRDefault="005B6762" w:rsidP="004E1694">
            <w:pPr>
              <w:pStyle w:val="NormalWeb"/>
              <w:jc w:val="center"/>
              <w:textAlignment w:val="baseline"/>
              <w:rPr>
                <w:rFonts w:asciiTheme="minorHAnsi" w:hAnsiTheme="minorHAnsi" w:cstheme="minorHAnsi"/>
                <w:color w:val="333333"/>
                <w:sz w:val="20"/>
              </w:rPr>
            </w:pPr>
            <w:r w:rsidRPr="00EE1286">
              <w:rPr>
                <w:rFonts w:asciiTheme="minorHAnsi" w:hAnsiTheme="minorHAnsi" w:cstheme="minorHAnsi"/>
                <w:color w:val="333333"/>
                <w:sz w:val="20"/>
              </w:rPr>
              <w:t>B</w:t>
            </w:r>
          </w:p>
        </w:tc>
        <w:tc>
          <w:tcPr>
            <w:tcW w:w="1699" w:type="dxa"/>
          </w:tcPr>
          <w:p w14:paraId="17E0DFBA" w14:textId="77777777" w:rsidR="005B6762" w:rsidRPr="00EE1286" w:rsidRDefault="005B6762" w:rsidP="004E1694">
            <w:pPr>
              <w:pStyle w:val="NormalWeb"/>
              <w:jc w:val="center"/>
              <w:textAlignment w:val="baseline"/>
              <w:rPr>
                <w:rFonts w:asciiTheme="minorHAnsi" w:hAnsiTheme="minorHAnsi" w:cstheme="minorHAnsi"/>
                <w:color w:val="333333"/>
                <w:sz w:val="20"/>
              </w:rPr>
            </w:pPr>
            <w:r w:rsidRPr="00EE1286">
              <w:rPr>
                <w:rFonts w:asciiTheme="minorHAnsi" w:hAnsiTheme="minorHAnsi" w:cstheme="minorHAnsi"/>
                <w:color w:val="333333"/>
                <w:sz w:val="20"/>
              </w:rPr>
              <w:t>Not A</w:t>
            </w:r>
          </w:p>
        </w:tc>
        <w:tc>
          <w:tcPr>
            <w:tcW w:w="1943" w:type="dxa"/>
          </w:tcPr>
          <w:p w14:paraId="28F3ABDA" w14:textId="77777777" w:rsidR="005B6762" w:rsidRPr="00EE1286" w:rsidRDefault="005B6762" w:rsidP="004E1694">
            <w:pPr>
              <w:pStyle w:val="NormalWeb"/>
              <w:jc w:val="center"/>
              <w:textAlignment w:val="baseline"/>
              <w:rPr>
                <w:rFonts w:asciiTheme="minorHAnsi" w:hAnsiTheme="minorHAnsi" w:cstheme="minorHAnsi"/>
                <w:color w:val="333333"/>
                <w:sz w:val="20"/>
              </w:rPr>
            </w:pPr>
            <w:r w:rsidRPr="00EE1286">
              <w:rPr>
                <w:rFonts w:asciiTheme="minorHAnsi" w:hAnsiTheme="minorHAnsi" w:cstheme="minorHAnsi"/>
                <w:color w:val="333333"/>
                <w:sz w:val="20"/>
              </w:rPr>
              <w:t>C, G, or T</w:t>
            </w:r>
          </w:p>
        </w:tc>
      </w:tr>
      <w:tr w:rsidR="005B6762" w:rsidRPr="00EE1286" w14:paraId="7D74BC09" w14:textId="77777777" w:rsidTr="004E1694">
        <w:tc>
          <w:tcPr>
            <w:tcW w:w="1146" w:type="dxa"/>
          </w:tcPr>
          <w:p w14:paraId="5BDA967A" w14:textId="77777777" w:rsidR="005B6762" w:rsidRPr="00EE1286" w:rsidRDefault="005B6762" w:rsidP="004E1694">
            <w:pPr>
              <w:pStyle w:val="NormalWeb"/>
              <w:jc w:val="center"/>
              <w:textAlignment w:val="baseline"/>
              <w:rPr>
                <w:rFonts w:asciiTheme="minorHAnsi" w:hAnsiTheme="minorHAnsi" w:cstheme="minorHAnsi"/>
                <w:color w:val="333333"/>
                <w:sz w:val="20"/>
              </w:rPr>
            </w:pPr>
            <w:r w:rsidRPr="00EE1286">
              <w:rPr>
                <w:rFonts w:asciiTheme="minorHAnsi" w:hAnsiTheme="minorHAnsi" w:cstheme="minorHAnsi"/>
                <w:color w:val="333333"/>
                <w:sz w:val="20"/>
              </w:rPr>
              <w:t>V</w:t>
            </w:r>
          </w:p>
        </w:tc>
        <w:tc>
          <w:tcPr>
            <w:tcW w:w="1699" w:type="dxa"/>
          </w:tcPr>
          <w:p w14:paraId="6BCBB4D6" w14:textId="77777777" w:rsidR="005B6762" w:rsidRPr="00EE1286" w:rsidRDefault="005B6762" w:rsidP="004E1694">
            <w:pPr>
              <w:pStyle w:val="NormalWeb"/>
              <w:jc w:val="center"/>
              <w:textAlignment w:val="baseline"/>
              <w:rPr>
                <w:rFonts w:asciiTheme="minorHAnsi" w:hAnsiTheme="minorHAnsi" w:cstheme="minorHAnsi"/>
                <w:color w:val="333333"/>
                <w:sz w:val="20"/>
              </w:rPr>
            </w:pPr>
            <w:r w:rsidRPr="00EE1286">
              <w:rPr>
                <w:rFonts w:asciiTheme="minorHAnsi" w:hAnsiTheme="minorHAnsi" w:cstheme="minorHAnsi"/>
                <w:color w:val="333333"/>
                <w:sz w:val="20"/>
              </w:rPr>
              <w:t>Not T</w:t>
            </w:r>
          </w:p>
        </w:tc>
        <w:tc>
          <w:tcPr>
            <w:tcW w:w="1943" w:type="dxa"/>
          </w:tcPr>
          <w:p w14:paraId="00E572E0" w14:textId="77777777" w:rsidR="005B6762" w:rsidRPr="00EE1286" w:rsidRDefault="005B6762" w:rsidP="004E1694">
            <w:pPr>
              <w:pStyle w:val="NormalWeb"/>
              <w:jc w:val="center"/>
              <w:textAlignment w:val="baseline"/>
              <w:rPr>
                <w:rFonts w:asciiTheme="minorHAnsi" w:hAnsiTheme="minorHAnsi" w:cstheme="minorHAnsi"/>
                <w:color w:val="333333"/>
                <w:sz w:val="20"/>
              </w:rPr>
            </w:pPr>
            <w:r w:rsidRPr="00EE1286">
              <w:rPr>
                <w:rFonts w:asciiTheme="minorHAnsi" w:hAnsiTheme="minorHAnsi" w:cstheme="minorHAnsi"/>
                <w:color w:val="333333"/>
                <w:sz w:val="20"/>
              </w:rPr>
              <w:t>A, C, or G</w:t>
            </w:r>
          </w:p>
        </w:tc>
      </w:tr>
      <w:tr w:rsidR="005B6762" w:rsidRPr="00EE1286" w14:paraId="1C209FC8" w14:textId="77777777" w:rsidTr="004E1694">
        <w:trPr>
          <w:cnfStyle w:val="000000100000" w:firstRow="0" w:lastRow="0" w:firstColumn="0" w:lastColumn="0" w:oddVBand="0" w:evenVBand="0" w:oddHBand="1" w:evenHBand="0" w:firstRowFirstColumn="0" w:firstRowLastColumn="0" w:lastRowFirstColumn="0" w:lastRowLastColumn="0"/>
        </w:trPr>
        <w:tc>
          <w:tcPr>
            <w:tcW w:w="1146" w:type="dxa"/>
          </w:tcPr>
          <w:p w14:paraId="025E9C1C" w14:textId="77777777" w:rsidR="005B6762" w:rsidRPr="00EE1286" w:rsidRDefault="005B6762" w:rsidP="004E1694">
            <w:pPr>
              <w:pStyle w:val="NormalWeb"/>
              <w:jc w:val="center"/>
              <w:textAlignment w:val="baseline"/>
              <w:rPr>
                <w:rFonts w:asciiTheme="minorHAnsi" w:hAnsiTheme="minorHAnsi" w:cstheme="minorHAnsi"/>
                <w:color w:val="333333"/>
                <w:sz w:val="20"/>
              </w:rPr>
            </w:pPr>
            <w:r w:rsidRPr="00EE1286">
              <w:rPr>
                <w:rFonts w:asciiTheme="minorHAnsi" w:hAnsiTheme="minorHAnsi" w:cstheme="minorHAnsi"/>
                <w:color w:val="333333"/>
                <w:sz w:val="20"/>
              </w:rPr>
              <w:t>D</w:t>
            </w:r>
          </w:p>
        </w:tc>
        <w:tc>
          <w:tcPr>
            <w:tcW w:w="1699" w:type="dxa"/>
          </w:tcPr>
          <w:p w14:paraId="0297A056" w14:textId="77777777" w:rsidR="005B6762" w:rsidRPr="00EE1286" w:rsidRDefault="005B6762" w:rsidP="004E1694">
            <w:pPr>
              <w:pStyle w:val="NormalWeb"/>
              <w:jc w:val="center"/>
              <w:textAlignment w:val="baseline"/>
              <w:rPr>
                <w:rFonts w:asciiTheme="minorHAnsi" w:hAnsiTheme="minorHAnsi" w:cstheme="minorHAnsi"/>
                <w:color w:val="333333"/>
                <w:sz w:val="20"/>
              </w:rPr>
            </w:pPr>
            <w:r w:rsidRPr="00EE1286">
              <w:rPr>
                <w:rFonts w:asciiTheme="minorHAnsi" w:hAnsiTheme="minorHAnsi" w:cstheme="minorHAnsi"/>
                <w:color w:val="333333"/>
                <w:sz w:val="20"/>
              </w:rPr>
              <w:t>Not C</w:t>
            </w:r>
          </w:p>
        </w:tc>
        <w:tc>
          <w:tcPr>
            <w:tcW w:w="1943" w:type="dxa"/>
          </w:tcPr>
          <w:p w14:paraId="0DEEC5A2" w14:textId="77777777" w:rsidR="005B6762" w:rsidRPr="00EE1286" w:rsidRDefault="005B6762" w:rsidP="004E1694">
            <w:pPr>
              <w:pStyle w:val="NormalWeb"/>
              <w:jc w:val="center"/>
              <w:textAlignment w:val="baseline"/>
              <w:rPr>
                <w:rFonts w:asciiTheme="minorHAnsi" w:hAnsiTheme="minorHAnsi" w:cstheme="minorHAnsi"/>
                <w:color w:val="333333"/>
                <w:sz w:val="20"/>
              </w:rPr>
            </w:pPr>
            <w:r w:rsidRPr="00EE1286">
              <w:rPr>
                <w:rFonts w:asciiTheme="minorHAnsi" w:hAnsiTheme="minorHAnsi" w:cstheme="minorHAnsi"/>
                <w:color w:val="333333"/>
                <w:sz w:val="20"/>
              </w:rPr>
              <w:t>A, G, or T</w:t>
            </w:r>
          </w:p>
        </w:tc>
      </w:tr>
      <w:tr w:rsidR="005B6762" w:rsidRPr="00EE1286" w14:paraId="5133A317" w14:textId="77777777" w:rsidTr="004E1694">
        <w:tc>
          <w:tcPr>
            <w:tcW w:w="1146" w:type="dxa"/>
          </w:tcPr>
          <w:p w14:paraId="2A9E75E5" w14:textId="77777777" w:rsidR="005B6762" w:rsidRPr="00EE1286" w:rsidRDefault="005B6762" w:rsidP="004E1694">
            <w:pPr>
              <w:pStyle w:val="NormalWeb"/>
              <w:jc w:val="center"/>
              <w:textAlignment w:val="baseline"/>
              <w:rPr>
                <w:rFonts w:asciiTheme="minorHAnsi" w:hAnsiTheme="minorHAnsi" w:cstheme="minorHAnsi"/>
                <w:color w:val="333333"/>
                <w:sz w:val="20"/>
              </w:rPr>
            </w:pPr>
            <w:r w:rsidRPr="00EE1286">
              <w:rPr>
                <w:rFonts w:asciiTheme="minorHAnsi" w:hAnsiTheme="minorHAnsi" w:cstheme="minorHAnsi"/>
                <w:color w:val="333333"/>
                <w:sz w:val="20"/>
              </w:rPr>
              <w:t>N</w:t>
            </w:r>
          </w:p>
        </w:tc>
        <w:tc>
          <w:tcPr>
            <w:tcW w:w="1699" w:type="dxa"/>
          </w:tcPr>
          <w:p w14:paraId="1C1DA956" w14:textId="77777777" w:rsidR="005B6762" w:rsidRPr="00EE1286" w:rsidRDefault="005B6762" w:rsidP="004E1694">
            <w:pPr>
              <w:pStyle w:val="NormalWeb"/>
              <w:jc w:val="center"/>
              <w:textAlignment w:val="baseline"/>
              <w:rPr>
                <w:rFonts w:asciiTheme="minorHAnsi" w:hAnsiTheme="minorHAnsi" w:cstheme="minorHAnsi"/>
                <w:color w:val="333333"/>
                <w:sz w:val="20"/>
              </w:rPr>
            </w:pPr>
            <w:r w:rsidRPr="00EE1286">
              <w:rPr>
                <w:rFonts w:asciiTheme="minorHAnsi" w:hAnsiTheme="minorHAnsi" w:cstheme="minorHAnsi"/>
                <w:color w:val="333333"/>
                <w:sz w:val="20"/>
              </w:rPr>
              <w:t>Any</w:t>
            </w:r>
          </w:p>
        </w:tc>
        <w:tc>
          <w:tcPr>
            <w:tcW w:w="1943" w:type="dxa"/>
          </w:tcPr>
          <w:p w14:paraId="38F6053C" w14:textId="77777777" w:rsidR="005B6762" w:rsidRPr="00EE1286" w:rsidRDefault="005B6762" w:rsidP="004E1694">
            <w:pPr>
              <w:pStyle w:val="NormalWeb"/>
              <w:jc w:val="center"/>
              <w:textAlignment w:val="baseline"/>
              <w:rPr>
                <w:rFonts w:asciiTheme="minorHAnsi" w:hAnsiTheme="minorHAnsi" w:cstheme="minorHAnsi"/>
                <w:color w:val="333333"/>
                <w:sz w:val="20"/>
              </w:rPr>
            </w:pPr>
            <w:r w:rsidRPr="00EE1286">
              <w:rPr>
                <w:rFonts w:asciiTheme="minorHAnsi" w:hAnsiTheme="minorHAnsi" w:cstheme="minorHAnsi"/>
                <w:color w:val="333333"/>
                <w:sz w:val="20"/>
              </w:rPr>
              <w:t>A, C, G, or T</w:t>
            </w:r>
          </w:p>
        </w:tc>
      </w:tr>
    </w:tbl>
    <w:p w14:paraId="1499AB43" w14:textId="77777777" w:rsidR="00395981" w:rsidRDefault="00395981" w:rsidP="005B6762">
      <w:pPr>
        <w:pStyle w:val="NormalWeb"/>
        <w:shd w:val="clear" w:color="auto" w:fill="FFFFFF"/>
        <w:spacing w:line="285" w:lineRule="atLeast"/>
        <w:textAlignment w:val="baseline"/>
        <w:rPr>
          <w:rFonts w:asciiTheme="minorHAnsi" w:hAnsiTheme="minorHAnsi" w:cstheme="minorHAnsi"/>
          <w:color w:val="333333"/>
          <w:szCs w:val="22"/>
        </w:rPr>
      </w:pPr>
    </w:p>
    <w:p w14:paraId="45049075" w14:textId="39913149" w:rsidR="005B6762" w:rsidRDefault="005B6762" w:rsidP="005B6762">
      <w:pPr>
        <w:pStyle w:val="NormalWeb"/>
        <w:shd w:val="clear" w:color="auto" w:fill="FFFFFF"/>
        <w:spacing w:line="285" w:lineRule="atLeast"/>
        <w:textAlignment w:val="baseline"/>
        <w:rPr>
          <w:rFonts w:asciiTheme="minorHAnsi" w:hAnsiTheme="minorHAnsi" w:cstheme="minorHAnsi"/>
          <w:color w:val="333333"/>
          <w:szCs w:val="22"/>
        </w:rPr>
      </w:pPr>
      <w:r w:rsidRPr="00D61064">
        <w:rPr>
          <w:rFonts w:asciiTheme="minorHAnsi" w:hAnsiTheme="minorHAnsi" w:cstheme="minorHAnsi"/>
          <w:color w:val="333333"/>
          <w:szCs w:val="22"/>
        </w:rPr>
        <w:t>In order to capture the variations that are found in transcription factor binding sites (TFBS),</w:t>
      </w:r>
      <w:r>
        <w:rPr>
          <w:rFonts w:asciiTheme="minorHAnsi" w:hAnsiTheme="minorHAnsi" w:cstheme="minorHAnsi"/>
          <w:color w:val="333333"/>
          <w:szCs w:val="22"/>
        </w:rPr>
        <w:t xml:space="preserve"> a consensus motif often includes degenerate nucleotide symbols that represent multiple nucleotides (</w:t>
      </w:r>
      <w:r w:rsidRPr="007D5274">
        <w:rPr>
          <w:rFonts w:asciiTheme="minorHAnsi" w:hAnsiTheme="minorHAnsi" w:cstheme="minorHAnsi"/>
          <w:color w:val="333333"/>
          <w:szCs w:val="22"/>
        </w:rPr>
        <w:t>e.g.,</w:t>
      </w:r>
      <w:r>
        <w:rPr>
          <w:rFonts w:asciiTheme="minorHAnsi" w:hAnsiTheme="minorHAnsi" w:cstheme="minorHAnsi"/>
          <w:color w:val="333333"/>
          <w:szCs w:val="22"/>
        </w:rPr>
        <w:t xml:space="preserve"> K and Y in the TCA</w:t>
      </w:r>
      <w:r w:rsidRPr="000F6C8C">
        <w:rPr>
          <w:rFonts w:asciiTheme="minorHAnsi" w:hAnsiTheme="minorHAnsi" w:cstheme="minorHAnsi"/>
          <w:b/>
          <w:color w:val="333333"/>
          <w:szCs w:val="22"/>
          <w:u w:val="single"/>
        </w:rPr>
        <w:t>K</w:t>
      </w:r>
      <w:r>
        <w:rPr>
          <w:rFonts w:asciiTheme="minorHAnsi" w:hAnsiTheme="minorHAnsi" w:cstheme="minorHAnsi"/>
          <w:color w:val="333333"/>
          <w:szCs w:val="22"/>
        </w:rPr>
        <w:t>T</w:t>
      </w:r>
      <w:r w:rsidRPr="000F6C8C">
        <w:rPr>
          <w:rFonts w:asciiTheme="minorHAnsi" w:hAnsiTheme="minorHAnsi" w:cstheme="minorHAnsi"/>
          <w:b/>
          <w:color w:val="333333"/>
          <w:szCs w:val="22"/>
          <w:u w:val="single"/>
        </w:rPr>
        <w:t>Y</w:t>
      </w:r>
      <w:r>
        <w:rPr>
          <w:rFonts w:asciiTheme="minorHAnsi" w:hAnsiTheme="minorHAnsi" w:cstheme="minorHAnsi"/>
          <w:color w:val="333333"/>
          <w:szCs w:val="22"/>
        </w:rPr>
        <w:t xml:space="preserve"> motif in </w:t>
      </w:r>
      <w:r>
        <w:rPr>
          <w:rFonts w:asciiTheme="minorHAnsi" w:hAnsiTheme="minorHAnsi" w:cstheme="minorHAnsi"/>
          <w:b/>
          <w:color w:val="333333"/>
          <w:szCs w:val="22"/>
        </w:rPr>
        <w:t xml:space="preserve">Figure </w:t>
      </w:r>
      <w:r w:rsidR="00DA35F6">
        <w:rPr>
          <w:rFonts w:asciiTheme="minorHAnsi" w:hAnsiTheme="minorHAnsi" w:cstheme="minorHAnsi"/>
          <w:b/>
          <w:color w:val="333333"/>
          <w:szCs w:val="22"/>
        </w:rPr>
        <w:t>7</w:t>
      </w:r>
      <w:r>
        <w:rPr>
          <w:rFonts w:asciiTheme="minorHAnsi" w:hAnsiTheme="minorHAnsi" w:cstheme="minorHAnsi"/>
          <w:color w:val="333333"/>
          <w:szCs w:val="22"/>
        </w:rPr>
        <w:t>).</w:t>
      </w:r>
      <w:r w:rsidDel="00F25433">
        <w:rPr>
          <w:rFonts w:asciiTheme="minorHAnsi" w:hAnsiTheme="minorHAnsi" w:cstheme="minorHAnsi"/>
          <w:color w:val="333333"/>
          <w:szCs w:val="22"/>
        </w:rPr>
        <w:t xml:space="preserve"> </w:t>
      </w:r>
      <w:r>
        <w:rPr>
          <w:rFonts w:asciiTheme="minorHAnsi" w:hAnsiTheme="minorHAnsi" w:cstheme="minorHAnsi"/>
          <w:color w:val="333333"/>
          <w:szCs w:val="22"/>
        </w:rPr>
        <w:t>It is not unusual for sequence motifs to possess sites in which two or more bases appear at similar frequencies. In fact, these differences in the motif instances could help modulate gene expression.</w:t>
      </w:r>
      <w:r>
        <w:rPr>
          <w:rFonts w:asciiTheme="minorHAnsi" w:hAnsiTheme="minorHAnsi" w:cstheme="minorHAnsi"/>
          <w:color w:val="333333"/>
          <w:szCs w:val="22"/>
        </w:rPr>
        <w:fldChar w:fldCharType="begin" w:fldLock="1"/>
      </w:r>
      <w:r w:rsidR="00597ECC">
        <w:rPr>
          <w:rFonts w:asciiTheme="minorHAnsi" w:hAnsiTheme="minorHAnsi" w:cstheme="minorHAnsi"/>
          <w:color w:val="333333"/>
          <w:szCs w:val="22"/>
        </w:rPr>
        <w:instrText>ADDIN CSL_CITATION {"citationItems":[{"id":"ITEM-1","itemData":{"DOI":"10.1186/gb-2012-13-9-r49","ISBN":"1465-6914 (Electronic)\\r1465-6906 (Linking)","ISSN":"1465-6906","PMID":"22950968","abstract":"Genome Biology 2012, 13:R49. doi:10.1186/gb-2012-13-9-r49","author":[{"dropping-particle":"","family":"Spivakov","given":"Mikhail","non-dropping-particle":"","parse-names":false,"suffix":""},{"dropping-particle":"","family":"Akhtar","given":"Junaid","non-dropping-particle":"","parse-names":false,"suffix":""},{"dropping-particle":"","family":"Kheradpour","given":"Pouya","non-dropping-particle":"","parse-names":false,"suffix":""},{"dropping-particle":"","family":"Beal","given":"Kathryn","non-dropping-particle":"","parse-names":false,"suffix":""},{"dropping-particle":"","family":"Girardot","given":"Charles","non-dropping-particle":"","parse-names":false,"suffix":""},{"dropping-particle":"","family":"Koscieln","given":"Gautier","non-dropping-particle":"","parse-names":false,"suffix":""},{"dropping-particle":"","family":"Herrero","given":"Javier","non-dropping-particle":"","parse-names":false,"suffix":""},{"dropping-particle":"","family":"Kellis","given":"Manolis","non-dropping-particle":"","parse-names":false,"suffix":""},{"dropping-particle":"","family":"Furlong","given":"Eileen EM","non-dropping-particle":"","parse-names":false,"suffix":""},{"dropping-particle":"","family":"Birney","given":"Ewan","non-dropping-particle":"","parse-names":false,"suffix":""}],"container-title":"Genome Biology","id":"ITEM-1","issued":{"date-parts":[["2012"]]},"page":"R49","title":"Analysis of variation at transcription factor binding sites in Drosophila and humans","type":"article-journal","volume":"13"},"uris":["http://www.mendeley.com/documents/?uuid=84f6b091-4d13-42d1-ad6b-9a7268fbc624"]}],"mendeley":{"formattedCitation":"&lt;sup&gt;3&lt;/sup&gt;","plainTextFormattedCitation":"3","previouslyFormattedCitation":"&lt;sup&gt;3&lt;/sup&gt;"},"properties":{"noteIndex":0},"schema":"https://github.com/citation-style-language/schema/raw/master/csl-citation.json"}</w:instrText>
      </w:r>
      <w:r>
        <w:rPr>
          <w:rFonts w:asciiTheme="minorHAnsi" w:hAnsiTheme="minorHAnsi" w:cstheme="minorHAnsi"/>
          <w:color w:val="333333"/>
          <w:szCs w:val="22"/>
        </w:rPr>
        <w:fldChar w:fldCharType="separate"/>
      </w:r>
      <w:r w:rsidR="00597ECC" w:rsidRPr="00597ECC">
        <w:rPr>
          <w:rFonts w:asciiTheme="minorHAnsi" w:hAnsiTheme="minorHAnsi" w:cstheme="minorHAnsi"/>
          <w:noProof/>
          <w:color w:val="333333"/>
          <w:szCs w:val="22"/>
          <w:vertAlign w:val="superscript"/>
        </w:rPr>
        <w:t>3</w:t>
      </w:r>
      <w:r>
        <w:rPr>
          <w:rFonts w:asciiTheme="minorHAnsi" w:hAnsiTheme="minorHAnsi" w:cstheme="minorHAnsi"/>
          <w:color w:val="333333"/>
          <w:szCs w:val="22"/>
        </w:rPr>
        <w:fldChar w:fldCharType="end"/>
      </w:r>
      <w:r w:rsidDel="00F25433">
        <w:rPr>
          <w:rFonts w:asciiTheme="minorHAnsi" w:hAnsiTheme="minorHAnsi" w:cstheme="minorHAnsi"/>
          <w:color w:val="333333"/>
          <w:szCs w:val="22"/>
        </w:rPr>
        <w:t xml:space="preserve"> </w:t>
      </w:r>
      <w:r>
        <w:rPr>
          <w:rFonts w:asciiTheme="minorHAnsi" w:hAnsiTheme="minorHAnsi" w:cstheme="minorHAnsi"/>
          <w:color w:val="333333"/>
          <w:szCs w:val="22"/>
        </w:rPr>
        <w:t>The IUPAC (International Union of Pure and Applied Chemistry) has generated a code to represent degenerate bases.</w:t>
      </w:r>
      <w:r>
        <w:rPr>
          <w:rFonts w:asciiTheme="minorHAnsi" w:hAnsiTheme="minorHAnsi" w:cstheme="minorHAnsi"/>
          <w:color w:val="333333"/>
          <w:szCs w:val="22"/>
        </w:rPr>
        <w:fldChar w:fldCharType="begin" w:fldLock="1"/>
      </w:r>
      <w:r w:rsidR="00597ECC">
        <w:rPr>
          <w:rFonts w:asciiTheme="minorHAnsi" w:hAnsiTheme="minorHAnsi" w:cstheme="minorHAnsi"/>
          <w:color w:val="333333"/>
          <w:szCs w:val="22"/>
        </w:rPr>
        <w:instrText>ADDIN CSL_CITATION {"citationItems":[{"id":"ITEM-1","itemData":{"author":[{"dropping-particle":"","family":"Nomenclature Committee of the International Union of Biochemistry","given":"","non-dropping-particle":"","parse-names":false,"suffix":""}],"container-title":"Proceedings of the National Academy of Sciences of the United States of America","id":"ITEM-1","issued":{"date-parts":[["1986"]]},"page":"4-8","title":"Nomenclature for incompletely specified bases in nucleic acid sequences","type":"article-journal","volume":"83"},"uris":["http://www.mendeley.com/documents/?uuid=0cde1933-bfe1-424f-aa63-2b2a5492dca8"]}],"mendeley":{"formattedCitation":"&lt;sup&gt;4&lt;/sup&gt;","plainTextFormattedCitation":"4","previouslyFormattedCitation":"&lt;sup&gt;4&lt;/sup&gt;"},"properties":{"noteIndex":0},"schema":"https://github.com/citation-style-language/schema/raw/master/csl-citation.json"}</w:instrText>
      </w:r>
      <w:r>
        <w:rPr>
          <w:rFonts w:asciiTheme="minorHAnsi" w:hAnsiTheme="minorHAnsi" w:cstheme="minorHAnsi"/>
          <w:color w:val="333333"/>
          <w:szCs w:val="22"/>
        </w:rPr>
        <w:fldChar w:fldCharType="separate"/>
      </w:r>
      <w:r w:rsidR="00597ECC" w:rsidRPr="00597ECC">
        <w:rPr>
          <w:rFonts w:asciiTheme="minorHAnsi" w:hAnsiTheme="minorHAnsi" w:cstheme="minorHAnsi"/>
          <w:noProof/>
          <w:color w:val="333333"/>
          <w:szCs w:val="22"/>
          <w:vertAlign w:val="superscript"/>
        </w:rPr>
        <w:t>4</w:t>
      </w:r>
      <w:r>
        <w:rPr>
          <w:rFonts w:asciiTheme="minorHAnsi" w:hAnsiTheme="minorHAnsi" w:cstheme="minorHAnsi"/>
          <w:color w:val="333333"/>
          <w:szCs w:val="22"/>
        </w:rPr>
        <w:fldChar w:fldCharType="end"/>
      </w:r>
      <w:r>
        <w:rPr>
          <w:rFonts w:asciiTheme="minorHAnsi" w:hAnsiTheme="minorHAnsi" w:cstheme="minorHAnsi"/>
          <w:color w:val="333333"/>
          <w:szCs w:val="22"/>
        </w:rPr>
        <w:t xml:space="preserve"> For example, if a site within a sequence motif can be occupied by either of the two pyrimidine bases (C or T), the consensus sequence would be represented by a “Y” at that location. The IUPAC code for degenerate bases is shown in </w:t>
      </w:r>
      <w:r w:rsidRPr="006E4971">
        <w:rPr>
          <w:rFonts w:asciiTheme="minorHAnsi" w:hAnsiTheme="minorHAnsi" w:cstheme="minorHAnsi"/>
          <w:b/>
          <w:color w:val="333333"/>
          <w:szCs w:val="22"/>
        </w:rPr>
        <w:t>Table 1</w:t>
      </w:r>
      <w:r>
        <w:rPr>
          <w:rFonts w:asciiTheme="minorHAnsi" w:hAnsiTheme="minorHAnsi" w:cstheme="minorHAnsi"/>
          <w:color w:val="333333"/>
          <w:szCs w:val="22"/>
        </w:rPr>
        <w:t xml:space="preserve">. </w:t>
      </w:r>
    </w:p>
    <w:p w14:paraId="5B26AFF2" w14:textId="77777777" w:rsidR="005B6762" w:rsidRPr="000A766C" w:rsidRDefault="005B6762" w:rsidP="005B6762">
      <w:pPr>
        <w:pStyle w:val="NormalWeb"/>
        <w:shd w:val="clear" w:color="auto" w:fill="FFFFFF"/>
        <w:spacing w:line="285" w:lineRule="atLeast"/>
        <w:textAlignment w:val="baseline"/>
        <w:rPr>
          <w:rFonts w:asciiTheme="minorHAnsi" w:hAnsiTheme="minorHAnsi" w:cstheme="minorHAnsi"/>
          <w:i/>
          <w:color w:val="333333"/>
          <w:szCs w:val="22"/>
        </w:rPr>
      </w:pPr>
      <w:r w:rsidRPr="000A766C">
        <w:rPr>
          <w:rFonts w:asciiTheme="minorHAnsi" w:hAnsiTheme="minorHAnsi" w:cstheme="minorHAnsi"/>
          <w:i/>
          <w:color w:val="333333"/>
          <w:szCs w:val="22"/>
        </w:rPr>
        <w:t xml:space="preserve">Now that you are familiar with DNA motifs and consensus sequences, the term </w:t>
      </w:r>
      <w:r w:rsidRPr="000F6C8C">
        <w:rPr>
          <w:rFonts w:asciiTheme="minorHAnsi" w:hAnsiTheme="minorHAnsi" w:cstheme="minorHAnsi"/>
          <w:b/>
          <w:i/>
          <w:color w:val="333333"/>
          <w:szCs w:val="22"/>
        </w:rPr>
        <w:t>motif</w:t>
      </w:r>
      <w:r w:rsidRPr="000A766C">
        <w:rPr>
          <w:rFonts w:asciiTheme="minorHAnsi" w:hAnsiTheme="minorHAnsi" w:cstheme="minorHAnsi"/>
          <w:i/>
          <w:color w:val="333333"/>
          <w:szCs w:val="22"/>
        </w:rPr>
        <w:t xml:space="preserve"> will be used throughout the remainder of this module when referring to transcription factor binding site</w:t>
      </w:r>
      <w:r>
        <w:rPr>
          <w:rFonts w:asciiTheme="minorHAnsi" w:hAnsiTheme="minorHAnsi" w:cstheme="minorHAnsi"/>
          <w:i/>
          <w:color w:val="333333"/>
          <w:szCs w:val="22"/>
        </w:rPr>
        <w:t>s</w:t>
      </w:r>
      <w:r w:rsidRPr="000A766C">
        <w:rPr>
          <w:rFonts w:asciiTheme="minorHAnsi" w:hAnsiTheme="minorHAnsi" w:cstheme="minorHAnsi"/>
          <w:i/>
          <w:color w:val="333333"/>
          <w:szCs w:val="22"/>
        </w:rPr>
        <w:t xml:space="preserve">. </w:t>
      </w:r>
    </w:p>
    <w:p w14:paraId="77BC4F77" w14:textId="22C5BF52" w:rsidR="005B6762" w:rsidRDefault="005B6762" w:rsidP="005B6762">
      <w:pPr>
        <w:pStyle w:val="NormalWeb"/>
        <w:shd w:val="clear" w:color="auto" w:fill="FFFFFF"/>
        <w:spacing w:line="285" w:lineRule="atLeast"/>
        <w:textAlignment w:val="baseline"/>
        <w:rPr>
          <w:rFonts w:asciiTheme="minorHAnsi" w:hAnsiTheme="minorHAnsi" w:cstheme="minorHAnsi"/>
          <w:color w:val="333333"/>
          <w:szCs w:val="22"/>
        </w:rPr>
      </w:pPr>
      <w:r w:rsidRPr="002A1209">
        <w:rPr>
          <w:rFonts w:asciiTheme="minorHAnsi" w:hAnsiTheme="minorHAnsi" w:cstheme="minorHAnsi"/>
          <w:color w:val="333333"/>
          <w:szCs w:val="22"/>
        </w:rPr>
        <w:t xml:space="preserve">One promoter motif that </w:t>
      </w:r>
      <w:r w:rsidR="00B7711A">
        <w:rPr>
          <w:rFonts w:asciiTheme="minorHAnsi" w:hAnsiTheme="minorHAnsi" w:cstheme="minorHAnsi"/>
          <w:color w:val="333333"/>
          <w:szCs w:val="22"/>
        </w:rPr>
        <w:t>is sometimes found at the beginning</w:t>
      </w:r>
      <w:r w:rsidRPr="002A1209">
        <w:rPr>
          <w:rFonts w:asciiTheme="minorHAnsi" w:hAnsiTheme="minorHAnsi" w:cstheme="minorHAnsi"/>
          <w:color w:val="333333"/>
          <w:szCs w:val="22"/>
        </w:rPr>
        <w:t xml:space="preserve"> </w:t>
      </w:r>
      <w:r w:rsidR="00B7711A">
        <w:rPr>
          <w:rFonts w:asciiTheme="minorHAnsi" w:hAnsiTheme="minorHAnsi" w:cstheme="minorHAnsi"/>
          <w:color w:val="333333"/>
          <w:szCs w:val="22"/>
        </w:rPr>
        <w:t xml:space="preserve">of exon </w:t>
      </w:r>
      <w:r w:rsidR="00015909">
        <w:rPr>
          <w:rFonts w:asciiTheme="minorHAnsi" w:hAnsiTheme="minorHAnsi" w:cstheme="minorHAnsi"/>
          <w:color w:val="333333"/>
          <w:szCs w:val="22"/>
        </w:rPr>
        <w:t>1 is the Inr motif</w:t>
      </w:r>
      <w:r>
        <w:rPr>
          <w:rFonts w:asciiTheme="minorHAnsi" w:hAnsiTheme="minorHAnsi" w:cstheme="minorHAnsi"/>
          <w:color w:val="333333"/>
          <w:szCs w:val="22"/>
        </w:rPr>
        <w:t>, which has the consensus sequence T</w:t>
      </w:r>
      <w:r w:rsidR="00015909">
        <w:rPr>
          <w:rFonts w:asciiTheme="minorHAnsi" w:hAnsiTheme="minorHAnsi" w:cstheme="minorHAnsi"/>
          <w:color w:val="333333"/>
          <w:szCs w:val="22"/>
        </w:rPr>
        <w:t>CAKTY</w:t>
      </w:r>
      <w:r>
        <w:rPr>
          <w:rFonts w:asciiTheme="minorHAnsi" w:hAnsiTheme="minorHAnsi" w:cstheme="minorHAnsi"/>
          <w:color w:val="333333"/>
          <w:szCs w:val="22"/>
        </w:rPr>
        <w:t xml:space="preserve"> in </w:t>
      </w:r>
      <w:r w:rsidRPr="000F6C8C">
        <w:rPr>
          <w:rFonts w:asciiTheme="minorHAnsi" w:hAnsiTheme="minorHAnsi" w:cstheme="minorHAnsi"/>
          <w:i/>
          <w:color w:val="333333"/>
          <w:szCs w:val="22"/>
        </w:rPr>
        <w:t>Drosophila</w:t>
      </w:r>
      <w:r>
        <w:rPr>
          <w:rFonts w:asciiTheme="minorHAnsi" w:hAnsiTheme="minorHAnsi" w:cstheme="minorHAnsi"/>
          <w:color w:val="333333"/>
          <w:szCs w:val="22"/>
        </w:rPr>
        <w:t xml:space="preserve">.  </w:t>
      </w:r>
    </w:p>
    <w:p w14:paraId="0E4170E9" w14:textId="46260ACC" w:rsidR="005B6762" w:rsidRDefault="005B6762" w:rsidP="005B6762">
      <w:pPr>
        <w:pStyle w:val="NormalWeb"/>
        <w:shd w:val="clear" w:color="auto" w:fill="FFFFFF"/>
        <w:spacing w:line="285" w:lineRule="atLeast"/>
        <w:textAlignment w:val="baseline"/>
        <w:rPr>
          <w:rFonts w:asciiTheme="minorHAnsi" w:hAnsiTheme="minorHAnsi" w:cstheme="minorHAnsi"/>
          <w:b/>
          <w:color w:val="333333"/>
          <w:szCs w:val="22"/>
        </w:rPr>
      </w:pPr>
      <w:r w:rsidRPr="0038509D">
        <w:rPr>
          <w:rFonts w:asciiTheme="minorHAnsi" w:hAnsiTheme="minorHAnsi" w:cstheme="minorHAnsi"/>
          <w:b/>
          <w:color w:val="333333"/>
          <w:szCs w:val="22"/>
        </w:rPr>
        <w:t>Q</w:t>
      </w:r>
      <w:r>
        <w:rPr>
          <w:rFonts w:asciiTheme="minorHAnsi" w:hAnsiTheme="minorHAnsi" w:cstheme="minorHAnsi"/>
          <w:b/>
          <w:color w:val="333333"/>
          <w:szCs w:val="22"/>
        </w:rPr>
        <w:t>10.</w:t>
      </w:r>
      <w:r w:rsidRPr="0038509D">
        <w:rPr>
          <w:rFonts w:asciiTheme="minorHAnsi" w:hAnsiTheme="minorHAnsi" w:cstheme="minorHAnsi"/>
          <w:b/>
          <w:color w:val="333333"/>
          <w:szCs w:val="22"/>
        </w:rPr>
        <w:t xml:space="preserve"> </w:t>
      </w:r>
      <w:r w:rsidRPr="00B40F7D">
        <w:rPr>
          <w:rFonts w:asciiTheme="minorHAnsi" w:hAnsiTheme="minorHAnsi" w:cstheme="minorHAnsi"/>
          <w:b/>
          <w:color w:val="333333"/>
          <w:szCs w:val="22"/>
        </w:rPr>
        <w:t xml:space="preserve">At which two nucleotide positions are there degenerate bases in the </w:t>
      </w:r>
      <w:r w:rsidR="00015909">
        <w:rPr>
          <w:rFonts w:asciiTheme="minorHAnsi" w:hAnsiTheme="minorHAnsi" w:cstheme="minorHAnsi"/>
          <w:b/>
          <w:color w:val="333333"/>
          <w:szCs w:val="22"/>
        </w:rPr>
        <w:t xml:space="preserve">Inr </w:t>
      </w:r>
      <w:r w:rsidRPr="00B40F7D">
        <w:rPr>
          <w:rFonts w:asciiTheme="minorHAnsi" w:hAnsiTheme="minorHAnsi" w:cstheme="minorHAnsi"/>
          <w:b/>
          <w:color w:val="333333"/>
          <w:szCs w:val="22"/>
        </w:rPr>
        <w:t>motif consensus sequence?</w:t>
      </w:r>
    </w:p>
    <w:p w14:paraId="5A34A7FD" w14:textId="43132FCC" w:rsidR="005B6762" w:rsidRDefault="005B6762" w:rsidP="005B6762">
      <w:pPr>
        <w:pStyle w:val="NormalWeb"/>
        <w:shd w:val="clear" w:color="auto" w:fill="FFFFFF"/>
        <w:spacing w:line="285" w:lineRule="atLeast"/>
        <w:textAlignment w:val="baseline"/>
        <w:rPr>
          <w:rFonts w:asciiTheme="minorHAnsi" w:hAnsiTheme="minorHAnsi" w:cstheme="minorHAnsi"/>
          <w:b/>
          <w:color w:val="333333"/>
          <w:szCs w:val="22"/>
        </w:rPr>
      </w:pPr>
      <w:r>
        <w:rPr>
          <w:rFonts w:asciiTheme="minorHAnsi" w:hAnsiTheme="minorHAnsi" w:cstheme="minorHAnsi"/>
          <w:b/>
          <w:color w:val="333333"/>
          <w:szCs w:val="22"/>
        </w:rPr>
        <w:lastRenderedPageBreak/>
        <w:t>Q11.</w:t>
      </w:r>
      <w:r w:rsidRPr="0038509D">
        <w:rPr>
          <w:rFonts w:asciiTheme="minorHAnsi" w:hAnsiTheme="minorHAnsi" w:cstheme="minorHAnsi"/>
          <w:b/>
          <w:color w:val="333333"/>
          <w:szCs w:val="22"/>
        </w:rPr>
        <w:t xml:space="preserve"> </w:t>
      </w:r>
      <w:r w:rsidRPr="00B40F7D">
        <w:rPr>
          <w:rFonts w:asciiTheme="minorHAnsi" w:hAnsiTheme="minorHAnsi" w:cstheme="minorHAnsi"/>
          <w:b/>
          <w:color w:val="333333"/>
          <w:szCs w:val="22"/>
        </w:rPr>
        <w:t xml:space="preserve">Using the IUPAC code of degenerate bases in Table 1, list </w:t>
      </w:r>
      <w:r w:rsidR="00DA640B">
        <w:rPr>
          <w:rFonts w:asciiTheme="minorHAnsi" w:hAnsiTheme="minorHAnsi" w:cstheme="minorHAnsi"/>
          <w:b/>
          <w:color w:val="333333"/>
          <w:szCs w:val="22"/>
        </w:rPr>
        <w:t>the four</w:t>
      </w:r>
      <w:r w:rsidRPr="00B40F7D">
        <w:rPr>
          <w:rFonts w:asciiTheme="minorHAnsi" w:hAnsiTheme="minorHAnsi" w:cstheme="minorHAnsi"/>
          <w:b/>
          <w:color w:val="333333"/>
          <w:szCs w:val="22"/>
        </w:rPr>
        <w:t xml:space="preserve"> possible nucleotide sequences that would match the </w:t>
      </w:r>
      <w:r w:rsidR="00DA640B">
        <w:rPr>
          <w:rFonts w:asciiTheme="minorHAnsi" w:hAnsiTheme="minorHAnsi" w:cstheme="minorHAnsi"/>
          <w:b/>
          <w:color w:val="333333"/>
          <w:szCs w:val="22"/>
        </w:rPr>
        <w:t>Inr</w:t>
      </w:r>
      <w:r w:rsidRPr="00B40F7D">
        <w:rPr>
          <w:rFonts w:asciiTheme="minorHAnsi" w:hAnsiTheme="minorHAnsi" w:cstheme="minorHAnsi"/>
          <w:b/>
          <w:color w:val="333333"/>
          <w:szCs w:val="22"/>
        </w:rPr>
        <w:t xml:space="preserve"> motif.</w:t>
      </w:r>
      <w:r w:rsidRPr="0038509D">
        <w:rPr>
          <w:rFonts w:asciiTheme="minorHAnsi" w:hAnsiTheme="minorHAnsi" w:cstheme="minorHAnsi"/>
          <w:b/>
          <w:color w:val="333333"/>
          <w:szCs w:val="22"/>
        </w:rPr>
        <w:t xml:space="preserve"> </w:t>
      </w:r>
    </w:p>
    <w:p w14:paraId="311D80A9" w14:textId="77777777" w:rsidR="005B6762" w:rsidRDefault="005B6762" w:rsidP="005B6762">
      <w:pPr>
        <w:pStyle w:val="NormalWeb"/>
        <w:shd w:val="clear" w:color="auto" w:fill="FFFFFF"/>
        <w:spacing w:line="285" w:lineRule="atLeast"/>
        <w:textAlignment w:val="baseline"/>
        <w:rPr>
          <w:rFonts w:asciiTheme="minorHAnsi" w:hAnsiTheme="minorHAnsi" w:cstheme="minorHAnsi"/>
          <w:b/>
          <w:color w:val="333333"/>
          <w:szCs w:val="22"/>
        </w:rPr>
      </w:pPr>
    </w:p>
    <w:p w14:paraId="53DD8E83" w14:textId="77777777" w:rsidR="005B6762" w:rsidRDefault="005B6762" w:rsidP="005B6762">
      <w:pPr>
        <w:pStyle w:val="NormalWeb"/>
        <w:shd w:val="clear" w:color="auto" w:fill="FFFFFF"/>
        <w:spacing w:line="285" w:lineRule="atLeast"/>
        <w:textAlignment w:val="baseline"/>
        <w:rPr>
          <w:rFonts w:asciiTheme="minorHAnsi" w:hAnsiTheme="minorHAnsi" w:cstheme="minorHAnsi"/>
          <w:b/>
          <w:color w:val="333333"/>
          <w:sz w:val="18"/>
          <w:szCs w:val="18"/>
        </w:rPr>
      </w:pPr>
    </w:p>
    <w:p w14:paraId="75B11D7D" w14:textId="14F420E8" w:rsidR="005B6762" w:rsidRPr="0038509D" w:rsidRDefault="005B6762" w:rsidP="00395981">
      <w:pPr>
        <w:pStyle w:val="NormalWeb"/>
        <w:shd w:val="clear" w:color="auto" w:fill="FFFFFF"/>
        <w:spacing w:line="285" w:lineRule="atLeast"/>
        <w:textAlignment w:val="baseline"/>
        <w:rPr>
          <w:rFonts w:asciiTheme="minorHAnsi" w:hAnsiTheme="minorHAnsi" w:cstheme="minorHAnsi"/>
          <w:b/>
          <w:color w:val="333333"/>
          <w:szCs w:val="22"/>
        </w:rPr>
      </w:pPr>
      <w:r>
        <w:rPr>
          <w:rFonts w:asciiTheme="minorHAnsi" w:hAnsiTheme="minorHAnsi" w:cstheme="minorHAnsi"/>
          <w:color w:val="333333"/>
          <w:szCs w:val="22"/>
        </w:rPr>
        <w:t>A variety of motifs are found in the core promoters of eukaryotic genes.</w:t>
      </w:r>
      <w:r>
        <w:rPr>
          <w:rFonts w:asciiTheme="minorHAnsi" w:hAnsiTheme="minorHAnsi" w:cstheme="minorHAnsi"/>
          <w:color w:val="333333"/>
          <w:szCs w:val="22"/>
        </w:rPr>
        <w:fldChar w:fldCharType="begin" w:fldLock="1"/>
      </w:r>
      <w:r w:rsidR="00597ECC">
        <w:rPr>
          <w:rFonts w:asciiTheme="minorHAnsi" w:hAnsiTheme="minorHAnsi" w:cstheme="minorHAnsi"/>
          <w:color w:val="333333"/>
          <w:szCs w:val="22"/>
        </w:rPr>
        <w:instrText>ADDIN CSL_CITATION {"citationItems":[{"id":"ITEM-1","itemData":{"DOI":"10.1101/gad.303149.117.GENES","author":[{"dropping-particle":"","family":"Vo ngoc","given":"Long","non-dropping-particle":"","parse-names":false,"suffix":""},{"dropping-particle":"","family":"Wang","given":"Yuan-liang","non-dropping-particle":"","parse-names":false,"suffix":""},{"dropping-particle":"","family":"Kassavetis","given":"George A","non-dropping-particle":"","parse-names":false,"suffix":""},{"dropping-particle":"","family":"Kadonaga","given":"James T","non-dropping-particle":"","parse-names":false,"suffix":""}],"container-title":"Genes &amp; development","id":"ITEM-1","issued":{"date-parts":[["2017"]]},"page":"1289-1301","title":"The punctilious RNA polymerase II core promoter","type":"article-journal","volume":"31"},"uris":["http://www.mendeley.com/documents/?uuid=a11a9fff-8502-4715-b2ba-48c4393afd2e"]}],"mendeley":{"formattedCitation":"&lt;sup&gt;5&lt;/sup&gt;","plainTextFormattedCitation":"5","previouslyFormattedCitation":"&lt;sup&gt;5&lt;/sup&gt;"},"properties":{"noteIndex":0},"schema":"https://github.com/citation-style-language/schema/raw/master/csl-citation.json"}</w:instrText>
      </w:r>
      <w:r>
        <w:rPr>
          <w:rFonts w:asciiTheme="minorHAnsi" w:hAnsiTheme="minorHAnsi" w:cstheme="minorHAnsi"/>
          <w:color w:val="333333"/>
          <w:szCs w:val="22"/>
        </w:rPr>
        <w:fldChar w:fldCharType="separate"/>
      </w:r>
      <w:r w:rsidR="00597ECC" w:rsidRPr="00597ECC">
        <w:rPr>
          <w:rFonts w:asciiTheme="minorHAnsi" w:hAnsiTheme="minorHAnsi" w:cstheme="minorHAnsi"/>
          <w:noProof/>
          <w:color w:val="333333"/>
          <w:szCs w:val="22"/>
          <w:vertAlign w:val="superscript"/>
        </w:rPr>
        <w:t>5</w:t>
      </w:r>
      <w:r>
        <w:rPr>
          <w:rFonts w:asciiTheme="minorHAnsi" w:hAnsiTheme="minorHAnsi" w:cstheme="minorHAnsi"/>
          <w:color w:val="333333"/>
          <w:szCs w:val="22"/>
        </w:rPr>
        <w:fldChar w:fldCharType="end"/>
      </w:r>
      <w:r w:rsidR="00A4327F">
        <w:rPr>
          <w:rFonts w:asciiTheme="minorHAnsi" w:hAnsiTheme="minorHAnsi" w:cstheme="minorHAnsi"/>
          <w:color w:val="333333"/>
          <w:szCs w:val="22"/>
        </w:rPr>
        <w:t xml:space="preserve"> A</w:t>
      </w:r>
      <w:r>
        <w:rPr>
          <w:rFonts w:asciiTheme="minorHAnsi" w:hAnsiTheme="minorHAnsi" w:cstheme="minorHAnsi"/>
          <w:color w:val="333333"/>
          <w:szCs w:val="22"/>
        </w:rPr>
        <w:t xml:space="preserve"> core promoter region can contain zero or more core promoter motifs. Some core promoter motifs are associated with the same basal transcription factor. For example, the </w:t>
      </w:r>
      <w:proofErr w:type="spellStart"/>
      <w:r>
        <w:rPr>
          <w:rFonts w:asciiTheme="minorHAnsi" w:hAnsiTheme="minorHAnsi" w:cstheme="minorHAnsi"/>
          <w:color w:val="333333"/>
          <w:szCs w:val="22"/>
        </w:rPr>
        <w:t>Inr</w:t>
      </w:r>
      <w:proofErr w:type="spellEnd"/>
      <w:r>
        <w:rPr>
          <w:rFonts w:asciiTheme="minorHAnsi" w:hAnsiTheme="minorHAnsi" w:cstheme="minorHAnsi"/>
          <w:color w:val="333333"/>
          <w:szCs w:val="22"/>
        </w:rPr>
        <w:t xml:space="preserve">, </w:t>
      </w:r>
      <w:r w:rsidR="00A4327F">
        <w:rPr>
          <w:rFonts w:asciiTheme="minorHAnsi" w:hAnsiTheme="minorHAnsi" w:cstheme="minorHAnsi"/>
          <w:color w:val="333333"/>
          <w:szCs w:val="22"/>
        </w:rPr>
        <w:t xml:space="preserve">TATA box, </w:t>
      </w:r>
      <w:r>
        <w:rPr>
          <w:rFonts w:asciiTheme="minorHAnsi" w:hAnsiTheme="minorHAnsi" w:cstheme="minorHAnsi"/>
          <w:color w:val="333333"/>
          <w:szCs w:val="22"/>
        </w:rPr>
        <w:t>MTE, and DPE motifs are all associated with Transcription Factor II D (TFIID),</w:t>
      </w:r>
      <w:r>
        <w:rPr>
          <w:rFonts w:asciiTheme="minorHAnsi" w:hAnsiTheme="minorHAnsi" w:cstheme="minorHAnsi"/>
          <w:color w:val="333333"/>
          <w:szCs w:val="22"/>
        </w:rPr>
        <w:fldChar w:fldCharType="begin" w:fldLock="1"/>
      </w:r>
      <w:r w:rsidR="00597ECC">
        <w:rPr>
          <w:rFonts w:asciiTheme="minorHAnsi" w:hAnsiTheme="minorHAnsi" w:cstheme="minorHAnsi"/>
          <w:color w:val="333333"/>
          <w:szCs w:val="22"/>
        </w:rPr>
        <w:instrText>ADDIN CSL_CITATION {"citationItems":[{"id":"ITEM-1","itemData":{"DOI":"10.1128/MCB.00053-10","ISBN":"1098-5549 (Electronic)\\r0270-7306 (Linking)","ISSN":"0270-7306","PMID":"20457814","abstract":"The RNA polymerase II core promoter is a diverse and complex regulatory element. To gain a better understanding of the core promoter, we examined the motif 10 element (MTE), which is located downstream of the transcription start site and acts in conjunction with the initiator (Inr). We found that the MTE promotes the binding of purified TFIID to the core promoter and that the TAF6 and TAF9 subunits of TFIID appear to be in close proximity to the MTE. To identify the specific nucleotides that contribute to MTE activity, we performed a detailed mutational analysis and determined a functional MTE consensus sequence. These studies identified favored as well as disfavored nucleotides and demonstrated the previously unrecognized importance of nucleotides in the subregion of nucleotides 27 to 29 (+27 to + 29 relative to A(+1) in the Inr consensus) for MTE function. Further analysis led to the identification of three downstream subregions (nucleotides 18 to 22, 27 to 29, and 30 to 33) that contribute to core promoter activity. The three binary combinations of these subregions lead to the MTE (nucleotides 18 to 22 and 27 to 29), a downstream core promoter element (nucleotides 27 to 29 and 30 to 33), and a novel \"bridge\" core promoter motif (nucleotides 18 to 22 and 30 to 33). These studies have thus revealed a tripartite organization of key subregions in the downstream core promoter.","author":[{"dropping-particle":"","family":"Theisen","given":"J. W. M.","non-dropping-particle":"","parse-names":false,"suffix":""},{"dropping-particle":"","family":"Lim","given":"C. Y.","non-dropping-particle":"","parse-names":false,"suffix":""},{"dropping-particle":"","family":"Kadonaga","given":"J. T.","non-dropping-particle":"","parse-names":false,"suffix":""}],"container-title":"Molecular and Cellular Biology","id":"ITEM-1","issue":"14","issued":{"date-parts":[["2010"]]},"page":"3471-3479","title":"Three Key Subregions Contribute to the Function of the Downstream RNA Polymerase II Core Promoter","type":"article-journal","volume":"30"},"uris":["http://www.mendeley.com/documents/?uuid=a532603a-e0b3-4632-a6c7-4808e1f4f0e9"]}],"mendeley":{"formattedCitation":"&lt;sup&gt;6&lt;/sup&gt;","plainTextFormattedCitation":"6","previouslyFormattedCitation":"&lt;sup&gt;6&lt;/sup&gt;"},"properties":{"noteIndex":0},"schema":"https://github.com/citation-style-language/schema/raw/master/csl-citation.json"}</w:instrText>
      </w:r>
      <w:r>
        <w:rPr>
          <w:rFonts w:asciiTheme="minorHAnsi" w:hAnsiTheme="minorHAnsi" w:cstheme="minorHAnsi"/>
          <w:color w:val="333333"/>
          <w:szCs w:val="22"/>
        </w:rPr>
        <w:fldChar w:fldCharType="separate"/>
      </w:r>
      <w:r w:rsidR="00597ECC" w:rsidRPr="00597ECC">
        <w:rPr>
          <w:rFonts w:asciiTheme="minorHAnsi" w:hAnsiTheme="minorHAnsi" w:cstheme="minorHAnsi"/>
          <w:noProof/>
          <w:color w:val="333333"/>
          <w:szCs w:val="22"/>
          <w:vertAlign w:val="superscript"/>
        </w:rPr>
        <w:t>6</w:t>
      </w:r>
      <w:r>
        <w:rPr>
          <w:rFonts w:asciiTheme="minorHAnsi" w:hAnsiTheme="minorHAnsi" w:cstheme="minorHAnsi"/>
          <w:color w:val="333333"/>
          <w:szCs w:val="22"/>
        </w:rPr>
        <w:fldChar w:fldCharType="end"/>
      </w:r>
      <w:r w:rsidR="00A4327F">
        <w:rPr>
          <w:rFonts w:asciiTheme="minorHAnsi" w:hAnsiTheme="minorHAnsi" w:cstheme="minorHAnsi"/>
          <w:color w:val="333333"/>
          <w:szCs w:val="22"/>
        </w:rPr>
        <w:t xml:space="preserve"> and the</w:t>
      </w:r>
      <w:r>
        <w:rPr>
          <w:rFonts w:asciiTheme="minorHAnsi" w:hAnsiTheme="minorHAnsi" w:cstheme="minorHAnsi"/>
          <w:color w:val="333333"/>
          <w:szCs w:val="22"/>
        </w:rPr>
        <w:t xml:space="preserve"> </w:t>
      </w:r>
      <w:proofErr w:type="spellStart"/>
      <w:r>
        <w:rPr>
          <w:rFonts w:asciiTheme="minorHAnsi" w:hAnsiTheme="minorHAnsi" w:cstheme="minorHAnsi"/>
          <w:color w:val="333333"/>
          <w:szCs w:val="22"/>
        </w:rPr>
        <w:t>BRE</w:t>
      </w:r>
      <w:r w:rsidRPr="000F6C8C">
        <w:rPr>
          <w:rFonts w:asciiTheme="minorHAnsi" w:hAnsiTheme="minorHAnsi" w:cstheme="minorHAnsi"/>
          <w:color w:val="333333"/>
          <w:szCs w:val="22"/>
          <w:vertAlign w:val="superscript"/>
        </w:rPr>
        <w:t>u</w:t>
      </w:r>
      <w:proofErr w:type="spellEnd"/>
      <w:r>
        <w:rPr>
          <w:rFonts w:asciiTheme="minorHAnsi" w:hAnsiTheme="minorHAnsi" w:cstheme="minorHAnsi"/>
          <w:color w:val="333333"/>
          <w:szCs w:val="22"/>
        </w:rPr>
        <w:t xml:space="preserve"> and </w:t>
      </w:r>
      <w:proofErr w:type="spellStart"/>
      <w:r>
        <w:rPr>
          <w:rFonts w:asciiTheme="minorHAnsi" w:hAnsiTheme="minorHAnsi" w:cstheme="minorHAnsi"/>
          <w:color w:val="333333"/>
          <w:szCs w:val="22"/>
        </w:rPr>
        <w:t>BRE</w:t>
      </w:r>
      <w:r w:rsidRPr="000F6C8C">
        <w:rPr>
          <w:rFonts w:asciiTheme="minorHAnsi" w:hAnsiTheme="minorHAnsi" w:cstheme="minorHAnsi"/>
          <w:color w:val="333333"/>
          <w:szCs w:val="22"/>
          <w:vertAlign w:val="superscript"/>
        </w:rPr>
        <w:t>d</w:t>
      </w:r>
      <w:proofErr w:type="spellEnd"/>
      <w:r w:rsidR="00A4327F">
        <w:rPr>
          <w:rFonts w:asciiTheme="minorHAnsi" w:hAnsiTheme="minorHAnsi" w:cstheme="minorHAnsi"/>
          <w:color w:val="333333"/>
          <w:szCs w:val="22"/>
        </w:rPr>
        <w:t xml:space="preserve"> motifs are</w:t>
      </w:r>
      <w:r>
        <w:rPr>
          <w:rFonts w:asciiTheme="minorHAnsi" w:hAnsiTheme="minorHAnsi" w:cstheme="minorHAnsi"/>
          <w:color w:val="333333"/>
          <w:szCs w:val="22"/>
        </w:rPr>
        <w:t xml:space="preserve"> associated with the Transcription Factor II B (TFIIB</w:t>
      </w:r>
      <w:r w:rsidRPr="005B0FDC">
        <w:rPr>
          <w:rFonts w:asciiTheme="minorHAnsi" w:hAnsiTheme="minorHAnsi" w:cstheme="minorHAnsi"/>
          <w:color w:val="333333"/>
          <w:szCs w:val="22"/>
        </w:rPr>
        <w:t>)</w:t>
      </w:r>
      <w:r>
        <w:rPr>
          <w:rFonts w:asciiTheme="minorHAnsi" w:hAnsiTheme="minorHAnsi" w:cstheme="minorHAnsi"/>
          <w:color w:val="333333"/>
          <w:szCs w:val="22"/>
        </w:rPr>
        <w:t>.</w:t>
      </w:r>
      <w:r>
        <w:rPr>
          <w:rFonts w:asciiTheme="minorHAnsi" w:hAnsiTheme="minorHAnsi" w:cstheme="minorHAnsi"/>
          <w:color w:val="333333"/>
          <w:szCs w:val="22"/>
        </w:rPr>
        <w:fldChar w:fldCharType="begin" w:fldLock="1"/>
      </w:r>
      <w:r w:rsidR="00597ECC">
        <w:rPr>
          <w:rFonts w:asciiTheme="minorHAnsi" w:hAnsiTheme="minorHAnsi" w:cstheme="minorHAnsi"/>
          <w:color w:val="333333"/>
          <w:szCs w:val="22"/>
        </w:rPr>
        <w:instrText>ADDIN CSL_CITATION {"citationItems":[{"id":"ITEM-1","itemData":{"DOI":"10.1042/BST0341051","abstract":"The general transcription factor TFIIB (transcription factor IIB) plays a critical role in the assembly of the RNA polymerase II pre-initiation complex. TFIIB can make sequence-specific DNA contacts both upstream and downstream of the TATA box. This has led to the definition of two core promoter BREs (TFIIB-recognition elements), one upstream [BREu (upstream BRE)] and one downstream of TATA box [BREd (downstream BRE)]. TFIIB–BREu and TFIIB–BREd contacts are mediated by two independent DNA-recognition motifs within the core domain of TFIIB. Both the BREu and the BREd modulate the transcriptional potency of a promoter. However, the net effect of the BREs on promoter activity is dependent on the specific blend of elements present within a core promoter.","author":[{"dropping-particle":"","family":"Deng","given":"W.","non-dropping-particle":"","parse-names":false,"suffix":""},{"dropping-particle":"","family":"Roberts","given":"S.G.E.","non-dropping-particle":"","parse-names":false,"suffix":""}],"container-title":"Biochemical Society Transactions","id":"ITEM-1","issue":"6","issued":{"date-parts":[["2006"]]},"page":"1051-1053","title":"Core promoter elements recognized by transcription factor IIB","type":"article-journal","volume":"34"},"uris":["http://www.mendeley.com/documents/?uuid=5d60255d-d5a3-47f4-9c59-338628c2d29e"]}],"mendeley":{"formattedCitation":"&lt;sup&gt;7&lt;/sup&gt;","plainTextFormattedCitation":"7","previouslyFormattedCitation":"&lt;sup&gt;7&lt;/sup&gt;"},"properties":{"noteIndex":0},"schema":"https://github.com/citation-style-language/schema/raw/master/csl-citation.json"}</w:instrText>
      </w:r>
      <w:r>
        <w:rPr>
          <w:rFonts w:asciiTheme="minorHAnsi" w:hAnsiTheme="minorHAnsi" w:cstheme="minorHAnsi"/>
          <w:color w:val="333333"/>
          <w:szCs w:val="22"/>
        </w:rPr>
        <w:fldChar w:fldCharType="separate"/>
      </w:r>
      <w:r w:rsidR="00597ECC" w:rsidRPr="00597ECC">
        <w:rPr>
          <w:rFonts w:asciiTheme="minorHAnsi" w:hAnsiTheme="minorHAnsi" w:cstheme="minorHAnsi"/>
          <w:noProof/>
          <w:color w:val="333333"/>
          <w:szCs w:val="22"/>
          <w:vertAlign w:val="superscript"/>
        </w:rPr>
        <w:t>7</w:t>
      </w:r>
      <w:r>
        <w:rPr>
          <w:rFonts w:asciiTheme="minorHAnsi" w:hAnsiTheme="minorHAnsi" w:cstheme="minorHAnsi"/>
          <w:color w:val="333333"/>
          <w:szCs w:val="22"/>
        </w:rPr>
        <w:fldChar w:fldCharType="end"/>
      </w:r>
      <w:r>
        <w:rPr>
          <w:rFonts w:asciiTheme="minorHAnsi" w:hAnsiTheme="minorHAnsi" w:cstheme="minorHAnsi"/>
          <w:color w:val="333333"/>
          <w:szCs w:val="22"/>
        </w:rPr>
        <w:t xml:space="preserve"> The combination of motifs in a given promoter region can be a critical determinant in regulating gene expression.</w:t>
      </w:r>
      <w:r>
        <w:rPr>
          <w:rFonts w:asciiTheme="minorHAnsi" w:hAnsiTheme="minorHAnsi" w:cstheme="minorHAnsi"/>
          <w:color w:val="333333"/>
          <w:szCs w:val="22"/>
        </w:rPr>
        <w:fldChar w:fldCharType="begin" w:fldLock="1"/>
      </w:r>
      <w:r w:rsidR="00597ECC">
        <w:rPr>
          <w:rFonts w:asciiTheme="minorHAnsi" w:hAnsiTheme="minorHAnsi" w:cstheme="minorHAnsi"/>
          <w:color w:val="333333"/>
          <w:szCs w:val="22"/>
        </w:rPr>
        <w:instrText>ADDIN CSL_CITATION {"citationItems":[{"id":"ITEM-1","itemData":{"author":[{"dropping-particle":"","family":"Juven-Gershon","given":"T.","non-dropping-particle":"","parse-names":false,"suffix":""},{"dropping-particle":"","family":"Cheng","given":"S.","non-dropping-particle":"","parse-names":false,"suffix":""},{"dropping-particle":"","family":"Kadonaga","given":"J.T.","non-dropping-particle":"","parse-names":false,"suffix":""}],"container-title":"Nature Methods","id":"ITEM-1","issued":{"date-parts":[["2006"]]},"page":"317-322","title":"Rational design of a super core promoter that enhances gene expression","type":"article-journal","volume":"3"},"uris":["http://www.mendeley.com/documents/?uuid=fddaa4de-45a2-4b34-86e0-3f87cd6936b7"]}],"mendeley":{"formattedCitation":"&lt;sup&gt;8&lt;/sup&gt;","plainTextFormattedCitation":"8","previouslyFormattedCitation":"&lt;sup&gt;8&lt;/sup&gt;"},"properties":{"noteIndex":0},"schema":"https://github.com/citation-style-language/schema/raw/master/csl-citation.json"}</w:instrText>
      </w:r>
      <w:r>
        <w:rPr>
          <w:rFonts w:asciiTheme="minorHAnsi" w:hAnsiTheme="minorHAnsi" w:cstheme="minorHAnsi"/>
          <w:color w:val="333333"/>
          <w:szCs w:val="22"/>
        </w:rPr>
        <w:fldChar w:fldCharType="separate"/>
      </w:r>
      <w:r w:rsidR="00597ECC" w:rsidRPr="00597ECC">
        <w:rPr>
          <w:rFonts w:asciiTheme="minorHAnsi" w:hAnsiTheme="minorHAnsi" w:cstheme="minorHAnsi"/>
          <w:noProof/>
          <w:color w:val="333333"/>
          <w:szCs w:val="22"/>
          <w:vertAlign w:val="superscript"/>
        </w:rPr>
        <w:t>8</w:t>
      </w:r>
      <w:r>
        <w:rPr>
          <w:rFonts w:asciiTheme="minorHAnsi" w:hAnsiTheme="minorHAnsi" w:cstheme="minorHAnsi"/>
          <w:color w:val="333333"/>
          <w:szCs w:val="22"/>
        </w:rPr>
        <w:fldChar w:fldCharType="end"/>
      </w:r>
    </w:p>
    <w:tbl>
      <w:tblPr>
        <w:tblStyle w:val="ColorfulGrid-Accent5"/>
        <w:tblpPr w:leftFromText="180" w:rightFromText="180" w:vertAnchor="text" w:horzAnchor="page" w:tblpX="4890" w:tblpY="3"/>
        <w:tblOverlap w:val="never"/>
        <w:tblW w:w="0" w:type="auto"/>
        <w:tblLook w:val="0420" w:firstRow="1" w:lastRow="0" w:firstColumn="0" w:lastColumn="0" w:noHBand="0" w:noVBand="1"/>
      </w:tblPr>
      <w:tblGrid>
        <w:gridCol w:w="1566"/>
        <w:gridCol w:w="2564"/>
        <w:gridCol w:w="1702"/>
      </w:tblGrid>
      <w:tr w:rsidR="005B6762" w:rsidRPr="00EE1286" w14:paraId="79140AB6" w14:textId="77777777" w:rsidTr="004E1694">
        <w:trPr>
          <w:cnfStyle w:val="100000000000" w:firstRow="1" w:lastRow="0" w:firstColumn="0" w:lastColumn="0" w:oddVBand="0" w:evenVBand="0" w:oddHBand="0" w:evenHBand="0" w:firstRowFirstColumn="0" w:firstRowLastColumn="0" w:lastRowFirstColumn="0" w:lastRowLastColumn="0"/>
        </w:trPr>
        <w:tc>
          <w:tcPr>
            <w:tcW w:w="5832" w:type="dxa"/>
            <w:gridSpan w:val="3"/>
          </w:tcPr>
          <w:p w14:paraId="26C545D0" w14:textId="77777777" w:rsidR="005B6762" w:rsidRPr="00A93AEF" w:rsidRDefault="005B6762" w:rsidP="004E1694">
            <w:pPr>
              <w:pStyle w:val="NormalWeb"/>
              <w:jc w:val="left"/>
              <w:textAlignment w:val="baseline"/>
              <w:rPr>
                <w:rFonts w:asciiTheme="minorHAnsi" w:hAnsiTheme="minorHAnsi" w:cstheme="minorHAnsi"/>
                <w:b w:val="0"/>
                <w:bCs w:val="0"/>
                <w:color w:val="333333"/>
                <w:sz w:val="24"/>
                <w:szCs w:val="24"/>
              </w:rPr>
            </w:pPr>
            <w:r>
              <w:rPr>
                <w:rFonts w:asciiTheme="minorHAnsi" w:hAnsiTheme="minorHAnsi" w:cstheme="minorHAnsi"/>
                <w:color w:val="333333"/>
                <w:sz w:val="24"/>
                <w:szCs w:val="24"/>
              </w:rPr>
              <w:t>TABLE 2: COMMON DROSOPHILA PROMOTER MOTIFS</w:t>
            </w:r>
          </w:p>
        </w:tc>
      </w:tr>
      <w:tr w:rsidR="005B6762" w:rsidRPr="00EE1286" w14:paraId="7EB2315B" w14:textId="77777777" w:rsidTr="004E1694">
        <w:trPr>
          <w:cnfStyle w:val="000000100000" w:firstRow="0" w:lastRow="0" w:firstColumn="0" w:lastColumn="0" w:oddVBand="0" w:evenVBand="0" w:oddHBand="1" w:evenHBand="0" w:firstRowFirstColumn="0" w:firstRowLastColumn="0" w:lastRowFirstColumn="0" w:lastRowLastColumn="0"/>
        </w:trPr>
        <w:tc>
          <w:tcPr>
            <w:tcW w:w="1566" w:type="dxa"/>
          </w:tcPr>
          <w:p w14:paraId="10EBD345" w14:textId="77777777" w:rsidR="005B6762" w:rsidRPr="00CC5493" w:rsidRDefault="005B6762" w:rsidP="004E1694">
            <w:pPr>
              <w:pStyle w:val="NormalWeb"/>
              <w:jc w:val="left"/>
              <w:textAlignment w:val="baseline"/>
              <w:rPr>
                <w:rFonts w:asciiTheme="minorHAnsi" w:hAnsiTheme="minorHAnsi" w:cstheme="minorHAnsi"/>
                <w:b/>
                <w:color w:val="333333"/>
                <w:sz w:val="20"/>
              </w:rPr>
            </w:pPr>
            <w:r w:rsidRPr="00CC5493">
              <w:rPr>
                <w:rFonts w:asciiTheme="minorHAnsi" w:hAnsiTheme="minorHAnsi" w:cstheme="minorHAnsi"/>
                <w:b/>
                <w:color w:val="333333"/>
                <w:sz w:val="20"/>
              </w:rPr>
              <w:t>MOTIF</w:t>
            </w:r>
          </w:p>
        </w:tc>
        <w:tc>
          <w:tcPr>
            <w:tcW w:w="2564" w:type="dxa"/>
          </w:tcPr>
          <w:p w14:paraId="4214A7F4" w14:textId="77777777" w:rsidR="005B6762" w:rsidRPr="00CC5493" w:rsidRDefault="005B6762" w:rsidP="004E1694">
            <w:pPr>
              <w:pStyle w:val="NormalWeb"/>
              <w:jc w:val="left"/>
              <w:textAlignment w:val="baseline"/>
              <w:rPr>
                <w:rFonts w:asciiTheme="minorHAnsi" w:hAnsiTheme="minorHAnsi" w:cstheme="minorHAnsi"/>
                <w:b/>
                <w:color w:val="333333"/>
                <w:sz w:val="20"/>
              </w:rPr>
            </w:pPr>
            <w:r w:rsidRPr="00CC5493">
              <w:rPr>
                <w:rFonts w:asciiTheme="minorHAnsi" w:hAnsiTheme="minorHAnsi" w:cstheme="minorHAnsi"/>
                <w:b/>
                <w:color w:val="333333"/>
                <w:sz w:val="20"/>
              </w:rPr>
              <w:t>CONSENSUS</w:t>
            </w:r>
          </w:p>
        </w:tc>
        <w:tc>
          <w:tcPr>
            <w:tcW w:w="1702" w:type="dxa"/>
          </w:tcPr>
          <w:p w14:paraId="2D7C03B9" w14:textId="77777777" w:rsidR="005B6762" w:rsidRPr="00CC5493" w:rsidRDefault="005B6762" w:rsidP="004E1694">
            <w:pPr>
              <w:pStyle w:val="NormalWeb"/>
              <w:jc w:val="left"/>
              <w:textAlignment w:val="baseline"/>
              <w:rPr>
                <w:rFonts w:asciiTheme="minorHAnsi" w:hAnsiTheme="minorHAnsi" w:cstheme="minorHAnsi"/>
                <w:b/>
                <w:color w:val="333333"/>
                <w:sz w:val="20"/>
              </w:rPr>
            </w:pPr>
            <w:r w:rsidRPr="00CC5493">
              <w:rPr>
                <w:rFonts w:asciiTheme="minorHAnsi" w:hAnsiTheme="minorHAnsi" w:cstheme="minorHAnsi"/>
                <w:b/>
                <w:color w:val="333333"/>
                <w:sz w:val="20"/>
              </w:rPr>
              <w:t>POSITION RELATIVE</w:t>
            </w:r>
          </w:p>
          <w:p w14:paraId="09A7A002" w14:textId="77777777" w:rsidR="005B6762" w:rsidRPr="00CC5493" w:rsidRDefault="005B6762" w:rsidP="004E1694">
            <w:pPr>
              <w:pStyle w:val="NormalWeb"/>
              <w:jc w:val="left"/>
              <w:textAlignment w:val="baseline"/>
              <w:rPr>
                <w:rFonts w:asciiTheme="minorHAnsi" w:hAnsiTheme="minorHAnsi" w:cstheme="minorHAnsi"/>
                <w:b/>
                <w:color w:val="333333"/>
                <w:sz w:val="20"/>
              </w:rPr>
            </w:pPr>
            <w:r w:rsidRPr="00CC5493">
              <w:rPr>
                <w:rFonts w:asciiTheme="minorHAnsi" w:hAnsiTheme="minorHAnsi" w:cstheme="minorHAnsi"/>
                <w:b/>
                <w:color w:val="333333"/>
                <w:sz w:val="20"/>
              </w:rPr>
              <w:t>TO TSS</w:t>
            </w:r>
          </w:p>
        </w:tc>
      </w:tr>
      <w:tr w:rsidR="005B6762" w:rsidRPr="00EE1286" w14:paraId="175C968C" w14:textId="77777777" w:rsidTr="004E1694">
        <w:tc>
          <w:tcPr>
            <w:tcW w:w="1566" w:type="dxa"/>
          </w:tcPr>
          <w:p w14:paraId="151C7EF3" w14:textId="77777777" w:rsidR="005B6762" w:rsidRPr="00EE1286" w:rsidRDefault="005B6762" w:rsidP="004E1694">
            <w:pPr>
              <w:pStyle w:val="NormalWeb"/>
              <w:jc w:val="left"/>
              <w:textAlignment w:val="baseline"/>
              <w:rPr>
                <w:rFonts w:asciiTheme="minorHAnsi" w:hAnsiTheme="minorHAnsi" w:cstheme="minorHAnsi"/>
                <w:color w:val="333333"/>
                <w:sz w:val="20"/>
              </w:rPr>
            </w:pPr>
            <w:proofErr w:type="spellStart"/>
            <w:r w:rsidRPr="00EE1286">
              <w:rPr>
                <w:rFonts w:asciiTheme="minorHAnsi" w:hAnsiTheme="minorHAnsi" w:cstheme="minorHAnsi"/>
                <w:color w:val="333333"/>
                <w:sz w:val="20"/>
              </w:rPr>
              <w:t>BRE</w:t>
            </w:r>
            <w:r>
              <w:rPr>
                <w:rFonts w:asciiTheme="minorHAnsi" w:hAnsiTheme="minorHAnsi" w:cstheme="minorHAnsi"/>
                <w:color w:val="333333"/>
                <w:sz w:val="20"/>
                <w:vertAlign w:val="superscript"/>
              </w:rPr>
              <w:t>u</w:t>
            </w:r>
            <w:proofErr w:type="spellEnd"/>
          </w:p>
        </w:tc>
        <w:tc>
          <w:tcPr>
            <w:tcW w:w="2564" w:type="dxa"/>
          </w:tcPr>
          <w:p w14:paraId="013EF2BE" w14:textId="77777777" w:rsidR="005B6762" w:rsidRPr="00EE1286" w:rsidRDefault="005B6762" w:rsidP="004E1694">
            <w:pPr>
              <w:pStyle w:val="NormalWeb"/>
              <w:jc w:val="left"/>
              <w:textAlignment w:val="baseline"/>
              <w:rPr>
                <w:rFonts w:asciiTheme="minorHAnsi" w:hAnsiTheme="minorHAnsi" w:cstheme="minorHAnsi"/>
                <w:color w:val="333333"/>
                <w:sz w:val="20"/>
              </w:rPr>
            </w:pPr>
            <w:r w:rsidRPr="00EE1286">
              <w:rPr>
                <w:rFonts w:asciiTheme="minorHAnsi" w:hAnsiTheme="minorHAnsi" w:cstheme="minorHAnsi"/>
                <w:color w:val="333333"/>
                <w:sz w:val="20"/>
              </w:rPr>
              <w:t>SSRCGCC</w:t>
            </w:r>
          </w:p>
        </w:tc>
        <w:tc>
          <w:tcPr>
            <w:tcW w:w="1702" w:type="dxa"/>
          </w:tcPr>
          <w:p w14:paraId="66F31AEB" w14:textId="77777777" w:rsidR="005B6762" w:rsidRPr="00EE1286" w:rsidRDefault="005B6762" w:rsidP="004E1694">
            <w:pPr>
              <w:pStyle w:val="NormalWeb"/>
              <w:jc w:val="left"/>
              <w:textAlignment w:val="baseline"/>
              <w:rPr>
                <w:rFonts w:asciiTheme="minorHAnsi" w:hAnsiTheme="minorHAnsi" w:cstheme="minorHAnsi"/>
                <w:color w:val="333333"/>
                <w:sz w:val="20"/>
              </w:rPr>
            </w:pPr>
            <w:r w:rsidRPr="00EE1286">
              <w:rPr>
                <w:rFonts w:asciiTheme="minorHAnsi" w:hAnsiTheme="minorHAnsi" w:cstheme="minorHAnsi"/>
                <w:color w:val="333333"/>
                <w:sz w:val="20"/>
              </w:rPr>
              <w:t>-38</w:t>
            </w:r>
          </w:p>
        </w:tc>
      </w:tr>
      <w:tr w:rsidR="005B6762" w:rsidRPr="00EE1286" w14:paraId="241B2403" w14:textId="77777777" w:rsidTr="004E1694">
        <w:trPr>
          <w:cnfStyle w:val="000000100000" w:firstRow="0" w:lastRow="0" w:firstColumn="0" w:lastColumn="0" w:oddVBand="0" w:evenVBand="0" w:oddHBand="1" w:evenHBand="0" w:firstRowFirstColumn="0" w:firstRowLastColumn="0" w:lastRowFirstColumn="0" w:lastRowLastColumn="0"/>
        </w:trPr>
        <w:tc>
          <w:tcPr>
            <w:tcW w:w="1566" w:type="dxa"/>
          </w:tcPr>
          <w:p w14:paraId="56082A63" w14:textId="77777777" w:rsidR="005B6762" w:rsidRPr="00EE1286" w:rsidRDefault="005B6762" w:rsidP="004E1694">
            <w:pPr>
              <w:pStyle w:val="NormalWeb"/>
              <w:jc w:val="left"/>
              <w:textAlignment w:val="baseline"/>
              <w:rPr>
                <w:rFonts w:asciiTheme="minorHAnsi" w:hAnsiTheme="minorHAnsi" w:cstheme="minorHAnsi"/>
                <w:color w:val="333333"/>
                <w:sz w:val="20"/>
              </w:rPr>
            </w:pPr>
            <w:r w:rsidRPr="00EE1286">
              <w:rPr>
                <w:rFonts w:asciiTheme="minorHAnsi" w:hAnsiTheme="minorHAnsi" w:cstheme="minorHAnsi"/>
                <w:color w:val="333333"/>
                <w:sz w:val="20"/>
              </w:rPr>
              <w:t>TATA Box</w:t>
            </w:r>
          </w:p>
        </w:tc>
        <w:tc>
          <w:tcPr>
            <w:tcW w:w="2564" w:type="dxa"/>
          </w:tcPr>
          <w:p w14:paraId="124EF448" w14:textId="77777777" w:rsidR="005B6762" w:rsidRPr="00EE1286" w:rsidRDefault="005B6762" w:rsidP="004E1694">
            <w:pPr>
              <w:pStyle w:val="NormalWeb"/>
              <w:jc w:val="left"/>
              <w:textAlignment w:val="baseline"/>
              <w:rPr>
                <w:rFonts w:asciiTheme="minorHAnsi" w:hAnsiTheme="minorHAnsi" w:cstheme="minorHAnsi"/>
                <w:color w:val="333333"/>
                <w:sz w:val="20"/>
              </w:rPr>
            </w:pPr>
            <w:r w:rsidRPr="00EE1286">
              <w:rPr>
                <w:rFonts w:asciiTheme="minorHAnsi" w:hAnsiTheme="minorHAnsi" w:cstheme="minorHAnsi"/>
                <w:color w:val="333333"/>
                <w:sz w:val="20"/>
              </w:rPr>
              <w:t>TATAWAAR</w:t>
            </w:r>
          </w:p>
        </w:tc>
        <w:tc>
          <w:tcPr>
            <w:tcW w:w="1702" w:type="dxa"/>
          </w:tcPr>
          <w:p w14:paraId="79FE193D" w14:textId="77777777" w:rsidR="005B6762" w:rsidRPr="00EE1286" w:rsidRDefault="005B6762" w:rsidP="004E1694">
            <w:pPr>
              <w:pStyle w:val="NormalWeb"/>
              <w:jc w:val="left"/>
              <w:textAlignment w:val="baseline"/>
              <w:rPr>
                <w:rFonts w:asciiTheme="minorHAnsi" w:hAnsiTheme="minorHAnsi" w:cstheme="minorHAnsi"/>
                <w:color w:val="333333"/>
                <w:sz w:val="20"/>
              </w:rPr>
            </w:pPr>
            <w:r w:rsidRPr="00EE1286">
              <w:rPr>
                <w:rFonts w:asciiTheme="minorHAnsi" w:hAnsiTheme="minorHAnsi" w:cstheme="minorHAnsi"/>
                <w:color w:val="333333"/>
                <w:sz w:val="20"/>
              </w:rPr>
              <w:t>-31 or -30</w:t>
            </w:r>
          </w:p>
        </w:tc>
      </w:tr>
      <w:tr w:rsidR="005B6762" w:rsidRPr="00EE1286" w14:paraId="464B6ADE" w14:textId="77777777" w:rsidTr="004E1694">
        <w:tc>
          <w:tcPr>
            <w:tcW w:w="1566" w:type="dxa"/>
          </w:tcPr>
          <w:p w14:paraId="40413B77" w14:textId="77777777" w:rsidR="005B6762" w:rsidRPr="00EE1286" w:rsidRDefault="005B6762" w:rsidP="004E1694">
            <w:pPr>
              <w:pStyle w:val="NormalWeb"/>
              <w:jc w:val="left"/>
              <w:textAlignment w:val="baseline"/>
              <w:rPr>
                <w:rFonts w:asciiTheme="minorHAnsi" w:hAnsiTheme="minorHAnsi" w:cstheme="minorHAnsi"/>
                <w:color w:val="333333"/>
                <w:sz w:val="20"/>
              </w:rPr>
            </w:pPr>
            <w:proofErr w:type="spellStart"/>
            <w:r w:rsidRPr="00EE1286">
              <w:rPr>
                <w:rFonts w:asciiTheme="minorHAnsi" w:hAnsiTheme="minorHAnsi" w:cstheme="minorHAnsi"/>
                <w:color w:val="333333"/>
                <w:sz w:val="20"/>
              </w:rPr>
              <w:t>BRE</w:t>
            </w:r>
            <w:r w:rsidRPr="00EE1286">
              <w:rPr>
                <w:rFonts w:asciiTheme="minorHAnsi" w:hAnsiTheme="minorHAnsi" w:cstheme="minorHAnsi"/>
                <w:color w:val="333333"/>
                <w:sz w:val="20"/>
                <w:vertAlign w:val="superscript"/>
              </w:rPr>
              <w:t>d</w:t>
            </w:r>
            <w:proofErr w:type="spellEnd"/>
          </w:p>
        </w:tc>
        <w:tc>
          <w:tcPr>
            <w:tcW w:w="2564" w:type="dxa"/>
          </w:tcPr>
          <w:p w14:paraId="21931CCC" w14:textId="77777777" w:rsidR="005B6762" w:rsidRPr="00EE1286" w:rsidRDefault="005B6762" w:rsidP="004E1694">
            <w:pPr>
              <w:pStyle w:val="NormalWeb"/>
              <w:jc w:val="left"/>
              <w:textAlignment w:val="baseline"/>
              <w:rPr>
                <w:rFonts w:asciiTheme="minorHAnsi" w:hAnsiTheme="minorHAnsi" w:cstheme="minorHAnsi"/>
                <w:color w:val="333333"/>
                <w:sz w:val="20"/>
              </w:rPr>
            </w:pPr>
            <w:r w:rsidRPr="00EE1286">
              <w:rPr>
                <w:rFonts w:asciiTheme="minorHAnsi" w:hAnsiTheme="minorHAnsi" w:cstheme="minorHAnsi"/>
                <w:color w:val="333333"/>
                <w:sz w:val="20"/>
              </w:rPr>
              <w:t>RTDKKKK</w:t>
            </w:r>
          </w:p>
        </w:tc>
        <w:tc>
          <w:tcPr>
            <w:tcW w:w="1702" w:type="dxa"/>
          </w:tcPr>
          <w:p w14:paraId="23C48C69" w14:textId="77777777" w:rsidR="005B6762" w:rsidRPr="00EE1286" w:rsidRDefault="005B6762" w:rsidP="004E1694">
            <w:pPr>
              <w:pStyle w:val="NormalWeb"/>
              <w:jc w:val="left"/>
              <w:textAlignment w:val="baseline"/>
              <w:rPr>
                <w:rFonts w:asciiTheme="minorHAnsi" w:hAnsiTheme="minorHAnsi" w:cstheme="minorHAnsi"/>
                <w:color w:val="333333"/>
                <w:sz w:val="20"/>
              </w:rPr>
            </w:pPr>
            <w:r w:rsidRPr="00EE1286">
              <w:rPr>
                <w:rFonts w:asciiTheme="minorHAnsi" w:hAnsiTheme="minorHAnsi" w:cstheme="minorHAnsi"/>
                <w:color w:val="333333"/>
                <w:sz w:val="20"/>
              </w:rPr>
              <w:t>-23</w:t>
            </w:r>
          </w:p>
        </w:tc>
      </w:tr>
      <w:tr w:rsidR="005B6762" w:rsidRPr="00EE1286" w14:paraId="4698D561" w14:textId="77777777" w:rsidTr="004E1694">
        <w:trPr>
          <w:cnfStyle w:val="000000100000" w:firstRow="0" w:lastRow="0" w:firstColumn="0" w:lastColumn="0" w:oddVBand="0" w:evenVBand="0" w:oddHBand="1" w:evenHBand="0" w:firstRowFirstColumn="0" w:firstRowLastColumn="0" w:lastRowFirstColumn="0" w:lastRowLastColumn="0"/>
        </w:trPr>
        <w:tc>
          <w:tcPr>
            <w:tcW w:w="1566" w:type="dxa"/>
          </w:tcPr>
          <w:p w14:paraId="564F8E81" w14:textId="77777777" w:rsidR="005B6762" w:rsidRPr="00EE1286" w:rsidRDefault="005B6762" w:rsidP="004E1694">
            <w:pPr>
              <w:pStyle w:val="NormalWeb"/>
              <w:jc w:val="left"/>
              <w:textAlignment w:val="baseline"/>
              <w:rPr>
                <w:rFonts w:asciiTheme="minorHAnsi" w:hAnsiTheme="minorHAnsi" w:cstheme="minorHAnsi"/>
                <w:color w:val="333333"/>
                <w:sz w:val="20"/>
              </w:rPr>
            </w:pPr>
            <w:r w:rsidRPr="00EE1286">
              <w:rPr>
                <w:rFonts w:asciiTheme="minorHAnsi" w:hAnsiTheme="minorHAnsi" w:cstheme="minorHAnsi"/>
                <w:color w:val="333333"/>
                <w:sz w:val="20"/>
              </w:rPr>
              <w:t>Inr</w:t>
            </w:r>
          </w:p>
        </w:tc>
        <w:tc>
          <w:tcPr>
            <w:tcW w:w="2564" w:type="dxa"/>
          </w:tcPr>
          <w:p w14:paraId="451ACC1F" w14:textId="77777777" w:rsidR="005B6762" w:rsidRPr="00EE1286" w:rsidRDefault="005B6762" w:rsidP="004E1694">
            <w:pPr>
              <w:pStyle w:val="NormalWeb"/>
              <w:jc w:val="left"/>
              <w:textAlignment w:val="baseline"/>
              <w:rPr>
                <w:rFonts w:asciiTheme="minorHAnsi" w:hAnsiTheme="minorHAnsi" w:cstheme="minorHAnsi"/>
                <w:color w:val="333333"/>
                <w:sz w:val="20"/>
              </w:rPr>
            </w:pPr>
            <w:r w:rsidRPr="00EE1286">
              <w:rPr>
                <w:rFonts w:asciiTheme="minorHAnsi" w:hAnsiTheme="minorHAnsi" w:cstheme="minorHAnsi"/>
                <w:color w:val="333333"/>
                <w:sz w:val="20"/>
              </w:rPr>
              <w:t>TCAKTY</w:t>
            </w:r>
          </w:p>
        </w:tc>
        <w:tc>
          <w:tcPr>
            <w:tcW w:w="1702" w:type="dxa"/>
          </w:tcPr>
          <w:p w14:paraId="30159243" w14:textId="77777777" w:rsidR="005B6762" w:rsidRPr="00EE1286" w:rsidRDefault="005B6762" w:rsidP="004E1694">
            <w:pPr>
              <w:pStyle w:val="NormalWeb"/>
              <w:jc w:val="left"/>
              <w:textAlignment w:val="baseline"/>
              <w:rPr>
                <w:rFonts w:asciiTheme="minorHAnsi" w:hAnsiTheme="minorHAnsi" w:cstheme="minorHAnsi"/>
                <w:color w:val="333333"/>
                <w:sz w:val="20"/>
              </w:rPr>
            </w:pPr>
            <w:r w:rsidRPr="00EE1286">
              <w:rPr>
                <w:rFonts w:asciiTheme="minorHAnsi" w:hAnsiTheme="minorHAnsi" w:cstheme="minorHAnsi"/>
                <w:color w:val="333333"/>
                <w:sz w:val="20"/>
              </w:rPr>
              <w:t>-2</w:t>
            </w:r>
          </w:p>
        </w:tc>
      </w:tr>
      <w:tr w:rsidR="005B6762" w:rsidRPr="00EE1286" w14:paraId="65D28CDB" w14:textId="77777777" w:rsidTr="004E1694">
        <w:tc>
          <w:tcPr>
            <w:tcW w:w="1566" w:type="dxa"/>
          </w:tcPr>
          <w:p w14:paraId="703EB730" w14:textId="77777777" w:rsidR="005B6762" w:rsidRPr="00EE1286" w:rsidRDefault="005B6762" w:rsidP="004E1694">
            <w:pPr>
              <w:pStyle w:val="NormalWeb"/>
              <w:jc w:val="left"/>
              <w:textAlignment w:val="baseline"/>
              <w:rPr>
                <w:rFonts w:asciiTheme="minorHAnsi" w:hAnsiTheme="minorHAnsi" w:cstheme="minorHAnsi"/>
                <w:color w:val="333333"/>
                <w:sz w:val="20"/>
              </w:rPr>
            </w:pPr>
            <w:r w:rsidRPr="00EE1286">
              <w:rPr>
                <w:rFonts w:asciiTheme="minorHAnsi" w:hAnsiTheme="minorHAnsi" w:cstheme="minorHAnsi"/>
                <w:color w:val="333333"/>
                <w:sz w:val="20"/>
              </w:rPr>
              <w:t>MTE</w:t>
            </w:r>
          </w:p>
        </w:tc>
        <w:tc>
          <w:tcPr>
            <w:tcW w:w="2564" w:type="dxa"/>
          </w:tcPr>
          <w:p w14:paraId="31069B2F" w14:textId="77777777" w:rsidR="005B6762" w:rsidRPr="00EE1286" w:rsidRDefault="005B6762" w:rsidP="004E1694">
            <w:pPr>
              <w:pStyle w:val="NormalWeb"/>
              <w:jc w:val="left"/>
              <w:textAlignment w:val="baseline"/>
              <w:rPr>
                <w:rFonts w:asciiTheme="minorHAnsi" w:hAnsiTheme="minorHAnsi" w:cstheme="minorHAnsi"/>
                <w:color w:val="333333"/>
                <w:sz w:val="20"/>
              </w:rPr>
            </w:pPr>
            <w:r w:rsidRPr="00EE1286">
              <w:rPr>
                <w:rFonts w:asciiTheme="minorHAnsi" w:hAnsiTheme="minorHAnsi" w:cstheme="minorHAnsi"/>
                <w:color w:val="333333"/>
                <w:sz w:val="20"/>
              </w:rPr>
              <w:t>CSARCSSAAC</w:t>
            </w:r>
          </w:p>
        </w:tc>
        <w:tc>
          <w:tcPr>
            <w:tcW w:w="1702" w:type="dxa"/>
          </w:tcPr>
          <w:p w14:paraId="657C1F88" w14:textId="77777777" w:rsidR="005B6762" w:rsidRPr="00EE1286" w:rsidRDefault="005B6762" w:rsidP="004E1694">
            <w:pPr>
              <w:pStyle w:val="NormalWeb"/>
              <w:jc w:val="left"/>
              <w:textAlignment w:val="baseline"/>
              <w:rPr>
                <w:rFonts w:asciiTheme="minorHAnsi" w:hAnsiTheme="minorHAnsi" w:cstheme="minorHAnsi"/>
                <w:color w:val="333333"/>
                <w:sz w:val="20"/>
              </w:rPr>
            </w:pPr>
            <w:r w:rsidRPr="00EE1286">
              <w:rPr>
                <w:rFonts w:asciiTheme="minorHAnsi" w:hAnsiTheme="minorHAnsi" w:cstheme="minorHAnsi"/>
                <w:color w:val="333333"/>
                <w:sz w:val="20"/>
              </w:rPr>
              <w:t>+18</w:t>
            </w:r>
          </w:p>
        </w:tc>
      </w:tr>
      <w:tr w:rsidR="005B6762" w:rsidRPr="00EE1286" w14:paraId="4DDCC616" w14:textId="77777777" w:rsidTr="004E1694">
        <w:trPr>
          <w:cnfStyle w:val="000000100000" w:firstRow="0" w:lastRow="0" w:firstColumn="0" w:lastColumn="0" w:oddVBand="0" w:evenVBand="0" w:oddHBand="1" w:evenHBand="0" w:firstRowFirstColumn="0" w:firstRowLastColumn="0" w:lastRowFirstColumn="0" w:lastRowLastColumn="0"/>
        </w:trPr>
        <w:tc>
          <w:tcPr>
            <w:tcW w:w="1566" w:type="dxa"/>
          </w:tcPr>
          <w:p w14:paraId="59728F57" w14:textId="77777777" w:rsidR="005B6762" w:rsidRPr="00EE1286" w:rsidRDefault="005B6762" w:rsidP="004E1694">
            <w:pPr>
              <w:pStyle w:val="NormalWeb"/>
              <w:jc w:val="left"/>
              <w:textAlignment w:val="baseline"/>
              <w:rPr>
                <w:rFonts w:asciiTheme="minorHAnsi" w:hAnsiTheme="minorHAnsi" w:cstheme="minorHAnsi"/>
                <w:color w:val="333333"/>
                <w:sz w:val="20"/>
              </w:rPr>
            </w:pPr>
            <w:r w:rsidRPr="00EE1286">
              <w:rPr>
                <w:rFonts w:asciiTheme="minorHAnsi" w:hAnsiTheme="minorHAnsi" w:cstheme="minorHAnsi"/>
                <w:color w:val="333333"/>
                <w:sz w:val="20"/>
              </w:rPr>
              <w:t>DPE</w:t>
            </w:r>
          </w:p>
        </w:tc>
        <w:tc>
          <w:tcPr>
            <w:tcW w:w="2564" w:type="dxa"/>
          </w:tcPr>
          <w:p w14:paraId="1AF1D805" w14:textId="77777777" w:rsidR="005B6762" w:rsidRPr="00EE1286" w:rsidRDefault="005B6762" w:rsidP="004E1694">
            <w:pPr>
              <w:pStyle w:val="NormalWeb"/>
              <w:jc w:val="left"/>
              <w:textAlignment w:val="baseline"/>
              <w:rPr>
                <w:rFonts w:asciiTheme="minorHAnsi" w:hAnsiTheme="minorHAnsi" w:cstheme="minorHAnsi"/>
                <w:color w:val="333333"/>
                <w:sz w:val="20"/>
              </w:rPr>
            </w:pPr>
            <w:r w:rsidRPr="00EE1286">
              <w:rPr>
                <w:rFonts w:asciiTheme="minorHAnsi" w:hAnsiTheme="minorHAnsi" w:cstheme="minorHAnsi"/>
                <w:color w:val="333333"/>
                <w:sz w:val="20"/>
              </w:rPr>
              <w:t>RGWYVT</w:t>
            </w:r>
          </w:p>
        </w:tc>
        <w:tc>
          <w:tcPr>
            <w:tcW w:w="1702" w:type="dxa"/>
          </w:tcPr>
          <w:p w14:paraId="4AF9025F" w14:textId="77777777" w:rsidR="005B6762" w:rsidRPr="00EE1286" w:rsidRDefault="005B6762" w:rsidP="004E1694">
            <w:pPr>
              <w:pStyle w:val="NormalWeb"/>
              <w:jc w:val="left"/>
              <w:textAlignment w:val="baseline"/>
              <w:rPr>
                <w:rFonts w:asciiTheme="minorHAnsi" w:hAnsiTheme="minorHAnsi" w:cstheme="minorHAnsi"/>
                <w:color w:val="333333"/>
                <w:sz w:val="20"/>
              </w:rPr>
            </w:pPr>
            <w:r w:rsidRPr="00EE1286">
              <w:rPr>
                <w:rFonts w:asciiTheme="minorHAnsi" w:hAnsiTheme="minorHAnsi" w:cstheme="minorHAnsi"/>
                <w:color w:val="333333"/>
                <w:sz w:val="20"/>
              </w:rPr>
              <w:t>+28</w:t>
            </w:r>
          </w:p>
        </w:tc>
      </w:tr>
      <w:tr w:rsidR="005B6762" w:rsidRPr="00EE1286" w14:paraId="259B5CA0" w14:textId="77777777" w:rsidTr="004E1694">
        <w:tc>
          <w:tcPr>
            <w:tcW w:w="1566" w:type="dxa"/>
          </w:tcPr>
          <w:p w14:paraId="29A81016" w14:textId="77777777" w:rsidR="005B6762" w:rsidRPr="00EE1286" w:rsidRDefault="005B6762" w:rsidP="004E1694">
            <w:pPr>
              <w:pStyle w:val="NormalWeb"/>
              <w:jc w:val="left"/>
              <w:textAlignment w:val="baseline"/>
              <w:rPr>
                <w:rFonts w:asciiTheme="minorHAnsi" w:hAnsiTheme="minorHAnsi" w:cstheme="minorHAnsi"/>
                <w:color w:val="333333"/>
                <w:sz w:val="20"/>
              </w:rPr>
            </w:pPr>
            <w:r w:rsidRPr="00EE1286">
              <w:rPr>
                <w:rFonts w:asciiTheme="minorHAnsi" w:hAnsiTheme="minorHAnsi" w:cstheme="minorHAnsi"/>
                <w:color w:val="333333"/>
                <w:sz w:val="20"/>
              </w:rPr>
              <w:t>Ohler_motif1</w:t>
            </w:r>
          </w:p>
        </w:tc>
        <w:tc>
          <w:tcPr>
            <w:tcW w:w="2564" w:type="dxa"/>
          </w:tcPr>
          <w:p w14:paraId="2F7DEA85" w14:textId="77777777" w:rsidR="005B6762" w:rsidRPr="00EE1286" w:rsidRDefault="005B6762" w:rsidP="004E1694">
            <w:pPr>
              <w:pStyle w:val="NormalWeb"/>
              <w:jc w:val="left"/>
              <w:textAlignment w:val="baseline"/>
              <w:rPr>
                <w:rFonts w:asciiTheme="minorHAnsi" w:hAnsiTheme="minorHAnsi" w:cstheme="minorHAnsi"/>
                <w:color w:val="333333"/>
                <w:sz w:val="20"/>
              </w:rPr>
            </w:pPr>
            <w:r w:rsidRPr="00EE1286">
              <w:rPr>
                <w:rFonts w:asciiTheme="minorHAnsi" w:hAnsiTheme="minorHAnsi" w:cstheme="minorHAnsi"/>
                <w:color w:val="333333"/>
                <w:sz w:val="20"/>
              </w:rPr>
              <w:t>YGGTCACACTR</w:t>
            </w:r>
          </w:p>
        </w:tc>
        <w:tc>
          <w:tcPr>
            <w:tcW w:w="1702" w:type="dxa"/>
          </w:tcPr>
          <w:p w14:paraId="0C9AB195" w14:textId="77777777" w:rsidR="005B6762" w:rsidRPr="00EE1286" w:rsidRDefault="005B6762" w:rsidP="004E1694">
            <w:pPr>
              <w:pStyle w:val="NormalWeb"/>
              <w:jc w:val="left"/>
              <w:textAlignment w:val="baseline"/>
              <w:rPr>
                <w:rFonts w:asciiTheme="minorHAnsi" w:hAnsiTheme="minorHAnsi" w:cstheme="minorHAnsi"/>
                <w:color w:val="333333"/>
                <w:sz w:val="20"/>
              </w:rPr>
            </w:pPr>
            <w:r w:rsidRPr="00EE1286">
              <w:rPr>
                <w:rFonts w:asciiTheme="minorHAnsi" w:hAnsiTheme="minorHAnsi" w:cstheme="minorHAnsi"/>
                <w:color w:val="333333"/>
                <w:sz w:val="20"/>
              </w:rPr>
              <w:t>NA</w:t>
            </w:r>
          </w:p>
        </w:tc>
      </w:tr>
      <w:tr w:rsidR="005B6762" w:rsidRPr="00EE1286" w14:paraId="0148C2BA" w14:textId="77777777" w:rsidTr="004E1694">
        <w:trPr>
          <w:cnfStyle w:val="000000100000" w:firstRow="0" w:lastRow="0" w:firstColumn="0" w:lastColumn="0" w:oddVBand="0" w:evenVBand="0" w:oddHBand="1" w:evenHBand="0" w:firstRowFirstColumn="0" w:firstRowLastColumn="0" w:lastRowFirstColumn="0" w:lastRowLastColumn="0"/>
        </w:trPr>
        <w:tc>
          <w:tcPr>
            <w:tcW w:w="1566" w:type="dxa"/>
          </w:tcPr>
          <w:p w14:paraId="543D2224" w14:textId="77777777" w:rsidR="005B6762" w:rsidRPr="00EE1286" w:rsidRDefault="005B6762" w:rsidP="004E1694">
            <w:pPr>
              <w:pStyle w:val="NormalWeb"/>
              <w:jc w:val="left"/>
              <w:textAlignment w:val="baseline"/>
              <w:rPr>
                <w:rFonts w:asciiTheme="minorHAnsi" w:hAnsiTheme="minorHAnsi" w:cstheme="minorHAnsi"/>
                <w:color w:val="333333"/>
                <w:sz w:val="20"/>
              </w:rPr>
            </w:pPr>
            <w:r w:rsidRPr="00EE1286">
              <w:rPr>
                <w:rFonts w:asciiTheme="minorHAnsi" w:hAnsiTheme="minorHAnsi" w:cstheme="minorHAnsi"/>
                <w:color w:val="333333"/>
                <w:sz w:val="20"/>
              </w:rPr>
              <w:t>DRE</w:t>
            </w:r>
          </w:p>
        </w:tc>
        <w:tc>
          <w:tcPr>
            <w:tcW w:w="2564" w:type="dxa"/>
          </w:tcPr>
          <w:p w14:paraId="4853ABE0" w14:textId="77777777" w:rsidR="005B6762" w:rsidRPr="00EE1286" w:rsidRDefault="005B6762" w:rsidP="004E1694">
            <w:pPr>
              <w:pStyle w:val="NormalWeb"/>
              <w:jc w:val="left"/>
              <w:textAlignment w:val="baseline"/>
              <w:rPr>
                <w:rFonts w:asciiTheme="minorHAnsi" w:hAnsiTheme="minorHAnsi" w:cstheme="minorHAnsi"/>
                <w:color w:val="333333"/>
                <w:sz w:val="20"/>
              </w:rPr>
            </w:pPr>
            <w:r w:rsidRPr="00EE1286">
              <w:rPr>
                <w:rFonts w:asciiTheme="minorHAnsi" w:hAnsiTheme="minorHAnsi" w:cstheme="minorHAnsi"/>
                <w:color w:val="333333"/>
                <w:sz w:val="20"/>
              </w:rPr>
              <w:t>WATCGATW</w:t>
            </w:r>
          </w:p>
        </w:tc>
        <w:tc>
          <w:tcPr>
            <w:tcW w:w="1702" w:type="dxa"/>
          </w:tcPr>
          <w:p w14:paraId="4CF58053" w14:textId="77777777" w:rsidR="005B6762" w:rsidRPr="00EE1286" w:rsidRDefault="005B6762" w:rsidP="004E1694">
            <w:pPr>
              <w:pStyle w:val="NormalWeb"/>
              <w:jc w:val="left"/>
              <w:textAlignment w:val="baseline"/>
              <w:rPr>
                <w:rFonts w:asciiTheme="minorHAnsi" w:hAnsiTheme="minorHAnsi" w:cstheme="minorHAnsi"/>
                <w:color w:val="333333"/>
                <w:sz w:val="20"/>
              </w:rPr>
            </w:pPr>
            <w:r w:rsidRPr="00EE1286">
              <w:rPr>
                <w:rFonts w:asciiTheme="minorHAnsi" w:hAnsiTheme="minorHAnsi" w:cstheme="minorHAnsi"/>
                <w:color w:val="333333"/>
                <w:sz w:val="20"/>
              </w:rPr>
              <w:t>NA</w:t>
            </w:r>
          </w:p>
        </w:tc>
      </w:tr>
      <w:tr w:rsidR="005B6762" w:rsidRPr="00EE1286" w14:paraId="038C9A7D" w14:textId="77777777" w:rsidTr="004E1694">
        <w:tc>
          <w:tcPr>
            <w:tcW w:w="1566" w:type="dxa"/>
          </w:tcPr>
          <w:p w14:paraId="5F63137D" w14:textId="77777777" w:rsidR="005B6762" w:rsidRPr="00EE1286" w:rsidRDefault="005B6762" w:rsidP="004E1694">
            <w:pPr>
              <w:pStyle w:val="NormalWeb"/>
              <w:jc w:val="left"/>
              <w:textAlignment w:val="baseline"/>
              <w:rPr>
                <w:rFonts w:asciiTheme="minorHAnsi" w:hAnsiTheme="minorHAnsi" w:cstheme="minorHAnsi"/>
                <w:color w:val="333333"/>
                <w:sz w:val="20"/>
              </w:rPr>
            </w:pPr>
            <w:r w:rsidRPr="00EE1286">
              <w:rPr>
                <w:rFonts w:asciiTheme="minorHAnsi" w:hAnsiTheme="minorHAnsi" w:cstheme="minorHAnsi"/>
                <w:color w:val="333333"/>
                <w:sz w:val="20"/>
              </w:rPr>
              <w:t>Ohler_motif5</w:t>
            </w:r>
          </w:p>
        </w:tc>
        <w:tc>
          <w:tcPr>
            <w:tcW w:w="2564" w:type="dxa"/>
          </w:tcPr>
          <w:p w14:paraId="76EF8BE8" w14:textId="77777777" w:rsidR="005B6762" w:rsidRPr="00EE1286" w:rsidRDefault="005B6762" w:rsidP="004E1694">
            <w:pPr>
              <w:pStyle w:val="NormalWeb"/>
              <w:jc w:val="left"/>
              <w:textAlignment w:val="baseline"/>
              <w:rPr>
                <w:rFonts w:asciiTheme="minorHAnsi" w:hAnsiTheme="minorHAnsi" w:cstheme="minorHAnsi"/>
                <w:color w:val="333333"/>
                <w:sz w:val="20"/>
              </w:rPr>
            </w:pPr>
            <w:r w:rsidRPr="00EE1286">
              <w:rPr>
                <w:rFonts w:asciiTheme="minorHAnsi" w:hAnsiTheme="minorHAnsi" w:cstheme="minorHAnsi"/>
                <w:color w:val="333333"/>
                <w:sz w:val="20"/>
              </w:rPr>
              <w:t>AWCAGCTGWT</w:t>
            </w:r>
          </w:p>
        </w:tc>
        <w:tc>
          <w:tcPr>
            <w:tcW w:w="1702" w:type="dxa"/>
          </w:tcPr>
          <w:p w14:paraId="5ED7455B" w14:textId="77777777" w:rsidR="005B6762" w:rsidRPr="00EE1286" w:rsidRDefault="005B6762" w:rsidP="004E1694">
            <w:pPr>
              <w:pStyle w:val="NormalWeb"/>
              <w:jc w:val="left"/>
              <w:textAlignment w:val="baseline"/>
              <w:rPr>
                <w:rFonts w:asciiTheme="minorHAnsi" w:hAnsiTheme="minorHAnsi" w:cstheme="minorHAnsi"/>
                <w:color w:val="333333"/>
                <w:sz w:val="20"/>
              </w:rPr>
            </w:pPr>
            <w:r w:rsidRPr="00EE1286">
              <w:rPr>
                <w:rFonts w:asciiTheme="minorHAnsi" w:hAnsiTheme="minorHAnsi" w:cstheme="minorHAnsi"/>
                <w:color w:val="333333"/>
                <w:sz w:val="20"/>
              </w:rPr>
              <w:t>NA</w:t>
            </w:r>
          </w:p>
        </w:tc>
      </w:tr>
      <w:tr w:rsidR="005B6762" w:rsidRPr="00EE1286" w14:paraId="2C790777" w14:textId="77777777" w:rsidTr="004E1694">
        <w:trPr>
          <w:cnfStyle w:val="000000100000" w:firstRow="0" w:lastRow="0" w:firstColumn="0" w:lastColumn="0" w:oddVBand="0" w:evenVBand="0" w:oddHBand="1" w:evenHBand="0" w:firstRowFirstColumn="0" w:firstRowLastColumn="0" w:lastRowFirstColumn="0" w:lastRowLastColumn="0"/>
        </w:trPr>
        <w:tc>
          <w:tcPr>
            <w:tcW w:w="1566" w:type="dxa"/>
          </w:tcPr>
          <w:p w14:paraId="440F6C80" w14:textId="77777777" w:rsidR="005B6762" w:rsidRPr="00EE1286" w:rsidRDefault="005B6762" w:rsidP="004E1694">
            <w:pPr>
              <w:pStyle w:val="NormalWeb"/>
              <w:jc w:val="left"/>
              <w:textAlignment w:val="baseline"/>
              <w:rPr>
                <w:rFonts w:asciiTheme="minorHAnsi" w:hAnsiTheme="minorHAnsi" w:cstheme="minorHAnsi"/>
                <w:color w:val="333333"/>
                <w:sz w:val="20"/>
              </w:rPr>
            </w:pPr>
            <w:r w:rsidRPr="00EE1286">
              <w:rPr>
                <w:rFonts w:asciiTheme="minorHAnsi" w:hAnsiTheme="minorHAnsi" w:cstheme="minorHAnsi"/>
                <w:color w:val="333333"/>
                <w:sz w:val="20"/>
              </w:rPr>
              <w:t>Ohler_motif6</w:t>
            </w:r>
          </w:p>
        </w:tc>
        <w:tc>
          <w:tcPr>
            <w:tcW w:w="2564" w:type="dxa"/>
          </w:tcPr>
          <w:p w14:paraId="1EC24218" w14:textId="77777777" w:rsidR="005B6762" w:rsidRPr="00EE1286" w:rsidRDefault="005B6762" w:rsidP="004E1694">
            <w:pPr>
              <w:pStyle w:val="NormalWeb"/>
              <w:jc w:val="left"/>
              <w:textAlignment w:val="baseline"/>
              <w:rPr>
                <w:rFonts w:asciiTheme="minorHAnsi" w:hAnsiTheme="minorHAnsi" w:cstheme="minorHAnsi"/>
                <w:color w:val="333333"/>
                <w:sz w:val="20"/>
              </w:rPr>
            </w:pPr>
            <w:r w:rsidRPr="00EE1286">
              <w:rPr>
                <w:rFonts w:asciiTheme="minorHAnsi" w:hAnsiTheme="minorHAnsi" w:cstheme="minorHAnsi"/>
                <w:color w:val="333333"/>
                <w:sz w:val="20"/>
              </w:rPr>
              <w:t>KTYRGTATWTTT</w:t>
            </w:r>
          </w:p>
        </w:tc>
        <w:tc>
          <w:tcPr>
            <w:tcW w:w="1702" w:type="dxa"/>
          </w:tcPr>
          <w:p w14:paraId="1D6E5329" w14:textId="77777777" w:rsidR="005B6762" w:rsidRPr="00EE1286" w:rsidRDefault="005B6762" w:rsidP="004E1694">
            <w:pPr>
              <w:pStyle w:val="NormalWeb"/>
              <w:jc w:val="left"/>
              <w:textAlignment w:val="baseline"/>
              <w:rPr>
                <w:rFonts w:asciiTheme="minorHAnsi" w:hAnsiTheme="minorHAnsi" w:cstheme="minorHAnsi"/>
                <w:color w:val="333333"/>
                <w:sz w:val="20"/>
              </w:rPr>
            </w:pPr>
            <w:r w:rsidRPr="00EE1286">
              <w:rPr>
                <w:rFonts w:asciiTheme="minorHAnsi" w:hAnsiTheme="minorHAnsi" w:cstheme="minorHAnsi"/>
                <w:color w:val="333333"/>
                <w:sz w:val="20"/>
              </w:rPr>
              <w:t>NA</w:t>
            </w:r>
          </w:p>
        </w:tc>
      </w:tr>
      <w:tr w:rsidR="005B6762" w:rsidRPr="00EE1286" w14:paraId="6D16E01B" w14:textId="77777777" w:rsidTr="004E1694">
        <w:tc>
          <w:tcPr>
            <w:tcW w:w="1566" w:type="dxa"/>
          </w:tcPr>
          <w:p w14:paraId="3A202338" w14:textId="77777777" w:rsidR="005B6762" w:rsidRPr="00EE1286" w:rsidRDefault="005B6762" w:rsidP="004E1694">
            <w:pPr>
              <w:pStyle w:val="NormalWeb"/>
              <w:jc w:val="left"/>
              <w:textAlignment w:val="baseline"/>
              <w:rPr>
                <w:rFonts w:asciiTheme="minorHAnsi" w:hAnsiTheme="minorHAnsi" w:cstheme="minorHAnsi"/>
                <w:color w:val="333333"/>
                <w:sz w:val="20"/>
              </w:rPr>
            </w:pPr>
            <w:r w:rsidRPr="00EE1286">
              <w:rPr>
                <w:rFonts w:asciiTheme="minorHAnsi" w:hAnsiTheme="minorHAnsi" w:cstheme="minorHAnsi"/>
                <w:color w:val="333333"/>
                <w:sz w:val="20"/>
              </w:rPr>
              <w:t>Ohler_motif7</w:t>
            </w:r>
          </w:p>
        </w:tc>
        <w:tc>
          <w:tcPr>
            <w:tcW w:w="2564" w:type="dxa"/>
          </w:tcPr>
          <w:p w14:paraId="7DF3DDA7" w14:textId="77777777" w:rsidR="005B6762" w:rsidRPr="00EE1286" w:rsidRDefault="005B6762" w:rsidP="004E1694">
            <w:pPr>
              <w:pStyle w:val="NormalWeb"/>
              <w:jc w:val="left"/>
              <w:textAlignment w:val="baseline"/>
              <w:rPr>
                <w:rFonts w:asciiTheme="minorHAnsi" w:hAnsiTheme="minorHAnsi" w:cstheme="minorHAnsi"/>
                <w:color w:val="333333"/>
                <w:sz w:val="20"/>
              </w:rPr>
            </w:pPr>
            <w:r w:rsidRPr="00EE1286">
              <w:rPr>
                <w:rFonts w:asciiTheme="minorHAnsi" w:hAnsiTheme="minorHAnsi" w:cstheme="minorHAnsi"/>
                <w:color w:val="333333"/>
                <w:sz w:val="20"/>
              </w:rPr>
              <w:t>KNNCAKCNCTRNY</w:t>
            </w:r>
          </w:p>
        </w:tc>
        <w:tc>
          <w:tcPr>
            <w:tcW w:w="1702" w:type="dxa"/>
          </w:tcPr>
          <w:p w14:paraId="0F8B465C" w14:textId="77777777" w:rsidR="005B6762" w:rsidRPr="00EE1286" w:rsidRDefault="005B6762" w:rsidP="004E1694">
            <w:pPr>
              <w:pStyle w:val="NormalWeb"/>
              <w:jc w:val="left"/>
              <w:textAlignment w:val="baseline"/>
              <w:rPr>
                <w:rFonts w:asciiTheme="minorHAnsi" w:hAnsiTheme="minorHAnsi" w:cstheme="minorHAnsi"/>
                <w:color w:val="333333"/>
                <w:sz w:val="20"/>
              </w:rPr>
            </w:pPr>
            <w:r w:rsidRPr="00EE1286">
              <w:rPr>
                <w:rFonts w:asciiTheme="minorHAnsi" w:hAnsiTheme="minorHAnsi" w:cstheme="minorHAnsi"/>
                <w:color w:val="333333"/>
                <w:sz w:val="20"/>
              </w:rPr>
              <w:t>NA</w:t>
            </w:r>
          </w:p>
        </w:tc>
      </w:tr>
      <w:tr w:rsidR="005B6762" w:rsidRPr="00EE1286" w14:paraId="6A604D1D" w14:textId="77777777" w:rsidTr="004E1694">
        <w:trPr>
          <w:cnfStyle w:val="000000100000" w:firstRow="0" w:lastRow="0" w:firstColumn="0" w:lastColumn="0" w:oddVBand="0" w:evenVBand="0" w:oddHBand="1" w:evenHBand="0" w:firstRowFirstColumn="0" w:firstRowLastColumn="0" w:lastRowFirstColumn="0" w:lastRowLastColumn="0"/>
        </w:trPr>
        <w:tc>
          <w:tcPr>
            <w:tcW w:w="1566" w:type="dxa"/>
          </w:tcPr>
          <w:p w14:paraId="21A05DDA" w14:textId="77777777" w:rsidR="005B6762" w:rsidRPr="00EE1286" w:rsidRDefault="005B6762" w:rsidP="004E1694">
            <w:pPr>
              <w:pStyle w:val="NormalWeb"/>
              <w:jc w:val="left"/>
              <w:textAlignment w:val="baseline"/>
              <w:rPr>
                <w:rFonts w:asciiTheme="minorHAnsi" w:hAnsiTheme="minorHAnsi" w:cstheme="minorHAnsi"/>
                <w:color w:val="333333"/>
                <w:sz w:val="20"/>
              </w:rPr>
            </w:pPr>
            <w:r w:rsidRPr="00EE1286">
              <w:rPr>
                <w:rFonts w:asciiTheme="minorHAnsi" w:hAnsiTheme="minorHAnsi" w:cstheme="minorHAnsi"/>
                <w:color w:val="333333"/>
                <w:sz w:val="20"/>
              </w:rPr>
              <w:t>Ohler_motif8</w:t>
            </w:r>
          </w:p>
        </w:tc>
        <w:tc>
          <w:tcPr>
            <w:tcW w:w="2564" w:type="dxa"/>
          </w:tcPr>
          <w:p w14:paraId="203D395B" w14:textId="77777777" w:rsidR="005B6762" w:rsidRPr="00EE1286" w:rsidRDefault="005B6762" w:rsidP="004E1694">
            <w:pPr>
              <w:pStyle w:val="NormalWeb"/>
              <w:jc w:val="left"/>
              <w:textAlignment w:val="baseline"/>
              <w:rPr>
                <w:rFonts w:asciiTheme="minorHAnsi" w:hAnsiTheme="minorHAnsi" w:cstheme="minorHAnsi"/>
                <w:color w:val="333333"/>
                <w:sz w:val="20"/>
              </w:rPr>
            </w:pPr>
            <w:r w:rsidRPr="00EE1286">
              <w:rPr>
                <w:rFonts w:asciiTheme="minorHAnsi" w:hAnsiTheme="minorHAnsi" w:cstheme="minorHAnsi"/>
                <w:color w:val="333333"/>
                <w:sz w:val="20"/>
              </w:rPr>
              <w:t>MKSYGGCARCGSYSS</w:t>
            </w:r>
          </w:p>
        </w:tc>
        <w:tc>
          <w:tcPr>
            <w:tcW w:w="1702" w:type="dxa"/>
          </w:tcPr>
          <w:p w14:paraId="67CE24A2" w14:textId="77777777" w:rsidR="005B6762" w:rsidRPr="00EE1286" w:rsidRDefault="005B6762" w:rsidP="004E1694">
            <w:pPr>
              <w:pStyle w:val="NormalWeb"/>
              <w:jc w:val="left"/>
              <w:textAlignment w:val="baseline"/>
              <w:rPr>
                <w:rFonts w:asciiTheme="minorHAnsi" w:hAnsiTheme="minorHAnsi" w:cstheme="minorHAnsi"/>
                <w:color w:val="333333"/>
                <w:sz w:val="20"/>
              </w:rPr>
            </w:pPr>
            <w:r w:rsidRPr="00EE1286">
              <w:rPr>
                <w:rFonts w:asciiTheme="minorHAnsi" w:hAnsiTheme="minorHAnsi" w:cstheme="minorHAnsi"/>
                <w:color w:val="333333"/>
                <w:sz w:val="20"/>
              </w:rPr>
              <w:t>NA</w:t>
            </w:r>
          </w:p>
        </w:tc>
      </w:tr>
    </w:tbl>
    <w:p w14:paraId="0B7B51D1" w14:textId="39ACED78" w:rsidR="005B6762" w:rsidRPr="000F6C8C" w:rsidRDefault="005B6762" w:rsidP="00395981">
      <w:pPr>
        <w:pStyle w:val="NormalWeb"/>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t xml:space="preserve">The most common core promoter motifs for </w:t>
      </w:r>
      <w:r w:rsidRPr="00162C6A">
        <w:rPr>
          <w:rFonts w:asciiTheme="minorHAnsi" w:hAnsiTheme="minorHAnsi" w:cstheme="minorHAnsi"/>
          <w:i/>
          <w:color w:val="333333"/>
          <w:szCs w:val="22"/>
        </w:rPr>
        <w:t>Drosophila</w:t>
      </w:r>
      <w:r>
        <w:rPr>
          <w:rFonts w:asciiTheme="minorHAnsi" w:hAnsiTheme="minorHAnsi" w:cstheme="minorHAnsi"/>
          <w:color w:val="333333"/>
          <w:szCs w:val="22"/>
        </w:rPr>
        <w:t xml:space="preserve"> are shown in </w:t>
      </w:r>
      <w:r w:rsidRPr="000F6C8C">
        <w:rPr>
          <w:rFonts w:asciiTheme="minorHAnsi" w:hAnsiTheme="minorHAnsi" w:cstheme="minorHAnsi"/>
          <w:b/>
          <w:color w:val="333333"/>
          <w:szCs w:val="22"/>
        </w:rPr>
        <w:t>Table 2</w:t>
      </w:r>
      <w:r>
        <w:rPr>
          <w:rFonts w:asciiTheme="minorHAnsi" w:hAnsiTheme="minorHAnsi" w:cstheme="minorHAnsi"/>
          <w:color w:val="333333"/>
          <w:szCs w:val="22"/>
        </w:rPr>
        <w:t>. For each motif, the consensus sequence is shown as well the position of the motif relative to the TSS if they are known. Motifs that are enriched in broad promoters (</w:t>
      </w:r>
      <w:r w:rsidRPr="00597ECC">
        <w:rPr>
          <w:rFonts w:asciiTheme="minorHAnsi" w:hAnsiTheme="minorHAnsi" w:cstheme="minorHAnsi"/>
          <w:color w:val="333333"/>
          <w:szCs w:val="22"/>
        </w:rPr>
        <w:t>e.g.</w:t>
      </w:r>
      <w:r>
        <w:rPr>
          <w:rFonts w:asciiTheme="minorHAnsi" w:hAnsiTheme="minorHAnsi" w:cstheme="minorHAnsi"/>
          <w:color w:val="333333"/>
          <w:szCs w:val="22"/>
        </w:rPr>
        <w:t xml:space="preserve">, the </w:t>
      </w:r>
      <w:proofErr w:type="spellStart"/>
      <w:r>
        <w:rPr>
          <w:rFonts w:asciiTheme="minorHAnsi" w:hAnsiTheme="minorHAnsi" w:cstheme="minorHAnsi"/>
          <w:color w:val="333333"/>
          <w:szCs w:val="22"/>
        </w:rPr>
        <w:t>Ohler</w:t>
      </w:r>
      <w:proofErr w:type="spellEnd"/>
      <w:r>
        <w:rPr>
          <w:rFonts w:asciiTheme="minorHAnsi" w:hAnsiTheme="minorHAnsi" w:cstheme="minorHAnsi"/>
          <w:color w:val="333333"/>
          <w:szCs w:val="22"/>
        </w:rPr>
        <w:t xml:space="preserve"> motifs 1, 5, 6, 7, and 8) do not have a known position relative to the TSS because broad promoters contain multiple TSSs.</w:t>
      </w:r>
      <w:r>
        <w:rPr>
          <w:rFonts w:asciiTheme="minorHAnsi" w:hAnsiTheme="minorHAnsi" w:cstheme="minorHAnsi"/>
          <w:color w:val="333333"/>
          <w:szCs w:val="22"/>
        </w:rPr>
        <w:fldChar w:fldCharType="begin" w:fldLock="1"/>
      </w:r>
      <w:r w:rsidR="00597ECC">
        <w:rPr>
          <w:rFonts w:asciiTheme="minorHAnsi" w:hAnsiTheme="minorHAnsi" w:cstheme="minorHAnsi"/>
          <w:color w:val="333333"/>
          <w:szCs w:val="22"/>
        </w:rPr>
        <w:instrText>ADDIN CSL_CITATION {"citationItems":[{"id":"ITEM-1","itemData":{"author":[{"dropping-particle":"","family":"Ohler","given":"Uwe","non-dropping-particle":"","parse-names":false,"suffix":""},{"dropping-particle":"","family":"Liao","given":"Guo-chun","non-dropping-particle":"","parse-names":false,"suffix":""},{"dropping-particle":"","family":"Niemann","given":"Heinrich","non-dropping-particle":"","parse-names":false,"suffix":""},{"dropping-particle":"","family":"Rubin","given":"Gerald M","non-dropping-particle":"","parse-names":false,"suffix":""}],"container-title":"Genome Biology","id":"ITEM-1","issue":"12","issued":{"date-parts":[["2002"]]},"page":"research0087.1–0087.12","title":"Computational analysis of core promoters in the Drosophila genome","type":"article-journal","volume":"3"},"uris":["http://www.mendeley.com/documents/?uuid=42aaf88d-1a37-4a2a-8e38-dda1b73ca541"]}],"mendeley":{"formattedCitation":"&lt;sup&gt;9&lt;/sup&gt;","plainTextFormattedCitation":"9","previouslyFormattedCitation":"&lt;sup&gt;9&lt;/sup&gt;"},"properties":{"noteIndex":0},"schema":"https://github.com/citation-style-language/schema/raw/master/csl-citation.json"}</w:instrText>
      </w:r>
      <w:r>
        <w:rPr>
          <w:rFonts w:asciiTheme="minorHAnsi" w:hAnsiTheme="minorHAnsi" w:cstheme="minorHAnsi"/>
          <w:color w:val="333333"/>
          <w:szCs w:val="22"/>
        </w:rPr>
        <w:fldChar w:fldCharType="separate"/>
      </w:r>
      <w:r w:rsidR="00597ECC" w:rsidRPr="00597ECC">
        <w:rPr>
          <w:rFonts w:asciiTheme="minorHAnsi" w:hAnsiTheme="minorHAnsi" w:cstheme="minorHAnsi"/>
          <w:noProof/>
          <w:color w:val="333333"/>
          <w:szCs w:val="22"/>
          <w:vertAlign w:val="superscript"/>
        </w:rPr>
        <w:t>9</w:t>
      </w:r>
      <w:r>
        <w:rPr>
          <w:rFonts w:asciiTheme="minorHAnsi" w:hAnsiTheme="minorHAnsi" w:cstheme="minorHAnsi"/>
          <w:color w:val="333333"/>
          <w:szCs w:val="22"/>
        </w:rPr>
        <w:fldChar w:fldCharType="end"/>
      </w:r>
      <w:r>
        <w:rPr>
          <w:rFonts w:asciiTheme="minorHAnsi" w:hAnsiTheme="minorHAnsi" w:cstheme="minorHAnsi"/>
          <w:color w:val="333333"/>
          <w:szCs w:val="22"/>
        </w:rPr>
        <w:t xml:space="preserve"> Note that the first transcribed nucleotide is assigned the position of +1. </w:t>
      </w:r>
    </w:p>
    <w:p w14:paraId="14FE7135" w14:textId="286D463F" w:rsidR="005B6762" w:rsidRPr="004968FE" w:rsidRDefault="005B6762" w:rsidP="00395981">
      <w:pPr>
        <w:pStyle w:val="NormalWeb"/>
        <w:shd w:val="clear" w:color="auto" w:fill="FFFFFF"/>
        <w:spacing w:line="285" w:lineRule="atLeast"/>
        <w:textAlignment w:val="baseline"/>
        <w:rPr>
          <w:rFonts w:asciiTheme="minorHAnsi" w:hAnsiTheme="minorHAnsi"/>
          <w:b/>
          <w:color w:val="333333"/>
        </w:rPr>
      </w:pPr>
      <w:r>
        <w:rPr>
          <w:rFonts w:asciiTheme="minorHAnsi" w:hAnsiTheme="minorHAnsi" w:cstheme="minorHAnsi"/>
          <w:color w:val="333333"/>
          <w:szCs w:val="22"/>
        </w:rPr>
        <w:t xml:space="preserve">It is important to realize that promoters can vary widely, possessing different combinations of motifs. For example, different isoforms of a single gene can have different promoters, each with a different combination of motifs. Previous analyses have shown that many promoters do not have any of the known core promoter motifs shown in </w:t>
      </w:r>
      <w:r w:rsidRPr="000F6C8C">
        <w:rPr>
          <w:rFonts w:asciiTheme="minorHAnsi" w:hAnsiTheme="minorHAnsi" w:cstheme="minorHAnsi"/>
          <w:b/>
          <w:color w:val="333333"/>
          <w:szCs w:val="22"/>
        </w:rPr>
        <w:t>Table 2</w:t>
      </w:r>
      <w:r>
        <w:rPr>
          <w:rFonts w:asciiTheme="minorHAnsi" w:hAnsiTheme="minorHAnsi" w:cstheme="minorHAnsi"/>
          <w:color w:val="333333"/>
          <w:szCs w:val="22"/>
        </w:rPr>
        <w:t>.</w:t>
      </w:r>
      <w:r>
        <w:rPr>
          <w:rFonts w:asciiTheme="minorHAnsi" w:hAnsiTheme="minorHAnsi" w:cstheme="minorHAnsi"/>
          <w:color w:val="333333"/>
          <w:szCs w:val="22"/>
        </w:rPr>
        <w:fldChar w:fldCharType="begin" w:fldLock="1"/>
      </w:r>
      <w:r w:rsidR="00597ECC">
        <w:rPr>
          <w:rFonts w:asciiTheme="minorHAnsi" w:hAnsiTheme="minorHAnsi" w:cstheme="minorHAnsi"/>
          <w:color w:val="333333"/>
          <w:szCs w:val="22"/>
        </w:rPr>
        <w:instrText>ADDIN CSL_CITATION {"citationItems":[{"id":"ITEM-1","itemData":{"abstract":"Core promoter elements play a pivotal role in the transcriptional output, yet they are often detected manually within sequences of interest. Here, we present 2 contributions to the detection and curation of core promoter elements within given sequences. First, the Elements Navigation Tool (ElemeNT) is a user-friendly web-based, interactive tool for prediction and display of putative core promoter elements and their biologically-relevant combinations. Second, the CORE database summarizes ElemeNT-predicted core promoter elements near CAGE and RNA-seq-defined Drosophila melanogaster transcription start sites (TSSs). ElemeNT’s predictions are based on biologically-functional core promoter elements, and can be used to infer core promoter compositions. ElemeNT does not assume prior knowledge of the actual TSS position, and can therefore assist in annotation of any given sequence. These resources, freely accessible at http://lifefaculty.biu.ac.il/gershon-tamar/index.php/resources, facilitate the identification of core promoter elements as active contributors to gene expression.","author":[{"dropping-particle":"","family":"Sloutskin","given":"Anna","non-dropping-particle":"","parse-names":false,"suffix":""},{"dropping-particle":"","family":"Danino","given":"Yehuda M","non-dropping-particle":"","parse-names":false,"suffix":""},{"dropping-particle":"","family":"Orenstein","given":"Yaron","non-dropping-particle":"","parse-names":false,"suffix":""},{"dropping-particle":"","family":"Zehavi","given":"Yonathan","non-dropping-particle":"","parse-names":false,"suffix":""},{"dropping-particle":"","family":"Doniger","given":"Tirza","non-dropping-particle":"","parse-names":false,"suffix":""},{"dropping-particle":"","family":"Shamir","given":"Ron","non-dropping-particle":"","parse-names":false,"suffix":""},{"dropping-particle":"","family":"Juven-gershon","given":"Tamar","non-dropping-particle":"","parse-names":false,"suffix":""}],"container-title":"Transcription","id":"ITEM-1","issue":"3","issued":{"date-parts":[["2015"]]},"page":"41-50","title":"ElemeNT : a computational tool for detecting core promoter elements","type":"article-journal","volume":"6"},"uris":["http://www.mendeley.com/documents/?uuid=060c4ad3-e6f1-4b77-aea4-867e735b2704"]}],"mendeley":{"formattedCitation":"&lt;sup&gt;10&lt;/sup&gt;","plainTextFormattedCitation":"10","previouslyFormattedCitation":"&lt;sup&gt;10&lt;/sup&gt;"},"properties":{"noteIndex":0},"schema":"https://github.com/citation-style-language/schema/raw/master/csl-citation.json"}</w:instrText>
      </w:r>
      <w:r>
        <w:rPr>
          <w:rFonts w:asciiTheme="minorHAnsi" w:hAnsiTheme="minorHAnsi" w:cstheme="minorHAnsi"/>
          <w:color w:val="333333"/>
          <w:szCs w:val="22"/>
        </w:rPr>
        <w:fldChar w:fldCharType="separate"/>
      </w:r>
      <w:r w:rsidR="00597ECC" w:rsidRPr="00597ECC">
        <w:rPr>
          <w:rFonts w:asciiTheme="minorHAnsi" w:hAnsiTheme="minorHAnsi" w:cstheme="minorHAnsi"/>
          <w:noProof/>
          <w:color w:val="333333"/>
          <w:szCs w:val="22"/>
          <w:vertAlign w:val="superscript"/>
        </w:rPr>
        <w:t>10</w:t>
      </w:r>
      <w:r>
        <w:rPr>
          <w:rFonts w:asciiTheme="minorHAnsi" w:hAnsiTheme="minorHAnsi" w:cstheme="minorHAnsi"/>
          <w:color w:val="333333"/>
          <w:szCs w:val="22"/>
        </w:rPr>
        <w:fldChar w:fldCharType="end"/>
      </w:r>
      <w:r>
        <w:rPr>
          <w:rFonts w:asciiTheme="minorHAnsi" w:hAnsiTheme="minorHAnsi" w:cstheme="minorHAnsi"/>
          <w:color w:val="333333"/>
          <w:szCs w:val="22"/>
        </w:rPr>
        <w:t xml:space="preserve"> Nevertheless, it is important to probe a putative TSS site location for the presence of these motifs as it provides more supporting evidence for the TSS annotation.</w:t>
      </w:r>
    </w:p>
    <w:p w14:paraId="664BEA4D" w14:textId="77777777" w:rsidR="00395981" w:rsidRDefault="00395981" w:rsidP="005B6762">
      <w:pPr>
        <w:pStyle w:val="NormalWeb"/>
        <w:shd w:val="clear" w:color="auto" w:fill="FFFFFF"/>
        <w:spacing w:line="285" w:lineRule="atLeast"/>
        <w:textAlignment w:val="baseline"/>
        <w:rPr>
          <w:rFonts w:asciiTheme="minorHAnsi" w:hAnsiTheme="minorHAnsi" w:cstheme="minorHAnsi"/>
          <w:b/>
          <w:color w:val="333333"/>
          <w:szCs w:val="22"/>
          <w:u w:val="single"/>
        </w:rPr>
      </w:pPr>
    </w:p>
    <w:p w14:paraId="34FC04B7" w14:textId="77777777" w:rsidR="00113CE6" w:rsidRDefault="00113CE6">
      <w:pPr>
        <w:rPr>
          <w:rFonts w:cstheme="minorHAnsi"/>
          <w:b/>
          <w:color w:val="333333"/>
          <w:szCs w:val="22"/>
          <w:u w:val="single"/>
        </w:rPr>
      </w:pPr>
      <w:r>
        <w:rPr>
          <w:rFonts w:cstheme="minorHAnsi"/>
          <w:b/>
          <w:color w:val="333333"/>
          <w:szCs w:val="22"/>
          <w:u w:val="single"/>
        </w:rPr>
        <w:br w:type="page"/>
      </w:r>
    </w:p>
    <w:p w14:paraId="0049AD2A" w14:textId="3A7EFEA6" w:rsidR="005B6762" w:rsidRPr="00370DC0" w:rsidRDefault="005B6762" w:rsidP="005B6762">
      <w:pPr>
        <w:pStyle w:val="NormalWeb"/>
        <w:shd w:val="clear" w:color="auto" w:fill="FFFFFF"/>
        <w:spacing w:line="285" w:lineRule="atLeast"/>
        <w:textAlignment w:val="baseline"/>
        <w:rPr>
          <w:rFonts w:asciiTheme="minorHAnsi" w:hAnsiTheme="minorHAnsi" w:cstheme="minorHAnsi"/>
          <w:b/>
          <w:color w:val="333333"/>
          <w:szCs w:val="22"/>
          <w:u w:val="single"/>
        </w:rPr>
      </w:pPr>
      <w:r w:rsidRPr="00370DC0">
        <w:rPr>
          <w:rFonts w:asciiTheme="minorHAnsi" w:hAnsiTheme="minorHAnsi" w:cstheme="minorHAnsi"/>
          <w:b/>
          <w:color w:val="333333"/>
          <w:szCs w:val="22"/>
          <w:u w:val="single"/>
        </w:rPr>
        <w:lastRenderedPageBreak/>
        <w:t>EXERCISE 3: USING THE SHORT MATCH FEATURE TO SEARCH FOR MOTIF SEQUENCES</w:t>
      </w:r>
    </w:p>
    <w:p w14:paraId="2584CC7F" w14:textId="122EAA3C" w:rsidR="005B6762" w:rsidRDefault="005B6762" w:rsidP="005B6762">
      <w:pPr>
        <w:pStyle w:val="NormalWeb"/>
        <w:numPr>
          <w:ilvl w:val="0"/>
          <w:numId w:val="35"/>
        </w:numPr>
        <w:shd w:val="clear" w:color="auto" w:fill="FFFFFF"/>
        <w:spacing w:after="0" w:line="240" w:lineRule="auto"/>
        <w:textAlignment w:val="baseline"/>
        <w:rPr>
          <w:rFonts w:asciiTheme="majorHAnsi" w:hAnsiTheme="majorHAnsi"/>
        </w:rPr>
      </w:pPr>
      <w:r>
        <w:rPr>
          <w:rFonts w:asciiTheme="majorHAnsi" w:hAnsiTheme="majorHAnsi"/>
        </w:rPr>
        <w:t xml:space="preserve">Go back to the web browser tab with the GEP </w:t>
      </w:r>
      <w:r w:rsidRPr="0009139D">
        <w:rPr>
          <w:rFonts w:asciiTheme="majorHAnsi" w:hAnsiTheme="majorHAnsi"/>
        </w:rPr>
        <w:t>UCSC Genome Browser</w:t>
      </w:r>
      <w:r w:rsidR="006B60DD">
        <w:rPr>
          <w:rFonts w:asciiTheme="majorHAnsi" w:hAnsiTheme="majorHAnsi"/>
        </w:rPr>
        <w:t xml:space="preserve"> to examine the </w:t>
      </w:r>
      <w:r w:rsidR="006B60DD" w:rsidRPr="006B60DD">
        <w:rPr>
          <w:rFonts w:asciiTheme="majorHAnsi" w:hAnsiTheme="majorHAnsi"/>
          <w:i/>
        </w:rPr>
        <w:t>D. eugracilis</w:t>
      </w:r>
      <w:r w:rsidR="006B60DD">
        <w:rPr>
          <w:rFonts w:asciiTheme="majorHAnsi" w:hAnsiTheme="majorHAnsi"/>
        </w:rPr>
        <w:t xml:space="preserve"> sequence further.</w:t>
      </w:r>
    </w:p>
    <w:p w14:paraId="72A5EC5E" w14:textId="77777777" w:rsidR="005B6762" w:rsidRDefault="005B6762" w:rsidP="005B6762">
      <w:pPr>
        <w:pStyle w:val="NormalWeb"/>
        <w:shd w:val="clear" w:color="auto" w:fill="FFFFFF"/>
        <w:spacing w:after="0" w:line="240" w:lineRule="auto"/>
        <w:ind w:left="720"/>
        <w:textAlignment w:val="baseline"/>
        <w:rPr>
          <w:rFonts w:asciiTheme="majorHAnsi" w:hAnsiTheme="majorHAnsi"/>
        </w:rPr>
      </w:pPr>
    </w:p>
    <w:p w14:paraId="6269BE45" w14:textId="6F0E7C7C" w:rsidR="005B6762" w:rsidRPr="000F6C8C" w:rsidRDefault="005B6762" w:rsidP="008D674D">
      <w:pPr>
        <w:pStyle w:val="NormalWeb"/>
        <w:numPr>
          <w:ilvl w:val="0"/>
          <w:numId w:val="35"/>
        </w:numPr>
        <w:shd w:val="clear" w:color="auto" w:fill="FFFFFF"/>
        <w:spacing w:after="0" w:line="240" w:lineRule="auto"/>
        <w:textAlignment w:val="baseline"/>
        <w:rPr>
          <w:rFonts w:asciiTheme="majorHAnsi" w:hAnsiTheme="majorHAnsi"/>
          <w:i/>
        </w:rPr>
      </w:pPr>
      <w:r w:rsidRPr="00D47A2B">
        <w:rPr>
          <w:rFonts w:asciiTheme="majorHAnsi" w:hAnsiTheme="majorHAnsi"/>
        </w:rPr>
        <w:t>Enter “</w:t>
      </w:r>
      <w:r w:rsidR="008D674D" w:rsidRPr="008D674D">
        <w:rPr>
          <w:rFonts w:asciiTheme="minorHAnsi" w:hAnsiTheme="minorHAnsi" w:cstheme="minorHAnsi"/>
          <w:b/>
          <w:color w:val="333333"/>
          <w:szCs w:val="22"/>
        </w:rPr>
        <w:t>KB465191:113,830-114,429</w:t>
      </w:r>
      <w:r w:rsidRPr="00D47A2B">
        <w:rPr>
          <w:rFonts w:asciiTheme="majorHAnsi" w:hAnsiTheme="majorHAnsi"/>
        </w:rPr>
        <w:t>” into the “enter position or search terms” text box, and then click on the “</w:t>
      </w:r>
      <w:r w:rsidRPr="00D47A2B">
        <w:rPr>
          <w:rFonts w:asciiTheme="majorHAnsi" w:hAnsiTheme="majorHAnsi"/>
          <w:b/>
        </w:rPr>
        <w:t>go</w:t>
      </w:r>
      <w:r w:rsidRPr="00D47A2B">
        <w:rPr>
          <w:rFonts w:asciiTheme="majorHAnsi" w:hAnsiTheme="majorHAnsi"/>
        </w:rPr>
        <w:t xml:space="preserve">” button to navigate to the region surrounding the </w:t>
      </w:r>
      <w:r>
        <w:rPr>
          <w:rFonts w:asciiTheme="majorHAnsi" w:hAnsiTheme="majorHAnsi"/>
        </w:rPr>
        <w:t xml:space="preserve">TSS of </w:t>
      </w:r>
      <w:r w:rsidR="00ED7EC4">
        <w:rPr>
          <w:rFonts w:asciiTheme="majorHAnsi" w:hAnsiTheme="majorHAnsi"/>
          <w:i/>
        </w:rPr>
        <w:t>Sev</w:t>
      </w:r>
    </w:p>
    <w:p w14:paraId="0DB53B1B" w14:textId="77777777" w:rsidR="005B6762" w:rsidRPr="001B07F3" w:rsidRDefault="005B6762" w:rsidP="005B6762">
      <w:pPr>
        <w:pStyle w:val="NormalWeb"/>
        <w:shd w:val="clear" w:color="auto" w:fill="FFFFFF"/>
        <w:spacing w:after="0" w:line="240" w:lineRule="auto"/>
        <w:ind w:left="720"/>
        <w:textAlignment w:val="baseline"/>
        <w:rPr>
          <w:rFonts w:asciiTheme="majorHAnsi" w:hAnsiTheme="majorHAnsi"/>
        </w:rPr>
      </w:pPr>
    </w:p>
    <w:p w14:paraId="7CA92CB5" w14:textId="77777777" w:rsidR="005B6762" w:rsidRDefault="005B6762" w:rsidP="005B6762">
      <w:pPr>
        <w:pStyle w:val="NormalWeb"/>
        <w:numPr>
          <w:ilvl w:val="0"/>
          <w:numId w:val="35"/>
        </w:numPr>
        <w:shd w:val="clear" w:color="auto" w:fill="FFFFFF"/>
        <w:spacing w:after="0" w:line="240" w:lineRule="auto"/>
        <w:textAlignment w:val="baseline"/>
        <w:rPr>
          <w:rFonts w:asciiTheme="majorHAnsi" w:hAnsiTheme="majorHAnsi"/>
        </w:rPr>
      </w:pPr>
      <w:r>
        <w:rPr>
          <w:rFonts w:asciiTheme="majorHAnsi" w:hAnsiTheme="majorHAnsi"/>
        </w:rPr>
        <w:t>Ensure that your browser is still configured as follows:</w:t>
      </w:r>
    </w:p>
    <w:p w14:paraId="01251AE9" w14:textId="45698412" w:rsidR="005B6762" w:rsidRPr="00F00513" w:rsidRDefault="005B6762" w:rsidP="00F00513">
      <w:pPr>
        <w:pStyle w:val="NormalWeb"/>
        <w:numPr>
          <w:ilvl w:val="1"/>
          <w:numId w:val="35"/>
        </w:numPr>
        <w:shd w:val="clear" w:color="auto" w:fill="FFFFFF"/>
        <w:spacing w:after="0" w:line="240" w:lineRule="auto"/>
        <w:textAlignment w:val="baseline"/>
        <w:rPr>
          <w:rFonts w:asciiTheme="majorHAnsi" w:hAnsiTheme="majorHAnsi" w:cstheme="minorHAnsi"/>
          <w:color w:val="333333"/>
          <w:szCs w:val="22"/>
        </w:rPr>
      </w:pPr>
      <w:r w:rsidRPr="0009139D">
        <w:rPr>
          <w:rFonts w:asciiTheme="majorHAnsi" w:hAnsiTheme="majorHAnsi" w:cstheme="minorHAnsi"/>
          <w:color w:val="333333"/>
          <w:szCs w:val="22"/>
        </w:rPr>
        <w:t xml:space="preserve">Base Position: </w:t>
      </w:r>
      <w:r w:rsidRPr="0009139D">
        <w:rPr>
          <w:rFonts w:asciiTheme="majorHAnsi" w:hAnsiTheme="majorHAnsi" w:cstheme="minorHAnsi"/>
          <w:b/>
          <w:color w:val="333333"/>
          <w:szCs w:val="22"/>
        </w:rPr>
        <w:t>full</w:t>
      </w:r>
      <w:r w:rsidRPr="008D674D">
        <w:rPr>
          <w:rFonts w:asciiTheme="majorHAnsi" w:hAnsiTheme="majorHAnsi" w:cstheme="minorHAnsi"/>
          <w:color w:val="333333"/>
          <w:szCs w:val="22"/>
        </w:rPr>
        <w:t>,</w:t>
      </w:r>
      <w:r>
        <w:rPr>
          <w:rFonts w:asciiTheme="majorHAnsi" w:hAnsiTheme="majorHAnsi" w:cstheme="minorHAnsi"/>
          <w:b/>
          <w:color w:val="333333"/>
          <w:szCs w:val="22"/>
        </w:rPr>
        <w:t xml:space="preserve"> </w:t>
      </w:r>
      <w:r w:rsidR="008D674D">
        <w:rPr>
          <w:rFonts w:asciiTheme="majorHAnsi" w:hAnsiTheme="majorHAnsi" w:cstheme="minorHAnsi"/>
          <w:color w:val="333333"/>
          <w:szCs w:val="22"/>
        </w:rPr>
        <w:t xml:space="preserve">D. </w:t>
      </w:r>
      <w:proofErr w:type="spellStart"/>
      <w:r w:rsidR="008D674D">
        <w:rPr>
          <w:rFonts w:asciiTheme="majorHAnsi" w:hAnsiTheme="majorHAnsi" w:cstheme="minorHAnsi"/>
          <w:color w:val="333333"/>
          <w:szCs w:val="22"/>
        </w:rPr>
        <w:t>mel</w:t>
      </w:r>
      <w:proofErr w:type="spellEnd"/>
      <w:r w:rsidR="008D674D">
        <w:rPr>
          <w:rFonts w:asciiTheme="majorHAnsi" w:hAnsiTheme="majorHAnsi" w:cstheme="minorHAnsi"/>
          <w:color w:val="333333"/>
          <w:szCs w:val="22"/>
        </w:rPr>
        <w:t xml:space="preserve"> Transcripts</w:t>
      </w:r>
      <w:r w:rsidRPr="0009139D">
        <w:rPr>
          <w:rFonts w:asciiTheme="majorHAnsi" w:hAnsiTheme="majorHAnsi" w:cstheme="minorHAnsi"/>
          <w:color w:val="333333"/>
          <w:szCs w:val="22"/>
        </w:rPr>
        <w:t xml:space="preserve">: </w:t>
      </w:r>
      <w:r w:rsidR="008D674D">
        <w:rPr>
          <w:rFonts w:asciiTheme="majorHAnsi" w:hAnsiTheme="majorHAnsi" w:cstheme="minorHAnsi"/>
          <w:b/>
          <w:color w:val="333333"/>
          <w:szCs w:val="22"/>
        </w:rPr>
        <w:t>pack</w:t>
      </w:r>
      <w:r w:rsidRPr="008D674D">
        <w:rPr>
          <w:rFonts w:asciiTheme="majorHAnsi" w:hAnsiTheme="majorHAnsi" w:cstheme="minorHAnsi"/>
          <w:color w:val="333333"/>
          <w:szCs w:val="22"/>
        </w:rPr>
        <w:t>,</w:t>
      </w:r>
      <w:r>
        <w:rPr>
          <w:rFonts w:asciiTheme="majorHAnsi" w:hAnsiTheme="majorHAnsi" w:cstheme="minorHAnsi"/>
          <w:b/>
          <w:color w:val="333333"/>
          <w:szCs w:val="22"/>
        </w:rPr>
        <w:t xml:space="preserve"> </w:t>
      </w:r>
      <w:r w:rsidR="008D674D" w:rsidRPr="008D674D">
        <w:rPr>
          <w:rFonts w:asciiTheme="majorHAnsi" w:hAnsiTheme="majorHAnsi" w:cstheme="minorHAnsi"/>
          <w:color w:val="333333"/>
          <w:szCs w:val="22"/>
        </w:rPr>
        <w:t>modENCODE RNA-Seq Coverage</w:t>
      </w:r>
      <w:r w:rsidRPr="0009139D">
        <w:rPr>
          <w:rFonts w:asciiTheme="majorHAnsi" w:hAnsiTheme="majorHAnsi" w:cstheme="minorHAnsi"/>
          <w:color w:val="333333"/>
          <w:szCs w:val="22"/>
        </w:rPr>
        <w:t xml:space="preserve">: </w:t>
      </w:r>
      <w:r w:rsidR="008D674D">
        <w:rPr>
          <w:rFonts w:asciiTheme="majorHAnsi" w:hAnsiTheme="majorHAnsi" w:cstheme="minorHAnsi"/>
          <w:b/>
          <w:color w:val="333333"/>
          <w:szCs w:val="22"/>
        </w:rPr>
        <w:t>full</w:t>
      </w:r>
      <w:r w:rsidR="00F00513">
        <w:rPr>
          <w:rFonts w:asciiTheme="majorHAnsi" w:hAnsiTheme="majorHAnsi" w:cstheme="minorHAnsi"/>
          <w:color w:val="333333"/>
          <w:szCs w:val="22"/>
        </w:rPr>
        <w:t xml:space="preserve">, Short Match: </w:t>
      </w:r>
      <w:r w:rsidR="00F00513" w:rsidRPr="00F00513">
        <w:rPr>
          <w:rFonts w:asciiTheme="majorHAnsi" w:hAnsiTheme="majorHAnsi" w:cstheme="minorHAnsi"/>
          <w:b/>
          <w:color w:val="333333"/>
          <w:szCs w:val="22"/>
        </w:rPr>
        <w:t>pack</w:t>
      </w:r>
    </w:p>
    <w:p w14:paraId="07861991" w14:textId="77777777" w:rsidR="005B6762" w:rsidRPr="00954BE7" w:rsidRDefault="005B6762" w:rsidP="005B6762">
      <w:pPr>
        <w:pStyle w:val="NormalWeb"/>
        <w:shd w:val="clear" w:color="auto" w:fill="FFFFFF"/>
        <w:spacing w:after="0" w:line="240" w:lineRule="auto"/>
        <w:ind w:left="1440"/>
        <w:textAlignment w:val="baseline"/>
        <w:rPr>
          <w:rFonts w:asciiTheme="majorHAnsi" w:hAnsiTheme="majorHAnsi" w:cstheme="minorHAnsi"/>
          <w:b/>
          <w:color w:val="333333"/>
          <w:szCs w:val="22"/>
        </w:rPr>
      </w:pPr>
    </w:p>
    <w:p w14:paraId="3E8F76A4" w14:textId="5B2192B3" w:rsidR="005B6762" w:rsidRPr="000F6C8C" w:rsidRDefault="005B6762" w:rsidP="005B6762">
      <w:pPr>
        <w:pStyle w:val="NormalWeb"/>
        <w:numPr>
          <w:ilvl w:val="0"/>
          <w:numId w:val="35"/>
        </w:numPr>
        <w:shd w:val="clear" w:color="auto" w:fill="FFFFFF"/>
        <w:spacing w:after="0" w:line="240" w:lineRule="auto"/>
        <w:textAlignment w:val="baseline"/>
        <w:rPr>
          <w:rFonts w:asciiTheme="majorHAnsi" w:hAnsiTheme="majorHAnsi"/>
        </w:rPr>
      </w:pPr>
      <w:r w:rsidRPr="000F6C8C">
        <w:rPr>
          <w:rFonts w:asciiTheme="majorHAnsi" w:hAnsiTheme="majorHAnsi"/>
        </w:rPr>
        <w:t>Under “Mapping and Sequencing Tracks”, click on the blue “</w:t>
      </w:r>
      <w:r w:rsidRPr="00367867">
        <w:rPr>
          <w:rFonts w:asciiTheme="majorHAnsi" w:hAnsiTheme="majorHAnsi"/>
          <w:b/>
        </w:rPr>
        <w:t>Short Match</w:t>
      </w:r>
      <w:r w:rsidRPr="000F6C8C">
        <w:rPr>
          <w:rFonts w:asciiTheme="majorHAnsi" w:hAnsiTheme="majorHAnsi"/>
        </w:rPr>
        <w:t xml:space="preserve">” </w:t>
      </w:r>
      <w:r w:rsidR="00F00513">
        <w:rPr>
          <w:rFonts w:asciiTheme="majorHAnsi" w:hAnsiTheme="majorHAnsi"/>
        </w:rPr>
        <w:t>link</w:t>
      </w:r>
    </w:p>
    <w:p w14:paraId="173979F1" w14:textId="21BCE5AE" w:rsidR="005B6762" w:rsidRPr="00C46615" w:rsidRDefault="00F00513" w:rsidP="005B6762">
      <w:pPr>
        <w:pStyle w:val="ListParagraph"/>
        <w:numPr>
          <w:ilvl w:val="1"/>
          <w:numId w:val="15"/>
        </w:numPr>
        <w:ind w:left="1080"/>
        <w:rPr>
          <w:rFonts w:ascii="Times New Roman" w:hAnsi="Times New Roman" w:cs="Times New Roman"/>
        </w:rPr>
      </w:pPr>
      <w:r>
        <w:t xml:space="preserve">Enter the </w:t>
      </w:r>
      <w:proofErr w:type="spellStart"/>
      <w:r>
        <w:t>BRE</w:t>
      </w:r>
      <w:r>
        <w:rPr>
          <w:vertAlign w:val="superscript"/>
        </w:rPr>
        <w:t>d</w:t>
      </w:r>
      <w:proofErr w:type="spellEnd"/>
      <w:r>
        <w:t xml:space="preserve"> consensus sequence </w:t>
      </w:r>
      <w:r>
        <w:rPr>
          <w:b/>
        </w:rPr>
        <w:t>RTDKKKK</w:t>
      </w:r>
      <w:r w:rsidR="005B6762">
        <w:t xml:space="preserve"> in the “</w:t>
      </w:r>
      <w:r w:rsidR="005B6762" w:rsidRPr="00385784">
        <w:t>Short (2-30 base) sequence</w:t>
      </w:r>
      <w:r w:rsidR="005B6762">
        <w:t>”</w:t>
      </w:r>
      <w:r w:rsidR="005B6762" w:rsidRPr="00385784">
        <w:t xml:space="preserve"> text box</w:t>
      </w:r>
    </w:p>
    <w:p w14:paraId="1307DFA8" w14:textId="77777777" w:rsidR="005B6762" w:rsidRPr="00BA5F35" w:rsidRDefault="005B6762" w:rsidP="005B6762">
      <w:pPr>
        <w:pStyle w:val="NormalWeb"/>
        <w:numPr>
          <w:ilvl w:val="0"/>
          <w:numId w:val="22"/>
        </w:numPr>
        <w:shd w:val="clear" w:color="auto" w:fill="FFFFFF"/>
        <w:spacing w:line="285" w:lineRule="atLeast"/>
        <w:ind w:left="1080"/>
        <w:textAlignment w:val="baseline"/>
        <w:rPr>
          <w:rFonts w:asciiTheme="majorHAnsi" w:hAnsiTheme="majorHAnsi" w:cstheme="majorHAnsi"/>
          <w:b/>
          <w:color w:val="333333"/>
          <w:szCs w:val="22"/>
        </w:rPr>
      </w:pPr>
      <w:r w:rsidRPr="00B53B8D">
        <w:rPr>
          <w:rFonts w:asciiTheme="majorHAnsi" w:hAnsiTheme="majorHAnsi" w:cstheme="majorHAnsi"/>
        </w:rPr>
        <w:t>Click “</w:t>
      </w:r>
      <w:r w:rsidRPr="004A0F44">
        <w:rPr>
          <w:rFonts w:asciiTheme="majorHAnsi" w:hAnsiTheme="majorHAnsi" w:cstheme="majorHAnsi"/>
          <w:b/>
        </w:rPr>
        <w:t>Submit</w:t>
      </w:r>
      <w:r>
        <w:rPr>
          <w:rFonts w:asciiTheme="majorHAnsi" w:hAnsiTheme="majorHAnsi" w:cstheme="majorHAnsi"/>
        </w:rPr>
        <w:t>”</w:t>
      </w:r>
    </w:p>
    <w:p w14:paraId="1E9B5A73" w14:textId="77777777" w:rsidR="00822B1B" w:rsidRDefault="00822B1B" w:rsidP="00822B1B">
      <w:pPr>
        <w:pStyle w:val="Heading1"/>
      </w:pPr>
    </w:p>
    <w:p w14:paraId="48E9AC31" w14:textId="77777777" w:rsidR="00822B1B" w:rsidRDefault="00822B1B" w:rsidP="00822B1B">
      <w:r w:rsidRPr="00B743E8">
        <w:rPr>
          <w:noProof/>
        </w:rPr>
        <w:drawing>
          <wp:inline distT="0" distB="0" distL="0" distR="0" wp14:anchorId="09F889F3" wp14:editId="1ED0E77A">
            <wp:extent cx="5486400" cy="2073275"/>
            <wp:effectExtent l="0" t="0" r="0" b="0"/>
            <wp:docPr id="5" name="Picture 2">
              <a:extLst xmlns:a="http://schemas.openxmlformats.org/drawingml/2006/main">
                <a:ext uri="{FF2B5EF4-FFF2-40B4-BE49-F238E27FC236}">
                  <a16:creationId xmlns:a16="http://schemas.microsoft.com/office/drawing/2014/main" id="{C9ADF432-931E-1E4B-9828-6A08EA1D4C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9ADF432-931E-1E4B-9828-6A08EA1D4C4A}"/>
                        </a:ext>
                      </a:extLst>
                    </pic:cNvPr>
                    <pic:cNvPicPr>
                      <a:picLocks noChangeAspect="1"/>
                    </pic:cNvPicPr>
                  </pic:nvPicPr>
                  <pic:blipFill>
                    <a:blip r:embed="rId24"/>
                    <a:stretch>
                      <a:fillRect/>
                    </a:stretch>
                  </pic:blipFill>
                  <pic:spPr>
                    <a:xfrm>
                      <a:off x="0" y="0"/>
                      <a:ext cx="5486400" cy="2073275"/>
                    </a:xfrm>
                    <a:prstGeom prst="rect">
                      <a:avLst/>
                    </a:prstGeom>
                  </pic:spPr>
                </pic:pic>
              </a:graphicData>
            </a:graphic>
          </wp:inline>
        </w:drawing>
      </w:r>
    </w:p>
    <w:p w14:paraId="477FB967" w14:textId="77777777" w:rsidR="00822B1B" w:rsidRDefault="00822B1B" w:rsidP="00822B1B">
      <w:pPr>
        <w:pStyle w:val="GEPtext"/>
      </w:pPr>
      <w:r w:rsidRPr="00370DC0">
        <w:t>F</w:t>
      </w:r>
      <w:r>
        <w:t>igure 8</w:t>
      </w:r>
      <w:r w:rsidRPr="00370DC0">
        <w:t xml:space="preserve"> </w:t>
      </w:r>
      <w:r>
        <w:t xml:space="preserve">  </w:t>
      </w:r>
      <w:r w:rsidRPr="00370DC0">
        <w:t xml:space="preserve">UCSC Genome Browser </w:t>
      </w:r>
      <w:r>
        <w:t xml:space="preserve">view of the Short Match search results to the </w:t>
      </w:r>
      <w:proofErr w:type="spellStart"/>
      <w:r>
        <w:t>BRE</w:t>
      </w:r>
      <w:r>
        <w:rPr>
          <w:vertAlign w:val="superscript"/>
        </w:rPr>
        <w:t>d</w:t>
      </w:r>
      <w:proofErr w:type="spellEnd"/>
      <w:r>
        <w:t xml:space="preserve"> motif consensus sequence</w:t>
      </w:r>
    </w:p>
    <w:p w14:paraId="4F4CEFA3" w14:textId="77777777" w:rsidR="00822B1B" w:rsidRDefault="00822B1B" w:rsidP="005B6762">
      <w:pPr>
        <w:pStyle w:val="NormalWeb"/>
        <w:shd w:val="clear" w:color="auto" w:fill="FFFFFF"/>
        <w:spacing w:line="285" w:lineRule="atLeast"/>
        <w:textAlignment w:val="baseline"/>
        <w:rPr>
          <w:rFonts w:asciiTheme="majorHAnsi" w:hAnsiTheme="majorHAnsi" w:cstheme="majorHAnsi"/>
        </w:rPr>
      </w:pPr>
    </w:p>
    <w:p w14:paraId="301BDFFD" w14:textId="7E898864" w:rsidR="005B6762" w:rsidRDefault="005B6762" w:rsidP="005B6762">
      <w:pPr>
        <w:pStyle w:val="NormalWeb"/>
        <w:shd w:val="clear" w:color="auto" w:fill="FFFFFF"/>
        <w:spacing w:line="285" w:lineRule="atLeast"/>
        <w:textAlignment w:val="baseline"/>
        <w:rPr>
          <w:rFonts w:asciiTheme="majorHAnsi" w:hAnsiTheme="majorHAnsi" w:cstheme="majorHAnsi"/>
        </w:rPr>
      </w:pPr>
      <w:r>
        <w:rPr>
          <w:rFonts w:asciiTheme="majorHAnsi" w:hAnsiTheme="majorHAnsi" w:cstheme="majorHAnsi"/>
        </w:rPr>
        <w:t>The “Short Match” track shows the</w:t>
      </w:r>
      <w:r w:rsidR="00F00513">
        <w:rPr>
          <w:rFonts w:asciiTheme="majorHAnsi" w:hAnsiTheme="majorHAnsi" w:cstheme="majorHAnsi"/>
        </w:rPr>
        <w:t>re are multiple matches to the RTDKKKK</w:t>
      </w:r>
      <w:r>
        <w:rPr>
          <w:rFonts w:asciiTheme="majorHAnsi" w:hAnsiTheme="majorHAnsi" w:cstheme="majorHAnsi"/>
        </w:rPr>
        <w:t xml:space="preserve"> sequence on both the plus and minus strands in this genomic region (</w:t>
      </w:r>
      <w:r w:rsidRPr="00AE7984">
        <w:rPr>
          <w:rFonts w:asciiTheme="majorHAnsi" w:hAnsiTheme="majorHAnsi" w:cstheme="majorHAnsi"/>
          <w:b/>
        </w:rPr>
        <w:t xml:space="preserve">Figure </w:t>
      </w:r>
      <w:r w:rsidR="00D17B1C">
        <w:rPr>
          <w:rFonts w:asciiTheme="majorHAnsi" w:hAnsiTheme="majorHAnsi" w:cstheme="majorHAnsi"/>
          <w:b/>
        </w:rPr>
        <w:t>8</w:t>
      </w:r>
      <w:r>
        <w:rPr>
          <w:rFonts w:asciiTheme="majorHAnsi" w:hAnsiTheme="majorHAnsi" w:cstheme="majorHAnsi"/>
        </w:rPr>
        <w:t xml:space="preserve">). Note that we expect the core promoter motifs to be in the same orientation as the direction of transcription. In addition, given the information in </w:t>
      </w:r>
      <w:r w:rsidRPr="004F2254">
        <w:rPr>
          <w:rFonts w:asciiTheme="majorHAnsi" w:hAnsiTheme="majorHAnsi" w:cstheme="majorHAnsi"/>
          <w:b/>
        </w:rPr>
        <w:t>Table 2</w:t>
      </w:r>
      <w:r>
        <w:rPr>
          <w:rFonts w:asciiTheme="majorHAnsi" w:hAnsiTheme="majorHAnsi" w:cstheme="majorHAnsi"/>
        </w:rPr>
        <w:t xml:space="preserve">, we can see that </w:t>
      </w:r>
      <w:proofErr w:type="spellStart"/>
      <w:r w:rsidR="000D57CD">
        <w:rPr>
          <w:rFonts w:asciiTheme="majorHAnsi" w:hAnsiTheme="majorHAnsi" w:cstheme="majorHAnsi"/>
        </w:rPr>
        <w:t>BRE</w:t>
      </w:r>
      <w:r w:rsidR="000D57CD">
        <w:rPr>
          <w:rFonts w:asciiTheme="majorHAnsi" w:hAnsiTheme="majorHAnsi" w:cstheme="majorHAnsi"/>
          <w:vertAlign w:val="superscript"/>
        </w:rPr>
        <w:t>d</w:t>
      </w:r>
      <w:proofErr w:type="spellEnd"/>
      <w:r>
        <w:rPr>
          <w:rFonts w:asciiTheme="majorHAnsi" w:hAnsiTheme="majorHAnsi" w:cstheme="majorHAnsi"/>
        </w:rPr>
        <w:t xml:space="preserve"> </w:t>
      </w:r>
      <w:r w:rsidR="000D57CD">
        <w:rPr>
          <w:rFonts w:asciiTheme="majorHAnsi" w:hAnsiTheme="majorHAnsi" w:cstheme="majorHAnsi"/>
        </w:rPr>
        <w:t>motifs</w:t>
      </w:r>
      <w:r>
        <w:rPr>
          <w:rFonts w:asciiTheme="majorHAnsi" w:hAnsiTheme="majorHAnsi" w:cstheme="majorHAnsi"/>
        </w:rPr>
        <w:t xml:space="preserve"> are usua</w:t>
      </w:r>
      <w:r w:rsidR="000D57CD">
        <w:rPr>
          <w:rFonts w:asciiTheme="majorHAnsi" w:hAnsiTheme="majorHAnsi" w:cstheme="majorHAnsi"/>
        </w:rPr>
        <w:t>lly found at position -23</w:t>
      </w:r>
      <w:r>
        <w:rPr>
          <w:rFonts w:asciiTheme="majorHAnsi" w:hAnsiTheme="majorHAnsi" w:cstheme="majorHAnsi"/>
        </w:rPr>
        <w:t xml:space="preserve"> relative to the TSS in </w:t>
      </w:r>
      <w:r>
        <w:rPr>
          <w:rFonts w:asciiTheme="majorHAnsi" w:hAnsiTheme="majorHAnsi" w:cstheme="majorHAnsi"/>
          <w:i/>
        </w:rPr>
        <w:t>Drosophila</w:t>
      </w:r>
      <w:r>
        <w:rPr>
          <w:rFonts w:asciiTheme="majorHAnsi" w:hAnsiTheme="majorHAnsi" w:cstheme="majorHAnsi"/>
        </w:rPr>
        <w:t xml:space="preserve">. </w:t>
      </w:r>
      <w:r w:rsidR="000D57CD">
        <w:rPr>
          <w:rFonts w:asciiTheme="majorHAnsi" w:hAnsiTheme="majorHAnsi" w:cstheme="majorHAnsi"/>
        </w:rPr>
        <w:t xml:space="preserve">The location of the Inr motif and alignment with </w:t>
      </w:r>
      <w:r w:rsidR="000D57CD" w:rsidRPr="00466DCF">
        <w:rPr>
          <w:rFonts w:asciiTheme="majorHAnsi" w:hAnsiTheme="majorHAnsi" w:cstheme="majorHAnsi"/>
          <w:i/>
        </w:rPr>
        <w:t>D. melanogaster</w:t>
      </w:r>
      <w:r w:rsidR="000D57CD">
        <w:rPr>
          <w:rFonts w:asciiTheme="majorHAnsi" w:hAnsiTheme="majorHAnsi" w:cstheme="majorHAnsi"/>
        </w:rPr>
        <w:t xml:space="preserve"> sequence allow us to predict the TSS position. Let’s </w:t>
      </w:r>
      <w:r>
        <w:rPr>
          <w:rFonts w:asciiTheme="majorHAnsi" w:hAnsiTheme="majorHAnsi" w:cstheme="majorHAnsi"/>
        </w:rPr>
        <w:t xml:space="preserve">zoom into this region to investigate further. </w:t>
      </w:r>
    </w:p>
    <w:p w14:paraId="386CA9FA" w14:textId="267A55C7" w:rsidR="005B6762" w:rsidRDefault="005B6762" w:rsidP="0029072A">
      <w:pPr>
        <w:pStyle w:val="NormalWeb"/>
        <w:numPr>
          <w:ilvl w:val="0"/>
          <w:numId w:val="35"/>
        </w:numPr>
        <w:shd w:val="clear" w:color="auto" w:fill="FFFFFF"/>
        <w:spacing w:after="0" w:line="240" w:lineRule="auto"/>
        <w:textAlignment w:val="baseline"/>
        <w:rPr>
          <w:rFonts w:asciiTheme="majorHAnsi" w:hAnsiTheme="majorHAnsi"/>
        </w:rPr>
      </w:pPr>
      <w:r w:rsidRPr="00831573">
        <w:rPr>
          <w:rFonts w:asciiTheme="majorHAnsi" w:hAnsiTheme="majorHAnsi"/>
        </w:rPr>
        <w:t>Enter “</w:t>
      </w:r>
      <w:r w:rsidR="0029072A" w:rsidRPr="0029072A">
        <w:rPr>
          <w:rFonts w:asciiTheme="majorHAnsi" w:hAnsiTheme="majorHAnsi"/>
          <w:b/>
        </w:rPr>
        <w:t>KB465191:114,064-114,196</w:t>
      </w:r>
      <w:r w:rsidRPr="00831573">
        <w:rPr>
          <w:rFonts w:asciiTheme="majorHAnsi" w:hAnsiTheme="majorHAnsi"/>
        </w:rPr>
        <w:t xml:space="preserve">” </w:t>
      </w:r>
      <w:r>
        <w:rPr>
          <w:rFonts w:asciiTheme="majorHAnsi" w:hAnsiTheme="majorHAnsi"/>
        </w:rPr>
        <w:t xml:space="preserve">into the </w:t>
      </w:r>
      <w:r w:rsidRPr="00D47A2B">
        <w:rPr>
          <w:rFonts w:asciiTheme="majorHAnsi" w:hAnsiTheme="majorHAnsi"/>
        </w:rPr>
        <w:t>“enter position or search terms” text box, and then click on the “</w:t>
      </w:r>
      <w:r w:rsidRPr="00D47A2B">
        <w:rPr>
          <w:rFonts w:asciiTheme="majorHAnsi" w:hAnsiTheme="majorHAnsi"/>
          <w:b/>
        </w:rPr>
        <w:t>go</w:t>
      </w:r>
      <w:r w:rsidRPr="00D47A2B">
        <w:rPr>
          <w:rFonts w:asciiTheme="majorHAnsi" w:hAnsiTheme="majorHAnsi"/>
        </w:rPr>
        <w:t xml:space="preserve">” button </w:t>
      </w:r>
      <w:r>
        <w:rPr>
          <w:rFonts w:asciiTheme="majorHAnsi" w:hAnsiTheme="majorHAnsi"/>
        </w:rPr>
        <w:t xml:space="preserve">to zoom in closer to the </w:t>
      </w:r>
      <w:r w:rsidR="0029072A">
        <w:rPr>
          <w:rFonts w:asciiTheme="majorHAnsi" w:hAnsiTheme="majorHAnsi"/>
        </w:rPr>
        <w:t>beginning of exon 1.</w:t>
      </w:r>
    </w:p>
    <w:p w14:paraId="3BC1B715" w14:textId="77777777" w:rsidR="005B6762" w:rsidRPr="00370DC0" w:rsidRDefault="005B6762" w:rsidP="005B6762">
      <w:pPr>
        <w:pStyle w:val="NormalWeb"/>
        <w:shd w:val="clear" w:color="auto" w:fill="FFFFFF"/>
        <w:spacing w:after="0" w:line="240" w:lineRule="auto"/>
        <w:ind w:left="720"/>
        <w:textAlignment w:val="baseline"/>
        <w:rPr>
          <w:rFonts w:asciiTheme="majorHAnsi" w:hAnsiTheme="majorHAnsi"/>
        </w:rPr>
      </w:pPr>
    </w:p>
    <w:p w14:paraId="1199839D" w14:textId="77777777" w:rsidR="005B6762" w:rsidRDefault="005B6762" w:rsidP="005B6762">
      <w:pPr>
        <w:pStyle w:val="GEPtext"/>
      </w:pPr>
    </w:p>
    <w:p w14:paraId="495ACF7D" w14:textId="5AA58B58" w:rsidR="005B6762" w:rsidRDefault="005B6762" w:rsidP="005B6762">
      <w:pPr>
        <w:pStyle w:val="GEPtext"/>
      </w:pPr>
      <w:r>
        <w:t xml:space="preserve">Q12. </w:t>
      </w:r>
      <w:r w:rsidRPr="006841D5">
        <w:t>A</w:t>
      </w:r>
      <w:r w:rsidRPr="00DB5F4C">
        <w:t xml:space="preserve">nalyze the </w:t>
      </w:r>
      <w:proofErr w:type="spellStart"/>
      <w:r w:rsidR="0029072A">
        <w:t>BRE</w:t>
      </w:r>
      <w:r w:rsidR="0029072A">
        <w:rPr>
          <w:vertAlign w:val="superscript"/>
        </w:rPr>
        <w:t>d</w:t>
      </w:r>
      <w:proofErr w:type="spellEnd"/>
      <w:r w:rsidR="0029072A">
        <w:t xml:space="preserve"> motif instance</w:t>
      </w:r>
      <w:r w:rsidRPr="00DB5F4C">
        <w:t xml:space="preserve"> on the Short Match track</w:t>
      </w:r>
      <w:r w:rsidR="0029072A">
        <w:t xml:space="preserve"> (Figure 9)</w:t>
      </w:r>
      <w:r w:rsidRPr="00DB5F4C">
        <w:t xml:space="preserve">. Is </w:t>
      </w:r>
      <w:r w:rsidR="0029072A">
        <w:t xml:space="preserve">the </w:t>
      </w:r>
      <w:proofErr w:type="spellStart"/>
      <w:r w:rsidR="0029072A">
        <w:t>BRE</w:t>
      </w:r>
      <w:r w:rsidR="0029072A">
        <w:rPr>
          <w:vertAlign w:val="superscript"/>
        </w:rPr>
        <w:t>d</w:t>
      </w:r>
      <w:proofErr w:type="spellEnd"/>
      <w:r w:rsidR="0029072A">
        <w:t xml:space="preserve"> motif at -23</w:t>
      </w:r>
      <w:r w:rsidRPr="00DB5F4C">
        <w:t xml:space="preserve"> relative to the start of transcription (+1)? Note that the core promoter motif should be in the same orientation as the direction of transcription. Based on the information about the characteristics of core promoter motifs above, is there a canonical </w:t>
      </w:r>
      <w:proofErr w:type="spellStart"/>
      <w:r w:rsidR="0029072A">
        <w:t>BRE</w:t>
      </w:r>
      <w:r w:rsidR="0029072A">
        <w:rPr>
          <w:vertAlign w:val="superscript"/>
        </w:rPr>
        <w:t>d</w:t>
      </w:r>
      <w:proofErr w:type="spellEnd"/>
      <w:r w:rsidR="0029072A">
        <w:t xml:space="preserve"> motif </w:t>
      </w:r>
      <w:r w:rsidRPr="00DB5F4C">
        <w:t xml:space="preserve">for the core promoter of </w:t>
      </w:r>
      <w:r w:rsidR="0029072A">
        <w:rPr>
          <w:i/>
        </w:rPr>
        <w:t>sev</w:t>
      </w:r>
      <w:r w:rsidRPr="006841D5">
        <w:t>?</w:t>
      </w:r>
      <w:r>
        <w:t xml:space="preserve"> </w:t>
      </w:r>
    </w:p>
    <w:p w14:paraId="3BD6C3C1" w14:textId="77777777" w:rsidR="005B6762" w:rsidRDefault="005B6762" w:rsidP="005B6762">
      <w:pPr>
        <w:pStyle w:val="GEPtext"/>
      </w:pPr>
    </w:p>
    <w:p w14:paraId="7F8D10CE" w14:textId="20DAA64B" w:rsidR="005B6762" w:rsidRDefault="0029072A" w:rsidP="005B6762">
      <w:pPr>
        <w:pStyle w:val="GEPtext"/>
      </w:pPr>
      <w:r w:rsidRPr="0029072A">
        <w:rPr>
          <w:noProof/>
        </w:rPr>
        <w:drawing>
          <wp:inline distT="0" distB="0" distL="0" distR="0" wp14:anchorId="7F2A4589" wp14:editId="4620EB34">
            <wp:extent cx="5486400" cy="1537970"/>
            <wp:effectExtent l="0" t="0" r="0" b="0"/>
            <wp:docPr id="12" name="Picture 2">
              <a:extLst xmlns:a="http://schemas.openxmlformats.org/drawingml/2006/main">
                <a:ext uri="{FF2B5EF4-FFF2-40B4-BE49-F238E27FC236}">
                  <a16:creationId xmlns:a16="http://schemas.microsoft.com/office/drawing/2014/main" id="{D9854DEE-359D-6644-8E3C-8569939625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9854DEE-359D-6644-8E3C-856993962581}"/>
                        </a:ext>
                      </a:extLst>
                    </pic:cNvPr>
                    <pic:cNvPicPr>
                      <a:picLocks noChangeAspect="1"/>
                    </pic:cNvPicPr>
                  </pic:nvPicPr>
                  <pic:blipFill>
                    <a:blip r:embed="rId25"/>
                    <a:stretch>
                      <a:fillRect/>
                    </a:stretch>
                  </pic:blipFill>
                  <pic:spPr>
                    <a:xfrm>
                      <a:off x="0" y="0"/>
                      <a:ext cx="5486400" cy="1537970"/>
                    </a:xfrm>
                    <a:prstGeom prst="rect">
                      <a:avLst/>
                    </a:prstGeom>
                  </pic:spPr>
                </pic:pic>
              </a:graphicData>
            </a:graphic>
          </wp:inline>
        </w:drawing>
      </w:r>
    </w:p>
    <w:p w14:paraId="65F69E66" w14:textId="076028F4" w:rsidR="0029072A" w:rsidRPr="00370DC0" w:rsidRDefault="0029072A" w:rsidP="005B6762">
      <w:pPr>
        <w:pStyle w:val="GEPtext"/>
      </w:pPr>
      <w:r>
        <w:t xml:space="preserve">Figure 9 </w:t>
      </w:r>
      <w:proofErr w:type="spellStart"/>
      <w:r>
        <w:t>BRE</w:t>
      </w:r>
      <w:r>
        <w:rPr>
          <w:vertAlign w:val="superscript"/>
        </w:rPr>
        <w:t>d</w:t>
      </w:r>
      <w:proofErr w:type="spellEnd"/>
      <w:r>
        <w:t xml:space="preserve"> motif instance</w:t>
      </w:r>
      <w:r w:rsidRPr="00DB5F4C">
        <w:t xml:space="preserve"> on the Short Match track</w:t>
      </w:r>
    </w:p>
    <w:p w14:paraId="61CAA9DE" w14:textId="0B67C4CD" w:rsidR="005B6762" w:rsidRPr="00220ED3" w:rsidRDefault="005B6762" w:rsidP="005B6762">
      <w:pPr>
        <w:pStyle w:val="GEPtext"/>
      </w:pPr>
      <w:r>
        <w:t xml:space="preserve">Q13. </w:t>
      </w:r>
      <w:r w:rsidRPr="003365A6">
        <w:t xml:space="preserve">Perform Short Match searches for the rest of the core promoter motifs in Table 2. Are any of these motifs located in the correct positions relative to the TSS of </w:t>
      </w:r>
      <w:r w:rsidR="000C5801">
        <w:rPr>
          <w:i/>
        </w:rPr>
        <w:t>sev</w:t>
      </w:r>
      <w:r w:rsidRPr="003365A6">
        <w:t>?</w:t>
      </w:r>
    </w:p>
    <w:p w14:paraId="36E38D61" w14:textId="77777777" w:rsidR="005B6762" w:rsidRDefault="005B6762" w:rsidP="005B6762">
      <w:pPr>
        <w:pStyle w:val="Heading1"/>
        <w:rPr>
          <w:rStyle w:val="Strong"/>
          <w:b w:val="0"/>
        </w:rPr>
      </w:pPr>
    </w:p>
    <w:p w14:paraId="52B39303" w14:textId="77777777" w:rsidR="005B6762" w:rsidRDefault="005B6762" w:rsidP="005B6762">
      <w:pPr>
        <w:pStyle w:val="Heading1"/>
        <w:rPr>
          <w:rStyle w:val="Strong"/>
          <w:b w:val="0"/>
        </w:rPr>
      </w:pPr>
    </w:p>
    <w:p w14:paraId="4FDC95C8" w14:textId="056399F6" w:rsidR="009024E7" w:rsidRDefault="009024E7" w:rsidP="00230EE1">
      <w:pPr>
        <w:pStyle w:val="NormalWeb"/>
        <w:shd w:val="clear" w:color="auto" w:fill="FFFFFF"/>
        <w:spacing w:line="285" w:lineRule="atLeast"/>
        <w:textAlignment w:val="baseline"/>
        <w:rPr>
          <w:rFonts w:asciiTheme="minorHAnsi" w:hAnsiTheme="minorHAnsi" w:cstheme="minorHAnsi"/>
          <w:color w:val="333333"/>
          <w:szCs w:val="22"/>
        </w:rPr>
      </w:pPr>
    </w:p>
    <w:p w14:paraId="4F6953C1" w14:textId="77777777" w:rsidR="00403AE7" w:rsidRDefault="00403AE7" w:rsidP="00230EE1">
      <w:pPr>
        <w:pStyle w:val="NormalWeb"/>
        <w:shd w:val="clear" w:color="auto" w:fill="FFFFFF"/>
        <w:spacing w:line="285" w:lineRule="atLeast"/>
        <w:textAlignment w:val="baseline"/>
        <w:rPr>
          <w:rFonts w:asciiTheme="minorHAnsi" w:hAnsiTheme="minorHAnsi" w:cstheme="minorHAnsi"/>
          <w:color w:val="333333"/>
          <w:szCs w:val="22"/>
        </w:rPr>
      </w:pPr>
    </w:p>
    <w:p w14:paraId="6DDD413B" w14:textId="77777777" w:rsidR="00403AE7" w:rsidRDefault="00403AE7" w:rsidP="00230EE1">
      <w:pPr>
        <w:pStyle w:val="NormalWeb"/>
        <w:shd w:val="clear" w:color="auto" w:fill="FFFFFF"/>
        <w:spacing w:line="285" w:lineRule="atLeast"/>
        <w:textAlignment w:val="baseline"/>
        <w:rPr>
          <w:rFonts w:asciiTheme="minorHAnsi" w:hAnsiTheme="minorHAnsi" w:cstheme="minorHAnsi"/>
          <w:color w:val="333333"/>
          <w:szCs w:val="22"/>
        </w:rPr>
      </w:pPr>
    </w:p>
    <w:p w14:paraId="5C1C73E3" w14:textId="77777777" w:rsidR="00403AE7" w:rsidRDefault="00403AE7" w:rsidP="00230EE1">
      <w:pPr>
        <w:pStyle w:val="NormalWeb"/>
        <w:shd w:val="clear" w:color="auto" w:fill="FFFFFF"/>
        <w:spacing w:line="285" w:lineRule="atLeast"/>
        <w:textAlignment w:val="baseline"/>
        <w:rPr>
          <w:rFonts w:asciiTheme="minorHAnsi" w:hAnsiTheme="minorHAnsi" w:cstheme="minorHAnsi"/>
          <w:color w:val="333333"/>
          <w:szCs w:val="22"/>
        </w:rPr>
      </w:pPr>
    </w:p>
    <w:p w14:paraId="4A96A441" w14:textId="77777777" w:rsidR="00403AE7" w:rsidRDefault="00403AE7" w:rsidP="00230EE1">
      <w:pPr>
        <w:pStyle w:val="NormalWeb"/>
        <w:shd w:val="clear" w:color="auto" w:fill="FFFFFF"/>
        <w:spacing w:line="285" w:lineRule="atLeast"/>
        <w:textAlignment w:val="baseline"/>
        <w:rPr>
          <w:rFonts w:asciiTheme="minorHAnsi" w:hAnsiTheme="minorHAnsi" w:cstheme="minorHAnsi"/>
          <w:color w:val="333333"/>
          <w:szCs w:val="22"/>
        </w:rPr>
      </w:pPr>
    </w:p>
    <w:p w14:paraId="717F22A5" w14:textId="148DA80D" w:rsidR="00403AE7" w:rsidRDefault="00403AE7" w:rsidP="00403AE7">
      <w:pPr>
        <w:pStyle w:val="Q"/>
        <w:rPr>
          <w:rStyle w:val="IntenseReference"/>
          <w:b/>
          <w:bCs w:val="0"/>
          <w:sz w:val="24"/>
          <w:szCs w:val="24"/>
          <w:u w:val="none"/>
        </w:rPr>
      </w:pPr>
      <w:r>
        <w:rPr>
          <w:rStyle w:val="IntenseReference"/>
          <w:bCs w:val="0"/>
          <w:sz w:val="24"/>
          <w:szCs w:val="24"/>
          <w:u w:val="none"/>
        </w:rPr>
        <w:t>Wrapping up</w:t>
      </w:r>
    </w:p>
    <w:p w14:paraId="35610349" w14:textId="77777777" w:rsidR="00403AE7" w:rsidRDefault="00403AE7" w:rsidP="00403AE7">
      <w:pPr>
        <w:pStyle w:val="Q"/>
        <w:rPr>
          <w:rStyle w:val="IntenseReference"/>
          <w:b/>
          <w:bCs w:val="0"/>
          <w:sz w:val="24"/>
          <w:szCs w:val="24"/>
          <w:u w:val="none"/>
        </w:rPr>
      </w:pPr>
    </w:p>
    <w:p w14:paraId="102834D2" w14:textId="6BEA612F" w:rsidR="00403AE7" w:rsidRPr="00403AE7" w:rsidRDefault="00403AE7" w:rsidP="00403AE7">
      <w:pPr>
        <w:pStyle w:val="NormalWeb"/>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rPr>
        <w:t>Although promoter motifs are commonly found in the promoter regions of protein-coding genes, there are many genes that do not appear to use such motifs for initiating transcription.  Finding motifs within the predicted promoter region of a gene is exciting, and confirms our current understanding of transcription initiation and regulation. The lack of promoter motifs for some genes, however, tells us that we still have a lot to learn</w:t>
      </w:r>
      <w:r w:rsidR="001501B2">
        <w:rPr>
          <w:rFonts w:asciiTheme="minorHAnsi" w:hAnsiTheme="minorHAnsi" w:cstheme="minorHAnsi"/>
        </w:rPr>
        <w:t xml:space="preserve"> about how the cell turns gene expression on and off</w:t>
      </w:r>
      <w:r>
        <w:rPr>
          <w:rFonts w:asciiTheme="minorHAnsi" w:hAnsiTheme="minorHAnsi" w:cstheme="minorHAnsi"/>
        </w:rPr>
        <w:t>!</w:t>
      </w:r>
    </w:p>
    <w:p w14:paraId="16BEF738" w14:textId="4D006B1D" w:rsidR="00597ECC" w:rsidRDefault="00597ECC">
      <w:pPr>
        <w:rPr>
          <w:rFonts w:cstheme="minorHAnsi"/>
          <w:color w:val="333333"/>
          <w:szCs w:val="22"/>
        </w:rPr>
      </w:pPr>
      <w:r>
        <w:rPr>
          <w:rFonts w:cstheme="minorHAnsi"/>
          <w:color w:val="333333"/>
          <w:szCs w:val="22"/>
        </w:rPr>
        <w:br w:type="page"/>
      </w:r>
    </w:p>
    <w:p w14:paraId="241A2575" w14:textId="77777777" w:rsidR="00403AE7" w:rsidRDefault="00403AE7" w:rsidP="00230EE1">
      <w:pPr>
        <w:pStyle w:val="NormalWeb"/>
        <w:shd w:val="clear" w:color="auto" w:fill="FFFFFF"/>
        <w:spacing w:line="285" w:lineRule="atLeast"/>
        <w:textAlignment w:val="baseline"/>
        <w:rPr>
          <w:rFonts w:asciiTheme="minorHAnsi" w:hAnsiTheme="minorHAnsi" w:cstheme="minorHAnsi"/>
          <w:color w:val="333333"/>
          <w:szCs w:val="22"/>
        </w:rPr>
      </w:pPr>
    </w:p>
    <w:p w14:paraId="4E4DC285" w14:textId="67D48BF8" w:rsidR="00597ECC" w:rsidRPr="00A241E8" w:rsidRDefault="00597ECC" w:rsidP="00230EE1">
      <w:pPr>
        <w:pStyle w:val="NormalWeb"/>
        <w:shd w:val="clear" w:color="auto" w:fill="FFFFFF"/>
        <w:spacing w:line="285" w:lineRule="atLeast"/>
        <w:textAlignment w:val="baseline"/>
        <w:rPr>
          <w:rStyle w:val="IntenseReference"/>
          <w:rFonts w:asciiTheme="minorHAnsi" w:hAnsiTheme="minorHAnsi" w:cstheme="minorHAnsi"/>
          <w:b w:val="0"/>
          <w:bCs w:val="0"/>
          <w:sz w:val="24"/>
          <w:szCs w:val="24"/>
          <w:u w:val="none"/>
        </w:rPr>
      </w:pPr>
      <w:r w:rsidRPr="00A241E8">
        <w:rPr>
          <w:rStyle w:val="IntenseReference"/>
          <w:rFonts w:asciiTheme="minorHAnsi" w:hAnsiTheme="minorHAnsi" w:cstheme="minorHAnsi"/>
          <w:b w:val="0"/>
          <w:bCs w:val="0"/>
          <w:sz w:val="24"/>
          <w:szCs w:val="24"/>
          <w:u w:val="none"/>
        </w:rPr>
        <w:t>References</w:t>
      </w:r>
    </w:p>
    <w:p w14:paraId="428BE953" w14:textId="3BCD45ED" w:rsidR="00597ECC" w:rsidRPr="00597ECC" w:rsidRDefault="00597ECC" w:rsidP="00597ECC">
      <w:pPr>
        <w:widowControl w:val="0"/>
        <w:autoSpaceDE w:val="0"/>
        <w:autoSpaceDN w:val="0"/>
        <w:adjustRightInd w:val="0"/>
        <w:spacing w:line="240" w:lineRule="atLeast"/>
        <w:ind w:left="640" w:hanging="640"/>
        <w:rPr>
          <w:rFonts w:ascii="Arial" w:hAnsi="Arial" w:cs="Arial"/>
          <w:noProof/>
        </w:rPr>
      </w:pPr>
      <w:r>
        <w:rPr>
          <w:rFonts w:cstheme="minorHAnsi"/>
          <w:color w:val="333333"/>
          <w:szCs w:val="22"/>
        </w:rPr>
        <w:fldChar w:fldCharType="begin" w:fldLock="1"/>
      </w:r>
      <w:r>
        <w:rPr>
          <w:rFonts w:cstheme="minorHAnsi"/>
          <w:color w:val="333333"/>
          <w:szCs w:val="22"/>
        </w:rPr>
        <w:instrText xml:space="preserve">ADDIN Mendeley Bibliography CSL_BIBLIOGRAPHY </w:instrText>
      </w:r>
      <w:r>
        <w:rPr>
          <w:rFonts w:cstheme="minorHAnsi"/>
          <w:color w:val="333333"/>
          <w:szCs w:val="22"/>
        </w:rPr>
        <w:fldChar w:fldCharType="separate"/>
      </w:r>
      <w:r w:rsidRPr="00597ECC">
        <w:rPr>
          <w:rFonts w:ascii="Arial" w:hAnsi="Arial" w:cs="Arial"/>
          <w:noProof/>
        </w:rPr>
        <w:t>1.</w:t>
      </w:r>
      <w:r w:rsidRPr="00597ECC">
        <w:rPr>
          <w:rFonts w:ascii="Arial" w:hAnsi="Arial" w:cs="Arial"/>
          <w:noProof/>
        </w:rPr>
        <w:tab/>
        <w:t xml:space="preserve">Aoyagi, N. &amp; Wassarman, D. A. Genes Encoding Drosophila melanogaster RNA Polymerase II General Transcription Factors: Diversity in TFIIA and TFIID Components Contributes to Gene-specific Transcriptional Regulation. </w:t>
      </w:r>
      <w:r w:rsidRPr="00597ECC">
        <w:rPr>
          <w:rFonts w:ascii="Arial" w:hAnsi="Arial" w:cs="Arial"/>
          <w:i/>
          <w:iCs/>
          <w:noProof/>
        </w:rPr>
        <w:t>J. Cell Biol.</w:t>
      </w:r>
      <w:r w:rsidRPr="00597ECC">
        <w:rPr>
          <w:rFonts w:ascii="Arial" w:hAnsi="Arial" w:cs="Arial"/>
          <w:noProof/>
        </w:rPr>
        <w:t xml:space="preserve"> </w:t>
      </w:r>
      <w:r w:rsidRPr="00597ECC">
        <w:rPr>
          <w:rFonts w:ascii="Arial" w:hAnsi="Arial" w:cs="Arial"/>
          <w:b/>
          <w:bCs/>
          <w:noProof/>
        </w:rPr>
        <w:t>150,</w:t>
      </w:r>
      <w:r w:rsidRPr="00597ECC">
        <w:rPr>
          <w:rFonts w:ascii="Arial" w:hAnsi="Arial" w:cs="Arial"/>
          <w:noProof/>
        </w:rPr>
        <w:t xml:space="preserve"> F45–F50 (2000).</w:t>
      </w:r>
    </w:p>
    <w:p w14:paraId="0C82E2EE" w14:textId="77777777" w:rsidR="00597ECC" w:rsidRPr="00597ECC" w:rsidRDefault="00597ECC" w:rsidP="00597ECC">
      <w:pPr>
        <w:widowControl w:val="0"/>
        <w:autoSpaceDE w:val="0"/>
        <w:autoSpaceDN w:val="0"/>
        <w:adjustRightInd w:val="0"/>
        <w:spacing w:line="240" w:lineRule="atLeast"/>
        <w:ind w:left="640" w:hanging="640"/>
        <w:rPr>
          <w:rFonts w:ascii="Arial" w:hAnsi="Arial" w:cs="Arial"/>
          <w:noProof/>
        </w:rPr>
      </w:pPr>
      <w:r w:rsidRPr="00597ECC">
        <w:rPr>
          <w:rFonts w:ascii="Arial" w:hAnsi="Arial" w:cs="Arial"/>
          <w:noProof/>
        </w:rPr>
        <w:t>2.</w:t>
      </w:r>
      <w:r w:rsidRPr="00597ECC">
        <w:rPr>
          <w:rFonts w:ascii="Arial" w:hAnsi="Arial" w:cs="Arial"/>
          <w:noProof/>
        </w:rPr>
        <w:tab/>
        <w:t xml:space="preserve">Burke, T. W. &amp; Kadonaga, J. T. Drosophila TFIID binds to a conserved downstream promoter element that is present in many TATA-box-deficient promoters. </w:t>
      </w:r>
      <w:r w:rsidRPr="00597ECC">
        <w:rPr>
          <w:rFonts w:ascii="Arial" w:hAnsi="Arial" w:cs="Arial"/>
          <w:i/>
          <w:iCs/>
          <w:noProof/>
        </w:rPr>
        <w:t>Genes Dev.</w:t>
      </w:r>
      <w:r w:rsidRPr="00597ECC">
        <w:rPr>
          <w:rFonts w:ascii="Arial" w:hAnsi="Arial" w:cs="Arial"/>
          <w:noProof/>
        </w:rPr>
        <w:t xml:space="preserve"> </w:t>
      </w:r>
      <w:r w:rsidRPr="00597ECC">
        <w:rPr>
          <w:rFonts w:ascii="Arial" w:hAnsi="Arial" w:cs="Arial"/>
          <w:b/>
          <w:bCs/>
          <w:noProof/>
        </w:rPr>
        <w:t>10,</w:t>
      </w:r>
      <w:r w:rsidRPr="00597ECC">
        <w:rPr>
          <w:rFonts w:ascii="Arial" w:hAnsi="Arial" w:cs="Arial"/>
          <w:noProof/>
        </w:rPr>
        <w:t xml:space="preserve"> 711–724 (1996).</w:t>
      </w:r>
    </w:p>
    <w:p w14:paraId="14488CC5" w14:textId="77777777" w:rsidR="00597ECC" w:rsidRPr="00597ECC" w:rsidRDefault="00597ECC" w:rsidP="00597ECC">
      <w:pPr>
        <w:widowControl w:val="0"/>
        <w:autoSpaceDE w:val="0"/>
        <w:autoSpaceDN w:val="0"/>
        <w:adjustRightInd w:val="0"/>
        <w:spacing w:line="240" w:lineRule="atLeast"/>
        <w:ind w:left="640" w:hanging="640"/>
        <w:rPr>
          <w:rFonts w:ascii="Arial" w:hAnsi="Arial" w:cs="Arial"/>
          <w:noProof/>
        </w:rPr>
      </w:pPr>
      <w:r w:rsidRPr="00597ECC">
        <w:rPr>
          <w:rFonts w:ascii="Arial" w:hAnsi="Arial" w:cs="Arial"/>
          <w:noProof/>
        </w:rPr>
        <w:t>3.</w:t>
      </w:r>
      <w:r w:rsidRPr="00597ECC">
        <w:rPr>
          <w:rFonts w:ascii="Arial" w:hAnsi="Arial" w:cs="Arial"/>
          <w:noProof/>
        </w:rPr>
        <w:tab/>
        <w:t xml:space="preserve">Spivakov, M. </w:t>
      </w:r>
      <w:r w:rsidRPr="00597ECC">
        <w:rPr>
          <w:rFonts w:ascii="Arial" w:hAnsi="Arial" w:cs="Arial"/>
          <w:i/>
          <w:iCs/>
          <w:noProof/>
        </w:rPr>
        <w:t>et al.</w:t>
      </w:r>
      <w:r w:rsidRPr="00597ECC">
        <w:rPr>
          <w:rFonts w:ascii="Arial" w:hAnsi="Arial" w:cs="Arial"/>
          <w:noProof/>
        </w:rPr>
        <w:t xml:space="preserve"> Analysis of variation at transcription factor binding sites in Drosophila and humans. </w:t>
      </w:r>
      <w:r w:rsidRPr="00597ECC">
        <w:rPr>
          <w:rFonts w:ascii="Arial" w:hAnsi="Arial" w:cs="Arial"/>
          <w:i/>
          <w:iCs/>
          <w:noProof/>
        </w:rPr>
        <w:t>Genome Biol.</w:t>
      </w:r>
      <w:r w:rsidRPr="00597ECC">
        <w:rPr>
          <w:rFonts w:ascii="Arial" w:hAnsi="Arial" w:cs="Arial"/>
          <w:noProof/>
        </w:rPr>
        <w:t xml:space="preserve"> </w:t>
      </w:r>
      <w:r w:rsidRPr="00597ECC">
        <w:rPr>
          <w:rFonts w:ascii="Arial" w:hAnsi="Arial" w:cs="Arial"/>
          <w:b/>
          <w:bCs/>
          <w:noProof/>
        </w:rPr>
        <w:t>13,</w:t>
      </w:r>
      <w:r w:rsidRPr="00597ECC">
        <w:rPr>
          <w:rFonts w:ascii="Arial" w:hAnsi="Arial" w:cs="Arial"/>
          <w:noProof/>
        </w:rPr>
        <w:t xml:space="preserve"> R49 (2012).</w:t>
      </w:r>
    </w:p>
    <w:p w14:paraId="3E4D1FE8" w14:textId="77777777" w:rsidR="00597ECC" w:rsidRPr="00597ECC" w:rsidRDefault="00597ECC" w:rsidP="00597ECC">
      <w:pPr>
        <w:widowControl w:val="0"/>
        <w:autoSpaceDE w:val="0"/>
        <w:autoSpaceDN w:val="0"/>
        <w:adjustRightInd w:val="0"/>
        <w:spacing w:line="240" w:lineRule="atLeast"/>
        <w:ind w:left="640" w:hanging="640"/>
        <w:rPr>
          <w:rFonts w:ascii="Arial" w:hAnsi="Arial" w:cs="Arial"/>
          <w:noProof/>
        </w:rPr>
      </w:pPr>
      <w:r w:rsidRPr="00597ECC">
        <w:rPr>
          <w:rFonts w:ascii="Arial" w:hAnsi="Arial" w:cs="Arial"/>
          <w:noProof/>
        </w:rPr>
        <w:t>4.</w:t>
      </w:r>
      <w:r w:rsidRPr="00597ECC">
        <w:rPr>
          <w:rFonts w:ascii="Arial" w:hAnsi="Arial" w:cs="Arial"/>
          <w:noProof/>
        </w:rPr>
        <w:tab/>
        <w:t xml:space="preserve">Nomenclature Committee of the International Union of Biochemistry. Nomenclature for incompletely specified bases in nucleic acid sequences. </w:t>
      </w:r>
      <w:r w:rsidRPr="00597ECC">
        <w:rPr>
          <w:rFonts w:ascii="Arial" w:hAnsi="Arial" w:cs="Arial"/>
          <w:i/>
          <w:iCs/>
          <w:noProof/>
        </w:rPr>
        <w:t>Proc. Natl. Acad. Sci. U. S. A.</w:t>
      </w:r>
      <w:r w:rsidRPr="00597ECC">
        <w:rPr>
          <w:rFonts w:ascii="Arial" w:hAnsi="Arial" w:cs="Arial"/>
          <w:noProof/>
        </w:rPr>
        <w:t xml:space="preserve"> </w:t>
      </w:r>
      <w:r w:rsidRPr="00597ECC">
        <w:rPr>
          <w:rFonts w:ascii="Arial" w:hAnsi="Arial" w:cs="Arial"/>
          <w:b/>
          <w:bCs/>
          <w:noProof/>
        </w:rPr>
        <w:t>83,</w:t>
      </w:r>
      <w:r w:rsidRPr="00597ECC">
        <w:rPr>
          <w:rFonts w:ascii="Arial" w:hAnsi="Arial" w:cs="Arial"/>
          <w:noProof/>
        </w:rPr>
        <w:t xml:space="preserve"> 4–8 (1986).</w:t>
      </w:r>
    </w:p>
    <w:p w14:paraId="2FCDE5EB" w14:textId="77777777" w:rsidR="00597ECC" w:rsidRPr="00597ECC" w:rsidRDefault="00597ECC" w:rsidP="00597ECC">
      <w:pPr>
        <w:widowControl w:val="0"/>
        <w:autoSpaceDE w:val="0"/>
        <w:autoSpaceDN w:val="0"/>
        <w:adjustRightInd w:val="0"/>
        <w:spacing w:line="240" w:lineRule="atLeast"/>
        <w:ind w:left="640" w:hanging="640"/>
        <w:rPr>
          <w:rFonts w:ascii="Arial" w:hAnsi="Arial" w:cs="Arial"/>
          <w:noProof/>
        </w:rPr>
      </w:pPr>
      <w:r w:rsidRPr="00597ECC">
        <w:rPr>
          <w:rFonts w:ascii="Arial" w:hAnsi="Arial" w:cs="Arial"/>
          <w:noProof/>
        </w:rPr>
        <w:t>5.</w:t>
      </w:r>
      <w:r w:rsidRPr="00597ECC">
        <w:rPr>
          <w:rFonts w:ascii="Arial" w:hAnsi="Arial" w:cs="Arial"/>
          <w:noProof/>
        </w:rPr>
        <w:tab/>
        <w:t xml:space="preserve">Vo ngoc, L., Wang, Y., Kassavetis, G. A. &amp; Kadonaga, J. T. The punctilious RNA polymerase II core promoter. </w:t>
      </w:r>
      <w:r w:rsidRPr="00597ECC">
        <w:rPr>
          <w:rFonts w:ascii="Arial" w:hAnsi="Arial" w:cs="Arial"/>
          <w:i/>
          <w:iCs/>
          <w:noProof/>
        </w:rPr>
        <w:t>Genes Dev.</w:t>
      </w:r>
      <w:r w:rsidRPr="00597ECC">
        <w:rPr>
          <w:rFonts w:ascii="Arial" w:hAnsi="Arial" w:cs="Arial"/>
          <w:noProof/>
        </w:rPr>
        <w:t xml:space="preserve"> </w:t>
      </w:r>
      <w:r w:rsidRPr="00597ECC">
        <w:rPr>
          <w:rFonts w:ascii="Arial" w:hAnsi="Arial" w:cs="Arial"/>
          <w:b/>
          <w:bCs/>
          <w:noProof/>
        </w:rPr>
        <w:t>31,</w:t>
      </w:r>
      <w:r w:rsidRPr="00597ECC">
        <w:rPr>
          <w:rFonts w:ascii="Arial" w:hAnsi="Arial" w:cs="Arial"/>
          <w:noProof/>
        </w:rPr>
        <w:t xml:space="preserve"> 1289–1301 (2017).</w:t>
      </w:r>
    </w:p>
    <w:p w14:paraId="08FA2BA9" w14:textId="77777777" w:rsidR="00597ECC" w:rsidRPr="00597ECC" w:rsidRDefault="00597ECC" w:rsidP="00597ECC">
      <w:pPr>
        <w:widowControl w:val="0"/>
        <w:autoSpaceDE w:val="0"/>
        <w:autoSpaceDN w:val="0"/>
        <w:adjustRightInd w:val="0"/>
        <w:spacing w:line="240" w:lineRule="atLeast"/>
        <w:ind w:left="640" w:hanging="640"/>
        <w:rPr>
          <w:rFonts w:ascii="Arial" w:hAnsi="Arial" w:cs="Arial"/>
          <w:noProof/>
        </w:rPr>
      </w:pPr>
      <w:r w:rsidRPr="00597ECC">
        <w:rPr>
          <w:rFonts w:ascii="Arial" w:hAnsi="Arial" w:cs="Arial"/>
          <w:noProof/>
        </w:rPr>
        <w:t>6.</w:t>
      </w:r>
      <w:r w:rsidRPr="00597ECC">
        <w:rPr>
          <w:rFonts w:ascii="Arial" w:hAnsi="Arial" w:cs="Arial"/>
          <w:noProof/>
        </w:rPr>
        <w:tab/>
        <w:t xml:space="preserve">Theisen, J. W. M., Lim, C. Y. &amp; Kadonaga, J. T. Three Key Subregions Contribute to the Function of the Downstream RNA Polymerase II Core Promoter. </w:t>
      </w:r>
      <w:r w:rsidRPr="00597ECC">
        <w:rPr>
          <w:rFonts w:ascii="Arial" w:hAnsi="Arial" w:cs="Arial"/>
          <w:i/>
          <w:iCs/>
          <w:noProof/>
        </w:rPr>
        <w:t>Mol. Cell. Biol.</w:t>
      </w:r>
      <w:r w:rsidRPr="00597ECC">
        <w:rPr>
          <w:rFonts w:ascii="Arial" w:hAnsi="Arial" w:cs="Arial"/>
          <w:noProof/>
        </w:rPr>
        <w:t xml:space="preserve"> </w:t>
      </w:r>
      <w:r w:rsidRPr="00597ECC">
        <w:rPr>
          <w:rFonts w:ascii="Arial" w:hAnsi="Arial" w:cs="Arial"/>
          <w:b/>
          <w:bCs/>
          <w:noProof/>
        </w:rPr>
        <w:t>30,</w:t>
      </w:r>
      <w:r w:rsidRPr="00597ECC">
        <w:rPr>
          <w:rFonts w:ascii="Arial" w:hAnsi="Arial" w:cs="Arial"/>
          <w:noProof/>
        </w:rPr>
        <w:t xml:space="preserve"> 3471–3479 (2010).</w:t>
      </w:r>
    </w:p>
    <w:p w14:paraId="0069AA38" w14:textId="77777777" w:rsidR="00597ECC" w:rsidRPr="00597ECC" w:rsidRDefault="00597ECC" w:rsidP="00597ECC">
      <w:pPr>
        <w:widowControl w:val="0"/>
        <w:autoSpaceDE w:val="0"/>
        <w:autoSpaceDN w:val="0"/>
        <w:adjustRightInd w:val="0"/>
        <w:spacing w:line="240" w:lineRule="atLeast"/>
        <w:ind w:left="640" w:hanging="640"/>
        <w:rPr>
          <w:rFonts w:ascii="Arial" w:hAnsi="Arial" w:cs="Arial"/>
          <w:noProof/>
        </w:rPr>
      </w:pPr>
      <w:r w:rsidRPr="00597ECC">
        <w:rPr>
          <w:rFonts w:ascii="Arial" w:hAnsi="Arial" w:cs="Arial"/>
          <w:noProof/>
        </w:rPr>
        <w:t>7.</w:t>
      </w:r>
      <w:r w:rsidRPr="00597ECC">
        <w:rPr>
          <w:rFonts w:ascii="Arial" w:hAnsi="Arial" w:cs="Arial"/>
          <w:noProof/>
        </w:rPr>
        <w:tab/>
        <w:t xml:space="preserve">Deng, W. &amp; Roberts, S. G. E. Core promoter elements recognized by transcription factor IIB. </w:t>
      </w:r>
      <w:r w:rsidRPr="00597ECC">
        <w:rPr>
          <w:rFonts w:ascii="Arial" w:hAnsi="Arial" w:cs="Arial"/>
          <w:i/>
          <w:iCs/>
          <w:noProof/>
        </w:rPr>
        <w:t>Biochem. Soc. Trans.</w:t>
      </w:r>
      <w:r w:rsidRPr="00597ECC">
        <w:rPr>
          <w:rFonts w:ascii="Arial" w:hAnsi="Arial" w:cs="Arial"/>
          <w:noProof/>
        </w:rPr>
        <w:t xml:space="preserve"> </w:t>
      </w:r>
      <w:r w:rsidRPr="00597ECC">
        <w:rPr>
          <w:rFonts w:ascii="Arial" w:hAnsi="Arial" w:cs="Arial"/>
          <w:b/>
          <w:bCs/>
          <w:noProof/>
        </w:rPr>
        <w:t>34,</w:t>
      </w:r>
      <w:r w:rsidRPr="00597ECC">
        <w:rPr>
          <w:rFonts w:ascii="Arial" w:hAnsi="Arial" w:cs="Arial"/>
          <w:noProof/>
        </w:rPr>
        <w:t xml:space="preserve"> 1051–1053 (2006).</w:t>
      </w:r>
    </w:p>
    <w:p w14:paraId="70B3E62E" w14:textId="77777777" w:rsidR="00597ECC" w:rsidRPr="00597ECC" w:rsidRDefault="00597ECC" w:rsidP="00597ECC">
      <w:pPr>
        <w:widowControl w:val="0"/>
        <w:autoSpaceDE w:val="0"/>
        <w:autoSpaceDN w:val="0"/>
        <w:adjustRightInd w:val="0"/>
        <w:spacing w:line="240" w:lineRule="atLeast"/>
        <w:ind w:left="640" w:hanging="640"/>
        <w:rPr>
          <w:rFonts w:ascii="Arial" w:hAnsi="Arial" w:cs="Arial"/>
          <w:noProof/>
        </w:rPr>
      </w:pPr>
      <w:r w:rsidRPr="00597ECC">
        <w:rPr>
          <w:rFonts w:ascii="Arial" w:hAnsi="Arial" w:cs="Arial"/>
          <w:noProof/>
        </w:rPr>
        <w:t>8.</w:t>
      </w:r>
      <w:r w:rsidRPr="00597ECC">
        <w:rPr>
          <w:rFonts w:ascii="Arial" w:hAnsi="Arial" w:cs="Arial"/>
          <w:noProof/>
        </w:rPr>
        <w:tab/>
        <w:t xml:space="preserve">Juven-Gershon, T., Cheng, S. &amp; Kadonaga, J. T. Rational design of a super core promoter that enhances gene expression. </w:t>
      </w:r>
      <w:r w:rsidRPr="00597ECC">
        <w:rPr>
          <w:rFonts w:ascii="Arial" w:hAnsi="Arial" w:cs="Arial"/>
          <w:i/>
          <w:iCs/>
          <w:noProof/>
        </w:rPr>
        <w:t>Nat. Methods</w:t>
      </w:r>
      <w:r w:rsidRPr="00597ECC">
        <w:rPr>
          <w:rFonts w:ascii="Arial" w:hAnsi="Arial" w:cs="Arial"/>
          <w:noProof/>
        </w:rPr>
        <w:t xml:space="preserve"> </w:t>
      </w:r>
      <w:r w:rsidRPr="00597ECC">
        <w:rPr>
          <w:rFonts w:ascii="Arial" w:hAnsi="Arial" w:cs="Arial"/>
          <w:b/>
          <w:bCs/>
          <w:noProof/>
        </w:rPr>
        <w:t>3,</w:t>
      </w:r>
      <w:r w:rsidRPr="00597ECC">
        <w:rPr>
          <w:rFonts w:ascii="Arial" w:hAnsi="Arial" w:cs="Arial"/>
          <w:noProof/>
        </w:rPr>
        <w:t xml:space="preserve"> 317–322 (2006).</w:t>
      </w:r>
    </w:p>
    <w:p w14:paraId="409269A0" w14:textId="77777777" w:rsidR="00597ECC" w:rsidRPr="00597ECC" w:rsidRDefault="00597ECC" w:rsidP="00597ECC">
      <w:pPr>
        <w:widowControl w:val="0"/>
        <w:autoSpaceDE w:val="0"/>
        <w:autoSpaceDN w:val="0"/>
        <w:adjustRightInd w:val="0"/>
        <w:spacing w:line="240" w:lineRule="atLeast"/>
        <w:ind w:left="640" w:hanging="640"/>
        <w:rPr>
          <w:rFonts w:ascii="Arial" w:hAnsi="Arial" w:cs="Arial"/>
          <w:noProof/>
        </w:rPr>
      </w:pPr>
      <w:r w:rsidRPr="00597ECC">
        <w:rPr>
          <w:rFonts w:ascii="Arial" w:hAnsi="Arial" w:cs="Arial"/>
          <w:noProof/>
        </w:rPr>
        <w:t>9.</w:t>
      </w:r>
      <w:r w:rsidRPr="00597ECC">
        <w:rPr>
          <w:rFonts w:ascii="Arial" w:hAnsi="Arial" w:cs="Arial"/>
          <w:noProof/>
        </w:rPr>
        <w:tab/>
        <w:t xml:space="preserve">Ohler, U., Liao, G., Niemann, H. &amp; Rubin, G. M. Computational analysis of core promoters in the Drosophila genome. </w:t>
      </w:r>
      <w:r w:rsidRPr="00597ECC">
        <w:rPr>
          <w:rFonts w:ascii="Arial" w:hAnsi="Arial" w:cs="Arial"/>
          <w:i/>
          <w:iCs/>
          <w:noProof/>
        </w:rPr>
        <w:t>Genome Biol.</w:t>
      </w:r>
      <w:r w:rsidRPr="00597ECC">
        <w:rPr>
          <w:rFonts w:ascii="Arial" w:hAnsi="Arial" w:cs="Arial"/>
          <w:noProof/>
        </w:rPr>
        <w:t xml:space="preserve"> </w:t>
      </w:r>
      <w:r w:rsidRPr="00597ECC">
        <w:rPr>
          <w:rFonts w:ascii="Arial" w:hAnsi="Arial" w:cs="Arial"/>
          <w:b/>
          <w:bCs/>
          <w:noProof/>
        </w:rPr>
        <w:t>3,</w:t>
      </w:r>
      <w:r w:rsidRPr="00597ECC">
        <w:rPr>
          <w:rFonts w:ascii="Arial" w:hAnsi="Arial" w:cs="Arial"/>
          <w:noProof/>
        </w:rPr>
        <w:t xml:space="preserve"> research0087.1–0087.12 (2002).</w:t>
      </w:r>
    </w:p>
    <w:p w14:paraId="4BEAEB2D" w14:textId="77777777" w:rsidR="00597ECC" w:rsidRPr="00597ECC" w:rsidRDefault="00597ECC" w:rsidP="00597ECC">
      <w:pPr>
        <w:widowControl w:val="0"/>
        <w:autoSpaceDE w:val="0"/>
        <w:autoSpaceDN w:val="0"/>
        <w:adjustRightInd w:val="0"/>
        <w:spacing w:line="240" w:lineRule="atLeast"/>
        <w:ind w:left="640" w:hanging="640"/>
        <w:rPr>
          <w:rFonts w:ascii="Arial" w:hAnsi="Arial" w:cs="Arial"/>
          <w:noProof/>
        </w:rPr>
      </w:pPr>
      <w:r w:rsidRPr="00597ECC">
        <w:rPr>
          <w:rFonts w:ascii="Arial" w:hAnsi="Arial" w:cs="Arial"/>
          <w:noProof/>
        </w:rPr>
        <w:t>10.</w:t>
      </w:r>
      <w:r w:rsidRPr="00597ECC">
        <w:rPr>
          <w:rFonts w:ascii="Arial" w:hAnsi="Arial" w:cs="Arial"/>
          <w:noProof/>
        </w:rPr>
        <w:tab/>
        <w:t xml:space="preserve">Sloutskin, A. </w:t>
      </w:r>
      <w:r w:rsidRPr="00597ECC">
        <w:rPr>
          <w:rFonts w:ascii="Arial" w:hAnsi="Arial" w:cs="Arial"/>
          <w:i/>
          <w:iCs/>
          <w:noProof/>
        </w:rPr>
        <w:t>et al.</w:t>
      </w:r>
      <w:r w:rsidRPr="00597ECC">
        <w:rPr>
          <w:rFonts w:ascii="Arial" w:hAnsi="Arial" w:cs="Arial"/>
          <w:noProof/>
        </w:rPr>
        <w:t xml:space="preserve"> ElemeNT : a computational tool for detecting core promoter elements. </w:t>
      </w:r>
      <w:r w:rsidRPr="00597ECC">
        <w:rPr>
          <w:rFonts w:ascii="Arial" w:hAnsi="Arial" w:cs="Arial"/>
          <w:i/>
          <w:iCs/>
          <w:noProof/>
        </w:rPr>
        <w:t>Transcription</w:t>
      </w:r>
      <w:r w:rsidRPr="00597ECC">
        <w:rPr>
          <w:rFonts w:ascii="Arial" w:hAnsi="Arial" w:cs="Arial"/>
          <w:noProof/>
        </w:rPr>
        <w:t xml:space="preserve"> </w:t>
      </w:r>
      <w:r w:rsidRPr="00597ECC">
        <w:rPr>
          <w:rFonts w:ascii="Arial" w:hAnsi="Arial" w:cs="Arial"/>
          <w:b/>
          <w:bCs/>
          <w:noProof/>
        </w:rPr>
        <w:t>6,</w:t>
      </w:r>
      <w:r w:rsidRPr="00597ECC">
        <w:rPr>
          <w:rFonts w:ascii="Arial" w:hAnsi="Arial" w:cs="Arial"/>
          <w:noProof/>
        </w:rPr>
        <w:t xml:space="preserve"> 41–50 (2015).</w:t>
      </w:r>
    </w:p>
    <w:p w14:paraId="33CA02A7" w14:textId="032C9AC2" w:rsidR="00597ECC" w:rsidRPr="00597ECC" w:rsidRDefault="00597ECC" w:rsidP="00230EE1">
      <w:pPr>
        <w:pStyle w:val="NormalWeb"/>
        <w:shd w:val="clear" w:color="auto" w:fill="FFFFFF"/>
        <w:spacing w:line="285" w:lineRule="atLeast"/>
        <w:textAlignment w:val="baseline"/>
        <w:rPr>
          <w:rFonts w:asciiTheme="minorHAnsi" w:hAnsiTheme="minorHAnsi" w:cstheme="minorHAnsi"/>
          <w:color w:val="333333"/>
          <w:szCs w:val="22"/>
        </w:rPr>
      </w:pPr>
      <w:r>
        <w:rPr>
          <w:rFonts w:asciiTheme="minorHAnsi" w:hAnsiTheme="minorHAnsi" w:cstheme="minorHAnsi"/>
          <w:color w:val="333333"/>
          <w:szCs w:val="22"/>
        </w:rPr>
        <w:fldChar w:fldCharType="end"/>
      </w:r>
    </w:p>
    <w:sectPr w:rsidR="00597ECC" w:rsidRPr="00597ECC" w:rsidSect="00DA0E77">
      <w:headerReference w:type="default" r:id="rId26"/>
      <w:footerReference w:type="even" r:id="rId27"/>
      <w:footerReference w:type="default" r:id="rId2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012A4A" w14:textId="77777777" w:rsidR="005B0CC5" w:rsidRDefault="005B0CC5" w:rsidP="008425AD">
      <w:r>
        <w:separator/>
      </w:r>
    </w:p>
  </w:endnote>
  <w:endnote w:type="continuationSeparator" w:id="0">
    <w:p w14:paraId="082E1105" w14:textId="77777777" w:rsidR="005B0CC5" w:rsidRDefault="005B0CC5" w:rsidP="008425AD">
      <w:r>
        <w:continuationSeparator/>
      </w:r>
    </w:p>
  </w:endnote>
  <w:endnote w:type="continuationNotice" w:id="1">
    <w:p w14:paraId="0B6C12EE" w14:textId="77777777" w:rsidR="005B0CC5" w:rsidRDefault="005B0C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59761" w14:textId="77777777" w:rsidR="005E20E2" w:rsidRDefault="005E20E2" w:rsidP="00DE27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971C4C" w14:textId="77777777" w:rsidR="005E20E2" w:rsidRDefault="005E20E2" w:rsidP="000D7F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05FC8" w14:textId="77777777" w:rsidR="005E20E2" w:rsidRDefault="005E20E2" w:rsidP="00DE27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72122">
      <w:rPr>
        <w:rStyle w:val="PageNumber"/>
        <w:noProof/>
      </w:rPr>
      <w:t>1</w:t>
    </w:r>
    <w:r>
      <w:rPr>
        <w:rStyle w:val="PageNumber"/>
      </w:rPr>
      <w:fldChar w:fldCharType="end"/>
    </w:r>
  </w:p>
  <w:p w14:paraId="305A6A98" w14:textId="77777777" w:rsidR="005E20E2" w:rsidRDefault="005E20E2" w:rsidP="000D7F7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6517E8" w14:textId="77777777" w:rsidR="005B0CC5" w:rsidRDefault="005B0CC5" w:rsidP="008425AD">
      <w:r>
        <w:separator/>
      </w:r>
    </w:p>
  </w:footnote>
  <w:footnote w:type="continuationSeparator" w:id="0">
    <w:p w14:paraId="68C7FE7F" w14:textId="77777777" w:rsidR="005B0CC5" w:rsidRDefault="005B0CC5" w:rsidP="008425AD">
      <w:r>
        <w:continuationSeparator/>
      </w:r>
    </w:p>
  </w:footnote>
  <w:footnote w:type="continuationNotice" w:id="1">
    <w:p w14:paraId="246AD1ED" w14:textId="77777777" w:rsidR="005B0CC5" w:rsidRDefault="005B0CC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BA8EF" w14:textId="35846F0B" w:rsidR="005E20E2" w:rsidRDefault="005E20E2" w:rsidP="000C31FD">
    <w:pPr>
      <w:pStyle w:val="Header"/>
      <w:jc w:val="right"/>
    </w:pPr>
    <w:r>
      <w:t>L</w:t>
    </w:r>
    <w:r w:rsidR="00BD1C96">
      <w:t xml:space="preserve">ast update: </w:t>
    </w:r>
    <w:r w:rsidR="00CC00B8">
      <w:t>12</w:t>
    </w:r>
    <w:r w:rsidR="00BD1C96">
      <w:t>/</w:t>
    </w:r>
    <w:r w:rsidR="00CC00B8">
      <w:t>31</w:t>
    </w:r>
    <w:r w:rsidR="0085309B">
      <w:t>/</w:t>
    </w:r>
    <w:r>
      <w:t>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34CA8432"/>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66460AE0"/>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8"/>
    <w:multiLevelType w:val="singleLevel"/>
    <w:tmpl w:val="410E4092"/>
    <w:lvl w:ilvl="0">
      <w:start w:val="1"/>
      <w:numFmt w:val="decimal"/>
      <w:lvlText w:val="Q%1."/>
      <w:lvlJc w:val="left"/>
      <w:pPr>
        <w:tabs>
          <w:tab w:val="num" w:pos="360"/>
        </w:tabs>
        <w:ind w:left="360" w:hanging="360"/>
      </w:pPr>
      <w:rPr>
        <w:rFonts w:ascii="Arial" w:hAnsi="Arial" w:hint="default"/>
        <w:b/>
        <w:bCs/>
        <w:i w:val="0"/>
        <w:iCs w:val="0"/>
        <w:sz w:val="22"/>
        <w:szCs w:val="22"/>
      </w:rPr>
    </w:lvl>
  </w:abstractNum>
  <w:abstractNum w:abstractNumId="3" w15:restartNumberingAfterBreak="0">
    <w:nsid w:val="002C4B5E"/>
    <w:multiLevelType w:val="hybridMultilevel"/>
    <w:tmpl w:val="451EE6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E244EE"/>
    <w:multiLevelType w:val="hybridMultilevel"/>
    <w:tmpl w:val="6622A6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D30FFD"/>
    <w:multiLevelType w:val="hybridMultilevel"/>
    <w:tmpl w:val="FBA471B2"/>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8C3596C"/>
    <w:multiLevelType w:val="hybridMultilevel"/>
    <w:tmpl w:val="BF0A6B12"/>
    <w:lvl w:ilvl="0" w:tplc="8A8493AA">
      <w:start w:val="1"/>
      <w:numFmt w:val="bullet"/>
      <w:lvlText w:val=""/>
      <w:lvlJc w:val="left"/>
      <w:pPr>
        <w:ind w:left="720" w:hanging="360"/>
      </w:pPr>
      <w:rPr>
        <w:rFonts w:ascii="Symbol" w:hAnsi="Symbol" w:hint="default"/>
      </w:rPr>
    </w:lvl>
    <w:lvl w:ilvl="1" w:tplc="7B60B4B4">
      <w:numFmt w:val="bullet"/>
      <w:lvlText w:val="•"/>
      <w:lvlJc w:val="left"/>
      <w:pPr>
        <w:ind w:left="108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F57AAE"/>
    <w:multiLevelType w:val="hybridMultilevel"/>
    <w:tmpl w:val="61B00C7C"/>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B35489"/>
    <w:multiLevelType w:val="hybridMultilevel"/>
    <w:tmpl w:val="9C641E9C"/>
    <w:lvl w:ilvl="0" w:tplc="04090003">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1889079D"/>
    <w:multiLevelType w:val="hybridMultilevel"/>
    <w:tmpl w:val="696029F4"/>
    <w:lvl w:ilvl="0" w:tplc="7B60B4B4">
      <w:numFmt w:val="bullet"/>
      <w:lvlText w:val="•"/>
      <w:lvlJc w:val="left"/>
      <w:pPr>
        <w:ind w:left="1088" w:hanging="360"/>
      </w:pPr>
      <w:rPr>
        <w:rFonts w:ascii="Arial" w:eastAsiaTheme="minorEastAsia" w:hAnsi="Arial" w:cs="Arial"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10" w15:restartNumberingAfterBreak="0">
    <w:nsid w:val="1F1B7A63"/>
    <w:multiLevelType w:val="hybridMultilevel"/>
    <w:tmpl w:val="17CEBE5E"/>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1A857B6"/>
    <w:multiLevelType w:val="hybridMultilevel"/>
    <w:tmpl w:val="402EB8C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146034"/>
    <w:multiLevelType w:val="hybridMultilevel"/>
    <w:tmpl w:val="E2E284E2"/>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9015323"/>
    <w:multiLevelType w:val="hybridMultilevel"/>
    <w:tmpl w:val="B26091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372873"/>
    <w:multiLevelType w:val="hybridMultilevel"/>
    <w:tmpl w:val="76A658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6E3681"/>
    <w:multiLevelType w:val="hybridMultilevel"/>
    <w:tmpl w:val="592C637A"/>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AC4B68"/>
    <w:multiLevelType w:val="hybridMultilevel"/>
    <w:tmpl w:val="8D0EECEC"/>
    <w:lvl w:ilvl="0" w:tplc="04090001">
      <w:start w:val="1"/>
      <w:numFmt w:val="bullet"/>
      <w:lvlText w:val=""/>
      <w:lvlJc w:val="left"/>
      <w:pPr>
        <w:ind w:left="1088" w:hanging="360"/>
      </w:pPr>
      <w:rPr>
        <w:rFonts w:ascii="Symbol" w:hAnsi="Symbol"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17" w15:restartNumberingAfterBreak="0">
    <w:nsid w:val="364D5FD7"/>
    <w:multiLevelType w:val="hybridMultilevel"/>
    <w:tmpl w:val="37E01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9F1419"/>
    <w:multiLevelType w:val="hybridMultilevel"/>
    <w:tmpl w:val="634270B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F722FFF"/>
    <w:multiLevelType w:val="hybridMultilevel"/>
    <w:tmpl w:val="A82C3082"/>
    <w:lvl w:ilvl="0" w:tplc="8A8493AA">
      <w:start w:val="1"/>
      <w:numFmt w:val="bullet"/>
      <w:lvlText w:val=""/>
      <w:lvlJc w:val="left"/>
      <w:pPr>
        <w:ind w:left="720" w:hanging="360"/>
      </w:pPr>
      <w:rPr>
        <w:rFonts w:ascii="Symbol" w:hAnsi="Symbol" w:hint="default"/>
      </w:rPr>
    </w:lvl>
    <w:lvl w:ilvl="1" w:tplc="7B60B4B4">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3446B8"/>
    <w:multiLevelType w:val="hybridMultilevel"/>
    <w:tmpl w:val="7FA09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0C2BC2"/>
    <w:multiLevelType w:val="hybridMultilevel"/>
    <w:tmpl w:val="80666450"/>
    <w:lvl w:ilvl="0" w:tplc="B6B4B584">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26040F"/>
    <w:multiLevelType w:val="hybridMultilevel"/>
    <w:tmpl w:val="259A0F3A"/>
    <w:lvl w:ilvl="0" w:tplc="8EBC41BA">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14D3809"/>
    <w:multiLevelType w:val="hybridMultilevel"/>
    <w:tmpl w:val="C100BFFE"/>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39C2C05"/>
    <w:multiLevelType w:val="hybridMultilevel"/>
    <w:tmpl w:val="CDB8B48E"/>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5A6676E"/>
    <w:multiLevelType w:val="hybridMultilevel"/>
    <w:tmpl w:val="061CA43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4747F8"/>
    <w:multiLevelType w:val="hybridMultilevel"/>
    <w:tmpl w:val="01F6B280"/>
    <w:lvl w:ilvl="0" w:tplc="6D04ABCA">
      <w:start w:val="1"/>
      <w:numFmt w:val="decimal"/>
      <w:pStyle w:val="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9461C4"/>
    <w:multiLevelType w:val="hybridMultilevel"/>
    <w:tmpl w:val="D01426AC"/>
    <w:lvl w:ilvl="0" w:tplc="04090003">
      <w:start w:val="1"/>
      <w:numFmt w:val="bullet"/>
      <w:lvlText w:val="o"/>
      <w:lvlJc w:val="left"/>
      <w:pPr>
        <w:ind w:left="720" w:hanging="360"/>
      </w:pPr>
      <w:rPr>
        <w:rFonts w:ascii="Courier New" w:hAnsi="Courier New" w:hint="default"/>
      </w:rPr>
    </w:lvl>
    <w:lvl w:ilvl="1" w:tplc="E7987372">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DF413D"/>
    <w:multiLevelType w:val="hybridMultilevel"/>
    <w:tmpl w:val="F426FE72"/>
    <w:lvl w:ilvl="0" w:tplc="04090003">
      <w:start w:val="1"/>
      <w:numFmt w:val="bullet"/>
      <w:lvlText w:val="o"/>
      <w:lvlJc w:val="left"/>
      <w:pPr>
        <w:ind w:left="720" w:hanging="360"/>
      </w:pPr>
      <w:rPr>
        <w:rFonts w:ascii="Courier New" w:hAnsi="Courier New" w:cs="Courier New" w:hint="default"/>
      </w:rPr>
    </w:lvl>
    <w:lvl w:ilvl="1" w:tplc="7B60B4B4">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EE7BAB"/>
    <w:multiLevelType w:val="hybridMultilevel"/>
    <w:tmpl w:val="522CE0A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C75CCE"/>
    <w:multiLevelType w:val="hybridMultilevel"/>
    <w:tmpl w:val="A1468F86"/>
    <w:lvl w:ilvl="0" w:tplc="0D26DB2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3022D1"/>
    <w:multiLevelType w:val="hybridMultilevel"/>
    <w:tmpl w:val="854648D8"/>
    <w:lvl w:ilvl="0" w:tplc="07EAFD70">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C1102D"/>
    <w:multiLevelType w:val="hybridMultilevel"/>
    <w:tmpl w:val="7B54D33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9852BE9"/>
    <w:multiLevelType w:val="hybridMultilevel"/>
    <w:tmpl w:val="A9767F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F5660AF"/>
    <w:multiLevelType w:val="hybridMultilevel"/>
    <w:tmpl w:val="ECAAC8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3"/>
  </w:num>
  <w:num w:numId="3">
    <w:abstractNumId w:val="2"/>
  </w:num>
  <w:num w:numId="4">
    <w:abstractNumId w:val="26"/>
  </w:num>
  <w:num w:numId="5">
    <w:abstractNumId w:val="1"/>
  </w:num>
  <w:num w:numId="6">
    <w:abstractNumId w:val="0"/>
  </w:num>
  <w:num w:numId="7">
    <w:abstractNumId w:val="20"/>
  </w:num>
  <w:num w:numId="8">
    <w:abstractNumId w:val="4"/>
  </w:num>
  <w:num w:numId="9">
    <w:abstractNumId w:val="5"/>
  </w:num>
  <w:num w:numId="10">
    <w:abstractNumId w:val="10"/>
  </w:num>
  <w:num w:numId="11">
    <w:abstractNumId w:val="24"/>
  </w:num>
  <w:num w:numId="12">
    <w:abstractNumId w:val="8"/>
  </w:num>
  <w:num w:numId="13">
    <w:abstractNumId w:val="18"/>
  </w:num>
  <w:num w:numId="14">
    <w:abstractNumId w:val="29"/>
  </w:num>
  <w:num w:numId="15">
    <w:abstractNumId w:val="21"/>
  </w:num>
  <w:num w:numId="16">
    <w:abstractNumId w:val="23"/>
  </w:num>
  <w:num w:numId="17">
    <w:abstractNumId w:val="15"/>
  </w:num>
  <w:num w:numId="18">
    <w:abstractNumId w:val="27"/>
  </w:num>
  <w:num w:numId="19">
    <w:abstractNumId w:val="3"/>
  </w:num>
  <w:num w:numId="20">
    <w:abstractNumId w:val="7"/>
  </w:num>
  <w:num w:numId="21">
    <w:abstractNumId w:val="11"/>
  </w:num>
  <w:num w:numId="22">
    <w:abstractNumId w:val="12"/>
  </w:num>
  <w:num w:numId="23">
    <w:abstractNumId w:val="16"/>
  </w:num>
  <w:num w:numId="24">
    <w:abstractNumId w:val="19"/>
  </w:num>
  <w:num w:numId="25">
    <w:abstractNumId w:val="28"/>
  </w:num>
  <w:num w:numId="26">
    <w:abstractNumId w:val="6"/>
  </w:num>
  <w:num w:numId="27">
    <w:abstractNumId w:val="32"/>
  </w:num>
  <w:num w:numId="28">
    <w:abstractNumId w:val="34"/>
  </w:num>
  <w:num w:numId="29">
    <w:abstractNumId w:val="9"/>
  </w:num>
  <w:num w:numId="30">
    <w:abstractNumId w:val="14"/>
  </w:num>
  <w:num w:numId="31">
    <w:abstractNumId w:val="30"/>
  </w:num>
  <w:num w:numId="32">
    <w:abstractNumId w:val="31"/>
  </w:num>
  <w:num w:numId="33">
    <w:abstractNumId w:val="13"/>
  </w:num>
  <w:num w:numId="34">
    <w:abstractNumId w:val="17"/>
  </w:num>
  <w:num w:numId="35">
    <w:abstractNumId w:val="2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proofState w:spelling="clean" w:grammar="clean"/>
  <w:doNotTrackMove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193"/>
    <w:rsid w:val="00000857"/>
    <w:rsid w:val="00001C5E"/>
    <w:rsid w:val="00006ABE"/>
    <w:rsid w:val="00012B6E"/>
    <w:rsid w:val="00012FA7"/>
    <w:rsid w:val="000136DD"/>
    <w:rsid w:val="000146F1"/>
    <w:rsid w:val="00014ADB"/>
    <w:rsid w:val="00015909"/>
    <w:rsid w:val="0001590F"/>
    <w:rsid w:val="0001703B"/>
    <w:rsid w:val="00017F87"/>
    <w:rsid w:val="00021053"/>
    <w:rsid w:val="00023C76"/>
    <w:rsid w:val="00024CD1"/>
    <w:rsid w:val="00025FD5"/>
    <w:rsid w:val="00030F5D"/>
    <w:rsid w:val="00031A2A"/>
    <w:rsid w:val="000329BF"/>
    <w:rsid w:val="00033C6E"/>
    <w:rsid w:val="00034788"/>
    <w:rsid w:val="00036A74"/>
    <w:rsid w:val="00040044"/>
    <w:rsid w:val="000427E7"/>
    <w:rsid w:val="000455A3"/>
    <w:rsid w:val="000515D7"/>
    <w:rsid w:val="00053AD6"/>
    <w:rsid w:val="0005789C"/>
    <w:rsid w:val="00060683"/>
    <w:rsid w:val="00066EB4"/>
    <w:rsid w:val="00071E81"/>
    <w:rsid w:val="000738C7"/>
    <w:rsid w:val="00083764"/>
    <w:rsid w:val="000848F7"/>
    <w:rsid w:val="00084EE1"/>
    <w:rsid w:val="000902DB"/>
    <w:rsid w:val="0009139D"/>
    <w:rsid w:val="000A0761"/>
    <w:rsid w:val="000A1594"/>
    <w:rsid w:val="000A3C27"/>
    <w:rsid w:val="000A4D9E"/>
    <w:rsid w:val="000A54AC"/>
    <w:rsid w:val="000A5F95"/>
    <w:rsid w:val="000A73BC"/>
    <w:rsid w:val="000A766C"/>
    <w:rsid w:val="000A7AF1"/>
    <w:rsid w:val="000B46C9"/>
    <w:rsid w:val="000B5100"/>
    <w:rsid w:val="000B6538"/>
    <w:rsid w:val="000B7AC4"/>
    <w:rsid w:val="000C05A2"/>
    <w:rsid w:val="000C2DB9"/>
    <w:rsid w:val="000C2E98"/>
    <w:rsid w:val="000C31FD"/>
    <w:rsid w:val="000C4888"/>
    <w:rsid w:val="000C5801"/>
    <w:rsid w:val="000C663C"/>
    <w:rsid w:val="000C69F3"/>
    <w:rsid w:val="000C7221"/>
    <w:rsid w:val="000D1EE9"/>
    <w:rsid w:val="000D57CD"/>
    <w:rsid w:val="000D7F75"/>
    <w:rsid w:val="000F09CE"/>
    <w:rsid w:val="000F1BC7"/>
    <w:rsid w:val="000F3319"/>
    <w:rsid w:val="000F3955"/>
    <w:rsid w:val="000F60AB"/>
    <w:rsid w:val="000F7C74"/>
    <w:rsid w:val="0010048D"/>
    <w:rsid w:val="00101239"/>
    <w:rsid w:val="0010147E"/>
    <w:rsid w:val="0010188A"/>
    <w:rsid w:val="00101A04"/>
    <w:rsid w:val="00104667"/>
    <w:rsid w:val="00106467"/>
    <w:rsid w:val="00107B6B"/>
    <w:rsid w:val="00110637"/>
    <w:rsid w:val="0011074E"/>
    <w:rsid w:val="00111152"/>
    <w:rsid w:val="00111BE1"/>
    <w:rsid w:val="00112DF5"/>
    <w:rsid w:val="001139B9"/>
    <w:rsid w:val="00113CE6"/>
    <w:rsid w:val="001168B8"/>
    <w:rsid w:val="00116DFA"/>
    <w:rsid w:val="0012198A"/>
    <w:rsid w:val="00121DF6"/>
    <w:rsid w:val="001242CE"/>
    <w:rsid w:val="00126A60"/>
    <w:rsid w:val="00130002"/>
    <w:rsid w:val="00132068"/>
    <w:rsid w:val="00134694"/>
    <w:rsid w:val="0013648B"/>
    <w:rsid w:val="0013727C"/>
    <w:rsid w:val="001377F8"/>
    <w:rsid w:val="00140282"/>
    <w:rsid w:val="0014328D"/>
    <w:rsid w:val="001436E8"/>
    <w:rsid w:val="00147F4A"/>
    <w:rsid w:val="001501B2"/>
    <w:rsid w:val="001516BD"/>
    <w:rsid w:val="001554BF"/>
    <w:rsid w:val="001568E2"/>
    <w:rsid w:val="001569B0"/>
    <w:rsid w:val="00156C9A"/>
    <w:rsid w:val="00157D3C"/>
    <w:rsid w:val="0016205F"/>
    <w:rsid w:val="0016489D"/>
    <w:rsid w:val="00166E7C"/>
    <w:rsid w:val="001718AA"/>
    <w:rsid w:val="00174AD9"/>
    <w:rsid w:val="00174F8D"/>
    <w:rsid w:val="00175C37"/>
    <w:rsid w:val="00177651"/>
    <w:rsid w:val="0018196E"/>
    <w:rsid w:val="001819A0"/>
    <w:rsid w:val="00183235"/>
    <w:rsid w:val="00186C47"/>
    <w:rsid w:val="0019236F"/>
    <w:rsid w:val="00195480"/>
    <w:rsid w:val="00197F17"/>
    <w:rsid w:val="001A0C61"/>
    <w:rsid w:val="001A43E3"/>
    <w:rsid w:val="001A7894"/>
    <w:rsid w:val="001B07F3"/>
    <w:rsid w:val="001B296B"/>
    <w:rsid w:val="001B7760"/>
    <w:rsid w:val="001B7DD9"/>
    <w:rsid w:val="001C0241"/>
    <w:rsid w:val="001C059D"/>
    <w:rsid w:val="001C157E"/>
    <w:rsid w:val="001C231E"/>
    <w:rsid w:val="001C7C02"/>
    <w:rsid w:val="001D0227"/>
    <w:rsid w:val="001D069E"/>
    <w:rsid w:val="001D1013"/>
    <w:rsid w:val="001D58BB"/>
    <w:rsid w:val="001D68BB"/>
    <w:rsid w:val="001D7D97"/>
    <w:rsid w:val="001E1D8D"/>
    <w:rsid w:val="001E3497"/>
    <w:rsid w:val="001E3FF0"/>
    <w:rsid w:val="001E5B8F"/>
    <w:rsid w:val="001E73B6"/>
    <w:rsid w:val="001F13C5"/>
    <w:rsid w:val="001F3AD0"/>
    <w:rsid w:val="001F40F4"/>
    <w:rsid w:val="001F6FC0"/>
    <w:rsid w:val="001F7C43"/>
    <w:rsid w:val="0020221D"/>
    <w:rsid w:val="00202B88"/>
    <w:rsid w:val="00207C7D"/>
    <w:rsid w:val="00212EC1"/>
    <w:rsid w:val="00214A58"/>
    <w:rsid w:val="00220104"/>
    <w:rsid w:val="002206D5"/>
    <w:rsid w:val="00220952"/>
    <w:rsid w:val="00220A0B"/>
    <w:rsid w:val="00220ED3"/>
    <w:rsid w:val="002214E5"/>
    <w:rsid w:val="002247EB"/>
    <w:rsid w:val="00225EB7"/>
    <w:rsid w:val="002263ED"/>
    <w:rsid w:val="00230EE1"/>
    <w:rsid w:val="00233669"/>
    <w:rsid w:val="00233A15"/>
    <w:rsid w:val="00235C3E"/>
    <w:rsid w:val="002370D1"/>
    <w:rsid w:val="002376A7"/>
    <w:rsid w:val="002405EE"/>
    <w:rsid w:val="0024091E"/>
    <w:rsid w:val="00242977"/>
    <w:rsid w:val="00243EC5"/>
    <w:rsid w:val="002444A8"/>
    <w:rsid w:val="00244628"/>
    <w:rsid w:val="00246327"/>
    <w:rsid w:val="00246C83"/>
    <w:rsid w:val="00246CB0"/>
    <w:rsid w:val="002471E5"/>
    <w:rsid w:val="00250088"/>
    <w:rsid w:val="00250131"/>
    <w:rsid w:val="00252F48"/>
    <w:rsid w:val="00254BE0"/>
    <w:rsid w:val="00256F95"/>
    <w:rsid w:val="002578BD"/>
    <w:rsid w:val="00260D6B"/>
    <w:rsid w:val="00262253"/>
    <w:rsid w:val="00265D5D"/>
    <w:rsid w:val="002660F9"/>
    <w:rsid w:val="00267C90"/>
    <w:rsid w:val="00272122"/>
    <w:rsid w:val="00272F36"/>
    <w:rsid w:val="002745D6"/>
    <w:rsid w:val="002765BA"/>
    <w:rsid w:val="00277198"/>
    <w:rsid w:val="00280409"/>
    <w:rsid w:val="00280810"/>
    <w:rsid w:val="00280CAB"/>
    <w:rsid w:val="00281FBA"/>
    <w:rsid w:val="00282DBC"/>
    <w:rsid w:val="0028556B"/>
    <w:rsid w:val="002862E0"/>
    <w:rsid w:val="00286586"/>
    <w:rsid w:val="002902DB"/>
    <w:rsid w:val="0029072A"/>
    <w:rsid w:val="00290F67"/>
    <w:rsid w:val="002915FC"/>
    <w:rsid w:val="0029191E"/>
    <w:rsid w:val="00292550"/>
    <w:rsid w:val="00292E02"/>
    <w:rsid w:val="00293F6D"/>
    <w:rsid w:val="00296F0C"/>
    <w:rsid w:val="0029715B"/>
    <w:rsid w:val="00297B76"/>
    <w:rsid w:val="002A211D"/>
    <w:rsid w:val="002A22B2"/>
    <w:rsid w:val="002A4B15"/>
    <w:rsid w:val="002A502F"/>
    <w:rsid w:val="002B02CD"/>
    <w:rsid w:val="002B0A49"/>
    <w:rsid w:val="002B0F50"/>
    <w:rsid w:val="002B0F62"/>
    <w:rsid w:val="002B3327"/>
    <w:rsid w:val="002B57E0"/>
    <w:rsid w:val="002B6B80"/>
    <w:rsid w:val="002B7AB5"/>
    <w:rsid w:val="002C0370"/>
    <w:rsid w:val="002C399F"/>
    <w:rsid w:val="002C72E3"/>
    <w:rsid w:val="002C7CA8"/>
    <w:rsid w:val="002D55B2"/>
    <w:rsid w:val="002E3D25"/>
    <w:rsid w:val="002E58C4"/>
    <w:rsid w:val="002F05E4"/>
    <w:rsid w:val="002F1317"/>
    <w:rsid w:val="002F1350"/>
    <w:rsid w:val="002F353B"/>
    <w:rsid w:val="002F4B65"/>
    <w:rsid w:val="002F4D42"/>
    <w:rsid w:val="00301AA4"/>
    <w:rsid w:val="00301EBB"/>
    <w:rsid w:val="00303EA1"/>
    <w:rsid w:val="003055B5"/>
    <w:rsid w:val="00310481"/>
    <w:rsid w:val="0031106D"/>
    <w:rsid w:val="003110A2"/>
    <w:rsid w:val="00312CDC"/>
    <w:rsid w:val="00317453"/>
    <w:rsid w:val="00320B72"/>
    <w:rsid w:val="00322413"/>
    <w:rsid w:val="003248B8"/>
    <w:rsid w:val="0032543A"/>
    <w:rsid w:val="00325F80"/>
    <w:rsid w:val="0032788C"/>
    <w:rsid w:val="00330768"/>
    <w:rsid w:val="003309BD"/>
    <w:rsid w:val="003318D7"/>
    <w:rsid w:val="00331A7A"/>
    <w:rsid w:val="003320C6"/>
    <w:rsid w:val="00332637"/>
    <w:rsid w:val="003365A1"/>
    <w:rsid w:val="003409EA"/>
    <w:rsid w:val="00343029"/>
    <w:rsid w:val="00346CFA"/>
    <w:rsid w:val="0034769E"/>
    <w:rsid w:val="00347A2F"/>
    <w:rsid w:val="0035151A"/>
    <w:rsid w:val="00356491"/>
    <w:rsid w:val="0035681C"/>
    <w:rsid w:val="003571A9"/>
    <w:rsid w:val="00357B35"/>
    <w:rsid w:val="003636DC"/>
    <w:rsid w:val="0036472B"/>
    <w:rsid w:val="00364DD1"/>
    <w:rsid w:val="00370DC0"/>
    <w:rsid w:val="00371B36"/>
    <w:rsid w:val="00371DD3"/>
    <w:rsid w:val="00372B98"/>
    <w:rsid w:val="003757B0"/>
    <w:rsid w:val="00375C08"/>
    <w:rsid w:val="0037707B"/>
    <w:rsid w:val="00377BA0"/>
    <w:rsid w:val="003805A5"/>
    <w:rsid w:val="00383A4A"/>
    <w:rsid w:val="00383C2C"/>
    <w:rsid w:val="00383D82"/>
    <w:rsid w:val="0038509D"/>
    <w:rsid w:val="00385784"/>
    <w:rsid w:val="00386036"/>
    <w:rsid w:val="00390D7E"/>
    <w:rsid w:val="0039421E"/>
    <w:rsid w:val="00395981"/>
    <w:rsid w:val="0039602D"/>
    <w:rsid w:val="00396E2D"/>
    <w:rsid w:val="003A24BD"/>
    <w:rsid w:val="003A7194"/>
    <w:rsid w:val="003A7811"/>
    <w:rsid w:val="003B1920"/>
    <w:rsid w:val="003B3882"/>
    <w:rsid w:val="003B4B83"/>
    <w:rsid w:val="003B518C"/>
    <w:rsid w:val="003B61F4"/>
    <w:rsid w:val="003C03C2"/>
    <w:rsid w:val="003C4A6F"/>
    <w:rsid w:val="003C57CB"/>
    <w:rsid w:val="003C6134"/>
    <w:rsid w:val="003C69B0"/>
    <w:rsid w:val="003C6D88"/>
    <w:rsid w:val="003D004D"/>
    <w:rsid w:val="003D4F6A"/>
    <w:rsid w:val="003D5233"/>
    <w:rsid w:val="003E1BEB"/>
    <w:rsid w:val="003E300C"/>
    <w:rsid w:val="003E43A6"/>
    <w:rsid w:val="003E543F"/>
    <w:rsid w:val="003E6FE8"/>
    <w:rsid w:val="003F586D"/>
    <w:rsid w:val="003F6F6F"/>
    <w:rsid w:val="003F74B6"/>
    <w:rsid w:val="003F780A"/>
    <w:rsid w:val="004010BA"/>
    <w:rsid w:val="0040198F"/>
    <w:rsid w:val="00401AF8"/>
    <w:rsid w:val="00401F0A"/>
    <w:rsid w:val="00402FC7"/>
    <w:rsid w:val="00403AE7"/>
    <w:rsid w:val="00405D1B"/>
    <w:rsid w:val="00406724"/>
    <w:rsid w:val="00407DF3"/>
    <w:rsid w:val="00411510"/>
    <w:rsid w:val="004139E3"/>
    <w:rsid w:val="0041413A"/>
    <w:rsid w:val="004141CF"/>
    <w:rsid w:val="0041455D"/>
    <w:rsid w:val="00422D01"/>
    <w:rsid w:val="00423084"/>
    <w:rsid w:val="004307D1"/>
    <w:rsid w:val="00432CB5"/>
    <w:rsid w:val="00434901"/>
    <w:rsid w:val="00435DEC"/>
    <w:rsid w:val="004368EB"/>
    <w:rsid w:val="004377E5"/>
    <w:rsid w:val="00437B07"/>
    <w:rsid w:val="0044165F"/>
    <w:rsid w:val="00441BEB"/>
    <w:rsid w:val="004429D9"/>
    <w:rsid w:val="004430BF"/>
    <w:rsid w:val="00444823"/>
    <w:rsid w:val="00444B08"/>
    <w:rsid w:val="00444E3C"/>
    <w:rsid w:val="0044689C"/>
    <w:rsid w:val="00446CB1"/>
    <w:rsid w:val="00450CA7"/>
    <w:rsid w:val="004528E8"/>
    <w:rsid w:val="0045526E"/>
    <w:rsid w:val="00455BE0"/>
    <w:rsid w:val="00460BEC"/>
    <w:rsid w:val="004631C6"/>
    <w:rsid w:val="004641D3"/>
    <w:rsid w:val="004655E0"/>
    <w:rsid w:val="00465F8E"/>
    <w:rsid w:val="00466DCF"/>
    <w:rsid w:val="004673A6"/>
    <w:rsid w:val="00467BB6"/>
    <w:rsid w:val="00470C99"/>
    <w:rsid w:val="00470E91"/>
    <w:rsid w:val="0047304C"/>
    <w:rsid w:val="004758DA"/>
    <w:rsid w:val="00476ADD"/>
    <w:rsid w:val="00485A0A"/>
    <w:rsid w:val="004873F4"/>
    <w:rsid w:val="00491234"/>
    <w:rsid w:val="0049328C"/>
    <w:rsid w:val="00493826"/>
    <w:rsid w:val="00494C71"/>
    <w:rsid w:val="00494DB6"/>
    <w:rsid w:val="004968FE"/>
    <w:rsid w:val="00497752"/>
    <w:rsid w:val="00497D6E"/>
    <w:rsid w:val="00497E95"/>
    <w:rsid w:val="004A00D4"/>
    <w:rsid w:val="004A069F"/>
    <w:rsid w:val="004A16B8"/>
    <w:rsid w:val="004A5AFD"/>
    <w:rsid w:val="004A6794"/>
    <w:rsid w:val="004B27B1"/>
    <w:rsid w:val="004B2963"/>
    <w:rsid w:val="004B525D"/>
    <w:rsid w:val="004B7ED2"/>
    <w:rsid w:val="004C0BCC"/>
    <w:rsid w:val="004C2026"/>
    <w:rsid w:val="004C256B"/>
    <w:rsid w:val="004C414B"/>
    <w:rsid w:val="004C5F82"/>
    <w:rsid w:val="004D0F63"/>
    <w:rsid w:val="004D2055"/>
    <w:rsid w:val="004D56E8"/>
    <w:rsid w:val="004D7A41"/>
    <w:rsid w:val="004E1A64"/>
    <w:rsid w:val="004E32DF"/>
    <w:rsid w:val="004E4BE4"/>
    <w:rsid w:val="004E56CA"/>
    <w:rsid w:val="004E781B"/>
    <w:rsid w:val="004F027C"/>
    <w:rsid w:val="004F0CFF"/>
    <w:rsid w:val="004F12A0"/>
    <w:rsid w:val="004F2DA8"/>
    <w:rsid w:val="004F428F"/>
    <w:rsid w:val="004F7FAC"/>
    <w:rsid w:val="00500315"/>
    <w:rsid w:val="0050064B"/>
    <w:rsid w:val="005014CC"/>
    <w:rsid w:val="005024C3"/>
    <w:rsid w:val="00503A1E"/>
    <w:rsid w:val="00511F60"/>
    <w:rsid w:val="00513279"/>
    <w:rsid w:val="0051532F"/>
    <w:rsid w:val="00516F1A"/>
    <w:rsid w:val="00523C56"/>
    <w:rsid w:val="00523F3F"/>
    <w:rsid w:val="00525DC8"/>
    <w:rsid w:val="00526D92"/>
    <w:rsid w:val="005314F4"/>
    <w:rsid w:val="0053258F"/>
    <w:rsid w:val="0053272A"/>
    <w:rsid w:val="00534D35"/>
    <w:rsid w:val="00536F08"/>
    <w:rsid w:val="00537D96"/>
    <w:rsid w:val="00540B20"/>
    <w:rsid w:val="005432C8"/>
    <w:rsid w:val="005441F9"/>
    <w:rsid w:val="005512A3"/>
    <w:rsid w:val="005529BF"/>
    <w:rsid w:val="00553A50"/>
    <w:rsid w:val="00554E24"/>
    <w:rsid w:val="005557DB"/>
    <w:rsid w:val="00557F26"/>
    <w:rsid w:val="005626EE"/>
    <w:rsid w:val="00562D20"/>
    <w:rsid w:val="00563DC2"/>
    <w:rsid w:val="005730D8"/>
    <w:rsid w:val="00573352"/>
    <w:rsid w:val="00573FAF"/>
    <w:rsid w:val="00574106"/>
    <w:rsid w:val="00575074"/>
    <w:rsid w:val="00580FF2"/>
    <w:rsid w:val="005814F8"/>
    <w:rsid w:val="005818C5"/>
    <w:rsid w:val="00585285"/>
    <w:rsid w:val="00590021"/>
    <w:rsid w:val="00590B84"/>
    <w:rsid w:val="0059188D"/>
    <w:rsid w:val="00595B33"/>
    <w:rsid w:val="0059640F"/>
    <w:rsid w:val="00597ECC"/>
    <w:rsid w:val="005A0561"/>
    <w:rsid w:val="005A1044"/>
    <w:rsid w:val="005A2422"/>
    <w:rsid w:val="005A3385"/>
    <w:rsid w:val="005A5EA9"/>
    <w:rsid w:val="005A6512"/>
    <w:rsid w:val="005B0BFD"/>
    <w:rsid w:val="005B0CC5"/>
    <w:rsid w:val="005B23C4"/>
    <w:rsid w:val="005B5D07"/>
    <w:rsid w:val="005B5F28"/>
    <w:rsid w:val="005B6762"/>
    <w:rsid w:val="005B7003"/>
    <w:rsid w:val="005C117F"/>
    <w:rsid w:val="005C63AC"/>
    <w:rsid w:val="005C7871"/>
    <w:rsid w:val="005C7BE4"/>
    <w:rsid w:val="005D2602"/>
    <w:rsid w:val="005D284D"/>
    <w:rsid w:val="005E20E2"/>
    <w:rsid w:val="005E61B3"/>
    <w:rsid w:val="005E7702"/>
    <w:rsid w:val="005E7D95"/>
    <w:rsid w:val="005F09AD"/>
    <w:rsid w:val="006004D3"/>
    <w:rsid w:val="00601D62"/>
    <w:rsid w:val="00602F6C"/>
    <w:rsid w:val="0060524E"/>
    <w:rsid w:val="00605287"/>
    <w:rsid w:val="006075FE"/>
    <w:rsid w:val="00616AB6"/>
    <w:rsid w:val="00616FE0"/>
    <w:rsid w:val="00622B95"/>
    <w:rsid w:val="00624C93"/>
    <w:rsid w:val="00624FC2"/>
    <w:rsid w:val="006348AE"/>
    <w:rsid w:val="006376D1"/>
    <w:rsid w:val="00637D03"/>
    <w:rsid w:val="00645E3A"/>
    <w:rsid w:val="0065363E"/>
    <w:rsid w:val="006540E7"/>
    <w:rsid w:val="0065419C"/>
    <w:rsid w:val="00656773"/>
    <w:rsid w:val="00657343"/>
    <w:rsid w:val="006575C1"/>
    <w:rsid w:val="006604F3"/>
    <w:rsid w:val="0066101A"/>
    <w:rsid w:val="006623B4"/>
    <w:rsid w:val="00663ADD"/>
    <w:rsid w:val="00664C5E"/>
    <w:rsid w:val="00665966"/>
    <w:rsid w:val="00665C02"/>
    <w:rsid w:val="00670535"/>
    <w:rsid w:val="00673551"/>
    <w:rsid w:val="00676369"/>
    <w:rsid w:val="00677EF7"/>
    <w:rsid w:val="00681731"/>
    <w:rsid w:val="006846C1"/>
    <w:rsid w:val="006865B2"/>
    <w:rsid w:val="006875D8"/>
    <w:rsid w:val="00691DDD"/>
    <w:rsid w:val="00692A27"/>
    <w:rsid w:val="00692C52"/>
    <w:rsid w:val="00693B6B"/>
    <w:rsid w:val="00695BA6"/>
    <w:rsid w:val="006A0050"/>
    <w:rsid w:val="006A040F"/>
    <w:rsid w:val="006A0EB8"/>
    <w:rsid w:val="006A1292"/>
    <w:rsid w:val="006A131A"/>
    <w:rsid w:val="006A2107"/>
    <w:rsid w:val="006A2EFC"/>
    <w:rsid w:val="006A4641"/>
    <w:rsid w:val="006B14A6"/>
    <w:rsid w:val="006B1E97"/>
    <w:rsid w:val="006B3C1C"/>
    <w:rsid w:val="006B59F8"/>
    <w:rsid w:val="006B60DD"/>
    <w:rsid w:val="006B767B"/>
    <w:rsid w:val="006C1EB6"/>
    <w:rsid w:val="006C40B0"/>
    <w:rsid w:val="006C52CD"/>
    <w:rsid w:val="006C55EA"/>
    <w:rsid w:val="006C6748"/>
    <w:rsid w:val="006D214A"/>
    <w:rsid w:val="006D3EC7"/>
    <w:rsid w:val="006D604F"/>
    <w:rsid w:val="006E0069"/>
    <w:rsid w:val="006E0692"/>
    <w:rsid w:val="006E4157"/>
    <w:rsid w:val="006E483F"/>
    <w:rsid w:val="006E4971"/>
    <w:rsid w:val="006E49CB"/>
    <w:rsid w:val="006E4ECC"/>
    <w:rsid w:val="006E6BB4"/>
    <w:rsid w:val="006F0AE8"/>
    <w:rsid w:val="006F4680"/>
    <w:rsid w:val="007056DC"/>
    <w:rsid w:val="007061D0"/>
    <w:rsid w:val="00712038"/>
    <w:rsid w:val="007138D2"/>
    <w:rsid w:val="00715EA8"/>
    <w:rsid w:val="007203AE"/>
    <w:rsid w:val="007216BA"/>
    <w:rsid w:val="00722A72"/>
    <w:rsid w:val="00723A8C"/>
    <w:rsid w:val="00723CF8"/>
    <w:rsid w:val="007266E5"/>
    <w:rsid w:val="00727C67"/>
    <w:rsid w:val="007308DD"/>
    <w:rsid w:val="00731636"/>
    <w:rsid w:val="00736225"/>
    <w:rsid w:val="00736B20"/>
    <w:rsid w:val="0073781B"/>
    <w:rsid w:val="00744158"/>
    <w:rsid w:val="00745322"/>
    <w:rsid w:val="00752318"/>
    <w:rsid w:val="007525E9"/>
    <w:rsid w:val="00757739"/>
    <w:rsid w:val="007640FE"/>
    <w:rsid w:val="00764275"/>
    <w:rsid w:val="00765764"/>
    <w:rsid w:val="00773651"/>
    <w:rsid w:val="0077407B"/>
    <w:rsid w:val="00777809"/>
    <w:rsid w:val="007812AE"/>
    <w:rsid w:val="00781B54"/>
    <w:rsid w:val="00783129"/>
    <w:rsid w:val="0078466E"/>
    <w:rsid w:val="00784CFA"/>
    <w:rsid w:val="00784D65"/>
    <w:rsid w:val="00793111"/>
    <w:rsid w:val="0079514B"/>
    <w:rsid w:val="00796DB1"/>
    <w:rsid w:val="00797DB8"/>
    <w:rsid w:val="00797E9C"/>
    <w:rsid w:val="007A01AD"/>
    <w:rsid w:val="007A6CF7"/>
    <w:rsid w:val="007B1BF7"/>
    <w:rsid w:val="007B24EA"/>
    <w:rsid w:val="007B3DF5"/>
    <w:rsid w:val="007B4D75"/>
    <w:rsid w:val="007B56F7"/>
    <w:rsid w:val="007B6CBD"/>
    <w:rsid w:val="007C1EBF"/>
    <w:rsid w:val="007C35DC"/>
    <w:rsid w:val="007C6391"/>
    <w:rsid w:val="007D058B"/>
    <w:rsid w:val="007D17C5"/>
    <w:rsid w:val="007D21A7"/>
    <w:rsid w:val="007D2BF0"/>
    <w:rsid w:val="007D358E"/>
    <w:rsid w:val="007D4E47"/>
    <w:rsid w:val="007D629B"/>
    <w:rsid w:val="007E3270"/>
    <w:rsid w:val="007E3399"/>
    <w:rsid w:val="007F33D9"/>
    <w:rsid w:val="007F5F1A"/>
    <w:rsid w:val="007F62E2"/>
    <w:rsid w:val="00804C8E"/>
    <w:rsid w:val="008067AC"/>
    <w:rsid w:val="00806A22"/>
    <w:rsid w:val="00807E23"/>
    <w:rsid w:val="00812BA3"/>
    <w:rsid w:val="00812F18"/>
    <w:rsid w:val="0081345A"/>
    <w:rsid w:val="00815AE9"/>
    <w:rsid w:val="00816333"/>
    <w:rsid w:val="00816DB1"/>
    <w:rsid w:val="0082062F"/>
    <w:rsid w:val="00822B1B"/>
    <w:rsid w:val="0082539E"/>
    <w:rsid w:val="00826816"/>
    <w:rsid w:val="00827AB8"/>
    <w:rsid w:val="00835C47"/>
    <w:rsid w:val="00837199"/>
    <w:rsid w:val="00837C42"/>
    <w:rsid w:val="0084099C"/>
    <w:rsid w:val="008414B6"/>
    <w:rsid w:val="008421DD"/>
    <w:rsid w:val="008421DE"/>
    <w:rsid w:val="008425AD"/>
    <w:rsid w:val="00842D2D"/>
    <w:rsid w:val="00843615"/>
    <w:rsid w:val="00843FFC"/>
    <w:rsid w:val="0084417F"/>
    <w:rsid w:val="00846836"/>
    <w:rsid w:val="00852195"/>
    <w:rsid w:val="0085309B"/>
    <w:rsid w:val="0085368C"/>
    <w:rsid w:val="00854250"/>
    <w:rsid w:val="00854AD3"/>
    <w:rsid w:val="008554FA"/>
    <w:rsid w:val="00855660"/>
    <w:rsid w:val="0085665F"/>
    <w:rsid w:val="008625AC"/>
    <w:rsid w:val="00865222"/>
    <w:rsid w:val="008703A8"/>
    <w:rsid w:val="00870681"/>
    <w:rsid w:val="0087143C"/>
    <w:rsid w:val="00873070"/>
    <w:rsid w:val="00873640"/>
    <w:rsid w:val="008757C2"/>
    <w:rsid w:val="0087667A"/>
    <w:rsid w:val="00876742"/>
    <w:rsid w:val="00876A98"/>
    <w:rsid w:val="00877883"/>
    <w:rsid w:val="00881334"/>
    <w:rsid w:val="00883559"/>
    <w:rsid w:val="008851EC"/>
    <w:rsid w:val="00885E0F"/>
    <w:rsid w:val="00890B6C"/>
    <w:rsid w:val="00892637"/>
    <w:rsid w:val="00892B6D"/>
    <w:rsid w:val="008959B5"/>
    <w:rsid w:val="008A3FD3"/>
    <w:rsid w:val="008A7970"/>
    <w:rsid w:val="008A7D6A"/>
    <w:rsid w:val="008B52FE"/>
    <w:rsid w:val="008B6224"/>
    <w:rsid w:val="008B653A"/>
    <w:rsid w:val="008C4A9F"/>
    <w:rsid w:val="008D2694"/>
    <w:rsid w:val="008D3F80"/>
    <w:rsid w:val="008D674D"/>
    <w:rsid w:val="008E3D43"/>
    <w:rsid w:val="008E5118"/>
    <w:rsid w:val="008E6600"/>
    <w:rsid w:val="008F40F9"/>
    <w:rsid w:val="00901CB6"/>
    <w:rsid w:val="009024E7"/>
    <w:rsid w:val="0090317C"/>
    <w:rsid w:val="00904014"/>
    <w:rsid w:val="009047C6"/>
    <w:rsid w:val="009065A6"/>
    <w:rsid w:val="00906C42"/>
    <w:rsid w:val="009103EC"/>
    <w:rsid w:val="009115D3"/>
    <w:rsid w:val="00914530"/>
    <w:rsid w:val="00917B3D"/>
    <w:rsid w:val="00925FD8"/>
    <w:rsid w:val="00927F0C"/>
    <w:rsid w:val="00932151"/>
    <w:rsid w:val="0093253D"/>
    <w:rsid w:val="00933D7D"/>
    <w:rsid w:val="00935A3C"/>
    <w:rsid w:val="00937E38"/>
    <w:rsid w:val="00940769"/>
    <w:rsid w:val="00940981"/>
    <w:rsid w:val="00942E1E"/>
    <w:rsid w:val="00943125"/>
    <w:rsid w:val="0094514B"/>
    <w:rsid w:val="00952D4C"/>
    <w:rsid w:val="0095450E"/>
    <w:rsid w:val="00954547"/>
    <w:rsid w:val="00954548"/>
    <w:rsid w:val="00955075"/>
    <w:rsid w:val="00955886"/>
    <w:rsid w:val="0095679E"/>
    <w:rsid w:val="00957444"/>
    <w:rsid w:val="0096476F"/>
    <w:rsid w:val="00964CE6"/>
    <w:rsid w:val="00966279"/>
    <w:rsid w:val="009702E7"/>
    <w:rsid w:val="00970BBF"/>
    <w:rsid w:val="00970CFB"/>
    <w:rsid w:val="0097190E"/>
    <w:rsid w:val="009737FB"/>
    <w:rsid w:val="00973A06"/>
    <w:rsid w:val="00973ABE"/>
    <w:rsid w:val="00975847"/>
    <w:rsid w:val="00975982"/>
    <w:rsid w:val="00975CAA"/>
    <w:rsid w:val="009825BD"/>
    <w:rsid w:val="0098349D"/>
    <w:rsid w:val="009859A1"/>
    <w:rsid w:val="009861C8"/>
    <w:rsid w:val="0098664F"/>
    <w:rsid w:val="00993702"/>
    <w:rsid w:val="00993B37"/>
    <w:rsid w:val="009944F6"/>
    <w:rsid w:val="009967B6"/>
    <w:rsid w:val="009A1031"/>
    <w:rsid w:val="009A1D52"/>
    <w:rsid w:val="009A23D0"/>
    <w:rsid w:val="009A7D4E"/>
    <w:rsid w:val="009B02E1"/>
    <w:rsid w:val="009B07BC"/>
    <w:rsid w:val="009B12AA"/>
    <w:rsid w:val="009B152C"/>
    <w:rsid w:val="009B1FA5"/>
    <w:rsid w:val="009B290F"/>
    <w:rsid w:val="009B2D5D"/>
    <w:rsid w:val="009B5365"/>
    <w:rsid w:val="009B574D"/>
    <w:rsid w:val="009B6677"/>
    <w:rsid w:val="009B6DBE"/>
    <w:rsid w:val="009B7801"/>
    <w:rsid w:val="009C081B"/>
    <w:rsid w:val="009C13AC"/>
    <w:rsid w:val="009C1735"/>
    <w:rsid w:val="009C4EBF"/>
    <w:rsid w:val="009C4F82"/>
    <w:rsid w:val="009C53F6"/>
    <w:rsid w:val="009C6BD3"/>
    <w:rsid w:val="009C6D48"/>
    <w:rsid w:val="009C79E8"/>
    <w:rsid w:val="009C7A4F"/>
    <w:rsid w:val="009C7A84"/>
    <w:rsid w:val="009C7D35"/>
    <w:rsid w:val="009D6EBB"/>
    <w:rsid w:val="009E2746"/>
    <w:rsid w:val="009E2E0A"/>
    <w:rsid w:val="009E6668"/>
    <w:rsid w:val="009E7C72"/>
    <w:rsid w:val="009F21B9"/>
    <w:rsid w:val="009F368A"/>
    <w:rsid w:val="009F502F"/>
    <w:rsid w:val="009F6720"/>
    <w:rsid w:val="00A02637"/>
    <w:rsid w:val="00A05B82"/>
    <w:rsid w:val="00A12D10"/>
    <w:rsid w:val="00A21C69"/>
    <w:rsid w:val="00A21FE7"/>
    <w:rsid w:val="00A221B6"/>
    <w:rsid w:val="00A241E8"/>
    <w:rsid w:val="00A266AA"/>
    <w:rsid w:val="00A334A7"/>
    <w:rsid w:val="00A3375D"/>
    <w:rsid w:val="00A36C94"/>
    <w:rsid w:val="00A37228"/>
    <w:rsid w:val="00A417B0"/>
    <w:rsid w:val="00A4327F"/>
    <w:rsid w:val="00A44193"/>
    <w:rsid w:val="00A44DB9"/>
    <w:rsid w:val="00A44E1E"/>
    <w:rsid w:val="00A45C35"/>
    <w:rsid w:val="00A463EC"/>
    <w:rsid w:val="00A50DD1"/>
    <w:rsid w:val="00A52A6B"/>
    <w:rsid w:val="00A53191"/>
    <w:rsid w:val="00A54CA2"/>
    <w:rsid w:val="00A5787D"/>
    <w:rsid w:val="00A60835"/>
    <w:rsid w:val="00A64B7E"/>
    <w:rsid w:val="00A6532A"/>
    <w:rsid w:val="00A66BA8"/>
    <w:rsid w:val="00A675C4"/>
    <w:rsid w:val="00A70225"/>
    <w:rsid w:val="00A723FE"/>
    <w:rsid w:val="00A739DE"/>
    <w:rsid w:val="00A7412D"/>
    <w:rsid w:val="00A74589"/>
    <w:rsid w:val="00A761CD"/>
    <w:rsid w:val="00A771F3"/>
    <w:rsid w:val="00A77CB6"/>
    <w:rsid w:val="00A77D54"/>
    <w:rsid w:val="00A8055D"/>
    <w:rsid w:val="00A90225"/>
    <w:rsid w:val="00A9197F"/>
    <w:rsid w:val="00A91DC6"/>
    <w:rsid w:val="00A91E56"/>
    <w:rsid w:val="00A93AEF"/>
    <w:rsid w:val="00A96BE1"/>
    <w:rsid w:val="00AA0B2F"/>
    <w:rsid w:val="00AA438C"/>
    <w:rsid w:val="00AA6E14"/>
    <w:rsid w:val="00AA7FF9"/>
    <w:rsid w:val="00AB1407"/>
    <w:rsid w:val="00AB3980"/>
    <w:rsid w:val="00AB4842"/>
    <w:rsid w:val="00AC294C"/>
    <w:rsid w:val="00AD041B"/>
    <w:rsid w:val="00AD1AAA"/>
    <w:rsid w:val="00AD223D"/>
    <w:rsid w:val="00AE02BC"/>
    <w:rsid w:val="00AE0CD3"/>
    <w:rsid w:val="00AE1DED"/>
    <w:rsid w:val="00AE43FA"/>
    <w:rsid w:val="00AE63D4"/>
    <w:rsid w:val="00AE650B"/>
    <w:rsid w:val="00AE6BF4"/>
    <w:rsid w:val="00AE7F09"/>
    <w:rsid w:val="00AF4796"/>
    <w:rsid w:val="00AF6AE6"/>
    <w:rsid w:val="00AF7639"/>
    <w:rsid w:val="00AF7FB5"/>
    <w:rsid w:val="00B0056F"/>
    <w:rsid w:val="00B05D74"/>
    <w:rsid w:val="00B074D2"/>
    <w:rsid w:val="00B130D3"/>
    <w:rsid w:val="00B150EC"/>
    <w:rsid w:val="00B17180"/>
    <w:rsid w:val="00B17602"/>
    <w:rsid w:val="00B202FF"/>
    <w:rsid w:val="00B22414"/>
    <w:rsid w:val="00B22E17"/>
    <w:rsid w:val="00B231D6"/>
    <w:rsid w:val="00B23F58"/>
    <w:rsid w:val="00B27AA6"/>
    <w:rsid w:val="00B27DD3"/>
    <w:rsid w:val="00B31209"/>
    <w:rsid w:val="00B33FC0"/>
    <w:rsid w:val="00B34B85"/>
    <w:rsid w:val="00B363C0"/>
    <w:rsid w:val="00B36BF4"/>
    <w:rsid w:val="00B36C95"/>
    <w:rsid w:val="00B370AF"/>
    <w:rsid w:val="00B404AE"/>
    <w:rsid w:val="00B42080"/>
    <w:rsid w:val="00B450D9"/>
    <w:rsid w:val="00B47A22"/>
    <w:rsid w:val="00B537BB"/>
    <w:rsid w:val="00B53B8D"/>
    <w:rsid w:val="00B547E7"/>
    <w:rsid w:val="00B61BC4"/>
    <w:rsid w:val="00B63E29"/>
    <w:rsid w:val="00B63E88"/>
    <w:rsid w:val="00B63FD3"/>
    <w:rsid w:val="00B64331"/>
    <w:rsid w:val="00B66506"/>
    <w:rsid w:val="00B66B3A"/>
    <w:rsid w:val="00B743E8"/>
    <w:rsid w:val="00B745FA"/>
    <w:rsid w:val="00B7470C"/>
    <w:rsid w:val="00B768A6"/>
    <w:rsid w:val="00B7711A"/>
    <w:rsid w:val="00B816AB"/>
    <w:rsid w:val="00B835D0"/>
    <w:rsid w:val="00B858A6"/>
    <w:rsid w:val="00B85AD1"/>
    <w:rsid w:val="00B9417A"/>
    <w:rsid w:val="00B943D5"/>
    <w:rsid w:val="00B94F4B"/>
    <w:rsid w:val="00B977A9"/>
    <w:rsid w:val="00B978B9"/>
    <w:rsid w:val="00BA0C56"/>
    <w:rsid w:val="00BA2592"/>
    <w:rsid w:val="00BA455C"/>
    <w:rsid w:val="00BA5153"/>
    <w:rsid w:val="00BA5F35"/>
    <w:rsid w:val="00BA6706"/>
    <w:rsid w:val="00BA7D7E"/>
    <w:rsid w:val="00BB4120"/>
    <w:rsid w:val="00BB4536"/>
    <w:rsid w:val="00BB7CF0"/>
    <w:rsid w:val="00BC113B"/>
    <w:rsid w:val="00BC19F9"/>
    <w:rsid w:val="00BC2CF1"/>
    <w:rsid w:val="00BC3A3F"/>
    <w:rsid w:val="00BC3B39"/>
    <w:rsid w:val="00BC4DB2"/>
    <w:rsid w:val="00BC61AB"/>
    <w:rsid w:val="00BD1C96"/>
    <w:rsid w:val="00BD5CF0"/>
    <w:rsid w:val="00BD7BFC"/>
    <w:rsid w:val="00BE2D96"/>
    <w:rsid w:val="00BE3204"/>
    <w:rsid w:val="00BE3744"/>
    <w:rsid w:val="00BE4ECD"/>
    <w:rsid w:val="00BE5C38"/>
    <w:rsid w:val="00BE645F"/>
    <w:rsid w:val="00BF0672"/>
    <w:rsid w:val="00BF3D56"/>
    <w:rsid w:val="00BF5480"/>
    <w:rsid w:val="00BF5B32"/>
    <w:rsid w:val="00C073E6"/>
    <w:rsid w:val="00C14D6D"/>
    <w:rsid w:val="00C17367"/>
    <w:rsid w:val="00C21CF1"/>
    <w:rsid w:val="00C24069"/>
    <w:rsid w:val="00C24CDB"/>
    <w:rsid w:val="00C25BDF"/>
    <w:rsid w:val="00C26360"/>
    <w:rsid w:val="00C267B6"/>
    <w:rsid w:val="00C26D90"/>
    <w:rsid w:val="00C274EC"/>
    <w:rsid w:val="00C316D2"/>
    <w:rsid w:val="00C33842"/>
    <w:rsid w:val="00C35442"/>
    <w:rsid w:val="00C36A8F"/>
    <w:rsid w:val="00C42033"/>
    <w:rsid w:val="00C44D69"/>
    <w:rsid w:val="00C46615"/>
    <w:rsid w:val="00C51063"/>
    <w:rsid w:val="00C5203E"/>
    <w:rsid w:val="00C5429C"/>
    <w:rsid w:val="00C573E5"/>
    <w:rsid w:val="00C6059B"/>
    <w:rsid w:val="00C61431"/>
    <w:rsid w:val="00C6317A"/>
    <w:rsid w:val="00C662F6"/>
    <w:rsid w:val="00C713B2"/>
    <w:rsid w:val="00C73464"/>
    <w:rsid w:val="00C74018"/>
    <w:rsid w:val="00C8046D"/>
    <w:rsid w:val="00C80596"/>
    <w:rsid w:val="00C81214"/>
    <w:rsid w:val="00C819A3"/>
    <w:rsid w:val="00C90359"/>
    <w:rsid w:val="00C91149"/>
    <w:rsid w:val="00C944B1"/>
    <w:rsid w:val="00C95630"/>
    <w:rsid w:val="00C96BF1"/>
    <w:rsid w:val="00C96D14"/>
    <w:rsid w:val="00CA50AD"/>
    <w:rsid w:val="00CA56AF"/>
    <w:rsid w:val="00CA5ECB"/>
    <w:rsid w:val="00CA5EFF"/>
    <w:rsid w:val="00CA781B"/>
    <w:rsid w:val="00CB12FE"/>
    <w:rsid w:val="00CB15E1"/>
    <w:rsid w:val="00CB47D7"/>
    <w:rsid w:val="00CB5275"/>
    <w:rsid w:val="00CB5E95"/>
    <w:rsid w:val="00CB7D02"/>
    <w:rsid w:val="00CC00B8"/>
    <w:rsid w:val="00CC31BB"/>
    <w:rsid w:val="00CC4B89"/>
    <w:rsid w:val="00CC5493"/>
    <w:rsid w:val="00CD01B3"/>
    <w:rsid w:val="00CD30DA"/>
    <w:rsid w:val="00CD4CCD"/>
    <w:rsid w:val="00CD6813"/>
    <w:rsid w:val="00CD7B7E"/>
    <w:rsid w:val="00CE04DF"/>
    <w:rsid w:val="00CE36C4"/>
    <w:rsid w:val="00CF0FFD"/>
    <w:rsid w:val="00CF54E1"/>
    <w:rsid w:val="00CF55C7"/>
    <w:rsid w:val="00D00006"/>
    <w:rsid w:val="00D0012D"/>
    <w:rsid w:val="00D00971"/>
    <w:rsid w:val="00D01528"/>
    <w:rsid w:val="00D034AF"/>
    <w:rsid w:val="00D07965"/>
    <w:rsid w:val="00D1258B"/>
    <w:rsid w:val="00D13751"/>
    <w:rsid w:val="00D17B1C"/>
    <w:rsid w:val="00D21548"/>
    <w:rsid w:val="00D24122"/>
    <w:rsid w:val="00D25FF7"/>
    <w:rsid w:val="00D26482"/>
    <w:rsid w:val="00D33C39"/>
    <w:rsid w:val="00D37240"/>
    <w:rsid w:val="00D46C63"/>
    <w:rsid w:val="00D470DA"/>
    <w:rsid w:val="00D47A2B"/>
    <w:rsid w:val="00D47C0C"/>
    <w:rsid w:val="00D47E09"/>
    <w:rsid w:val="00D51C42"/>
    <w:rsid w:val="00D51F98"/>
    <w:rsid w:val="00D52781"/>
    <w:rsid w:val="00D54591"/>
    <w:rsid w:val="00D563CB"/>
    <w:rsid w:val="00D63817"/>
    <w:rsid w:val="00D63F99"/>
    <w:rsid w:val="00D70E00"/>
    <w:rsid w:val="00D74B53"/>
    <w:rsid w:val="00D75B47"/>
    <w:rsid w:val="00D8081D"/>
    <w:rsid w:val="00D82A6D"/>
    <w:rsid w:val="00D85513"/>
    <w:rsid w:val="00D90193"/>
    <w:rsid w:val="00D92EF2"/>
    <w:rsid w:val="00D92FA1"/>
    <w:rsid w:val="00D97AF7"/>
    <w:rsid w:val="00DA0E77"/>
    <w:rsid w:val="00DA1C0B"/>
    <w:rsid w:val="00DA35F6"/>
    <w:rsid w:val="00DA43D5"/>
    <w:rsid w:val="00DA457A"/>
    <w:rsid w:val="00DA4F9B"/>
    <w:rsid w:val="00DA5CAE"/>
    <w:rsid w:val="00DA640B"/>
    <w:rsid w:val="00DA7BDB"/>
    <w:rsid w:val="00DB08CF"/>
    <w:rsid w:val="00DB532C"/>
    <w:rsid w:val="00DB584A"/>
    <w:rsid w:val="00DB5A20"/>
    <w:rsid w:val="00DB6C49"/>
    <w:rsid w:val="00DC3BB3"/>
    <w:rsid w:val="00DC432F"/>
    <w:rsid w:val="00DD0899"/>
    <w:rsid w:val="00DD0CF8"/>
    <w:rsid w:val="00DD43E7"/>
    <w:rsid w:val="00DE0D73"/>
    <w:rsid w:val="00DE1B40"/>
    <w:rsid w:val="00DE2756"/>
    <w:rsid w:val="00DE332F"/>
    <w:rsid w:val="00DE41CB"/>
    <w:rsid w:val="00DE533A"/>
    <w:rsid w:val="00DE7267"/>
    <w:rsid w:val="00DF169E"/>
    <w:rsid w:val="00DF37DE"/>
    <w:rsid w:val="00DF3E10"/>
    <w:rsid w:val="00DF7440"/>
    <w:rsid w:val="00E01871"/>
    <w:rsid w:val="00E02864"/>
    <w:rsid w:val="00E0292C"/>
    <w:rsid w:val="00E03A54"/>
    <w:rsid w:val="00E03AE7"/>
    <w:rsid w:val="00E045C3"/>
    <w:rsid w:val="00E05AC1"/>
    <w:rsid w:val="00E06E21"/>
    <w:rsid w:val="00E11901"/>
    <w:rsid w:val="00E14A07"/>
    <w:rsid w:val="00E14FED"/>
    <w:rsid w:val="00E156D8"/>
    <w:rsid w:val="00E16EEE"/>
    <w:rsid w:val="00E20AA8"/>
    <w:rsid w:val="00E21E89"/>
    <w:rsid w:val="00E22940"/>
    <w:rsid w:val="00E22C2A"/>
    <w:rsid w:val="00E22F0F"/>
    <w:rsid w:val="00E27F08"/>
    <w:rsid w:val="00E31348"/>
    <w:rsid w:val="00E31F59"/>
    <w:rsid w:val="00E33617"/>
    <w:rsid w:val="00E40F7D"/>
    <w:rsid w:val="00E425B5"/>
    <w:rsid w:val="00E434FB"/>
    <w:rsid w:val="00E50ECF"/>
    <w:rsid w:val="00E51A45"/>
    <w:rsid w:val="00E5246F"/>
    <w:rsid w:val="00E5669A"/>
    <w:rsid w:val="00E569F9"/>
    <w:rsid w:val="00E57784"/>
    <w:rsid w:val="00E63699"/>
    <w:rsid w:val="00E63B4C"/>
    <w:rsid w:val="00E65C47"/>
    <w:rsid w:val="00E676EA"/>
    <w:rsid w:val="00E67796"/>
    <w:rsid w:val="00E72639"/>
    <w:rsid w:val="00E728B9"/>
    <w:rsid w:val="00E749FC"/>
    <w:rsid w:val="00E75388"/>
    <w:rsid w:val="00E755B0"/>
    <w:rsid w:val="00E81282"/>
    <w:rsid w:val="00E82191"/>
    <w:rsid w:val="00E8249F"/>
    <w:rsid w:val="00E83583"/>
    <w:rsid w:val="00E83E05"/>
    <w:rsid w:val="00E8401A"/>
    <w:rsid w:val="00E85D55"/>
    <w:rsid w:val="00E8732B"/>
    <w:rsid w:val="00E87794"/>
    <w:rsid w:val="00E907D9"/>
    <w:rsid w:val="00E913F6"/>
    <w:rsid w:val="00E9299C"/>
    <w:rsid w:val="00E9436C"/>
    <w:rsid w:val="00E95AC9"/>
    <w:rsid w:val="00EA09B3"/>
    <w:rsid w:val="00EA1EB9"/>
    <w:rsid w:val="00EA2A63"/>
    <w:rsid w:val="00EA4590"/>
    <w:rsid w:val="00EB12CA"/>
    <w:rsid w:val="00EB3B33"/>
    <w:rsid w:val="00EB3DF0"/>
    <w:rsid w:val="00EB499C"/>
    <w:rsid w:val="00EB49F6"/>
    <w:rsid w:val="00EB70C9"/>
    <w:rsid w:val="00EB7BEB"/>
    <w:rsid w:val="00EB7FDA"/>
    <w:rsid w:val="00EC0A05"/>
    <w:rsid w:val="00EC32AE"/>
    <w:rsid w:val="00EC4170"/>
    <w:rsid w:val="00EC45D2"/>
    <w:rsid w:val="00EC5AA0"/>
    <w:rsid w:val="00EC6478"/>
    <w:rsid w:val="00EC6DFE"/>
    <w:rsid w:val="00EC739D"/>
    <w:rsid w:val="00EC73C3"/>
    <w:rsid w:val="00ED5141"/>
    <w:rsid w:val="00ED7EC4"/>
    <w:rsid w:val="00EE0C02"/>
    <w:rsid w:val="00EE0D63"/>
    <w:rsid w:val="00EE0EBA"/>
    <w:rsid w:val="00EE0EF8"/>
    <w:rsid w:val="00EE1286"/>
    <w:rsid w:val="00EE3951"/>
    <w:rsid w:val="00EE6CFA"/>
    <w:rsid w:val="00EE7015"/>
    <w:rsid w:val="00EE7973"/>
    <w:rsid w:val="00EF0870"/>
    <w:rsid w:val="00EF24A3"/>
    <w:rsid w:val="00EF2C28"/>
    <w:rsid w:val="00EF74A6"/>
    <w:rsid w:val="00F00513"/>
    <w:rsid w:val="00F01947"/>
    <w:rsid w:val="00F02C16"/>
    <w:rsid w:val="00F04AB2"/>
    <w:rsid w:val="00F05AEA"/>
    <w:rsid w:val="00F06576"/>
    <w:rsid w:val="00F07EDD"/>
    <w:rsid w:val="00F10BFE"/>
    <w:rsid w:val="00F11637"/>
    <w:rsid w:val="00F13A93"/>
    <w:rsid w:val="00F15639"/>
    <w:rsid w:val="00F159D8"/>
    <w:rsid w:val="00F15A13"/>
    <w:rsid w:val="00F22ABE"/>
    <w:rsid w:val="00F2428D"/>
    <w:rsid w:val="00F25433"/>
    <w:rsid w:val="00F26033"/>
    <w:rsid w:val="00F2747C"/>
    <w:rsid w:val="00F301AE"/>
    <w:rsid w:val="00F312B3"/>
    <w:rsid w:val="00F35E06"/>
    <w:rsid w:val="00F370F4"/>
    <w:rsid w:val="00F37AFA"/>
    <w:rsid w:val="00F40200"/>
    <w:rsid w:val="00F40B6E"/>
    <w:rsid w:val="00F4220D"/>
    <w:rsid w:val="00F51C64"/>
    <w:rsid w:val="00F52CE6"/>
    <w:rsid w:val="00F53C17"/>
    <w:rsid w:val="00F56C4C"/>
    <w:rsid w:val="00F617F4"/>
    <w:rsid w:val="00F63BD9"/>
    <w:rsid w:val="00F644C7"/>
    <w:rsid w:val="00F6468E"/>
    <w:rsid w:val="00F678D7"/>
    <w:rsid w:val="00F714F9"/>
    <w:rsid w:val="00F74B95"/>
    <w:rsid w:val="00F77DA6"/>
    <w:rsid w:val="00F81BB5"/>
    <w:rsid w:val="00F82217"/>
    <w:rsid w:val="00F84A8A"/>
    <w:rsid w:val="00F8533B"/>
    <w:rsid w:val="00F85484"/>
    <w:rsid w:val="00F904CC"/>
    <w:rsid w:val="00F9181F"/>
    <w:rsid w:val="00F92CBD"/>
    <w:rsid w:val="00F934AD"/>
    <w:rsid w:val="00F934C2"/>
    <w:rsid w:val="00F94695"/>
    <w:rsid w:val="00F9574D"/>
    <w:rsid w:val="00F97386"/>
    <w:rsid w:val="00F974E0"/>
    <w:rsid w:val="00F97E4C"/>
    <w:rsid w:val="00FA3B85"/>
    <w:rsid w:val="00FA3D30"/>
    <w:rsid w:val="00FA5765"/>
    <w:rsid w:val="00FB05B6"/>
    <w:rsid w:val="00FB12BF"/>
    <w:rsid w:val="00FB6C96"/>
    <w:rsid w:val="00FC0D31"/>
    <w:rsid w:val="00FC312E"/>
    <w:rsid w:val="00FC47E9"/>
    <w:rsid w:val="00FC4926"/>
    <w:rsid w:val="00FC59F1"/>
    <w:rsid w:val="00FC6B9E"/>
    <w:rsid w:val="00FC7C22"/>
    <w:rsid w:val="00FC7C68"/>
    <w:rsid w:val="00FD0D27"/>
    <w:rsid w:val="00FD7B34"/>
    <w:rsid w:val="00FE15B8"/>
    <w:rsid w:val="00FE366F"/>
    <w:rsid w:val="00FE684F"/>
    <w:rsid w:val="00FF0382"/>
    <w:rsid w:val="00FF1926"/>
    <w:rsid w:val="00FF636D"/>
    <w:rsid w:val="00FF69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A13F8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71B36"/>
    <w:rPr>
      <w:sz w:val="22"/>
    </w:rPr>
  </w:style>
  <w:style w:type="paragraph" w:styleId="Heading1">
    <w:name w:val="heading 1"/>
    <w:basedOn w:val="Normal"/>
    <w:next w:val="Normal"/>
    <w:link w:val="Heading1Char"/>
    <w:uiPriority w:val="9"/>
    <w:qFormat/>
    <w:rsid w:val="00401AF8"/>
    <w:pPr>
      <w:spacing w:after="0" w:line="240" w:lineRule="auto"/>
      <w:jc w:val="left"/>
      <w:outlineLvl w:val="0"/>
    </w:pPr>
    <w:rPr>
      <w:rFonts w:asciiTheme="majorHAnsi" w:hAnsiTheme="majorHAnsi" w:cstheme="majorHAnsi"/>
      <w:smallCaps/>
      <w:color w:val="D2533C" w:themeColor="text2"/>
      <w:spacing w:val="5"/>
      <w:sz w:val="32"/>
      <w:szCs w:val="32"/>
    </w:rPr>
  </w:style>
  <w:style w:type="paragraph" w:styleId="Heading2">
    <w:name w:val="heading 2"/>
    <w:basedOn w:val="Normal"/>
    <w:next w:val="Normal"/>
    <w:link w:val="Heading2Char"/>
    <w:autoRedefine/>
    <w:uiPriority w:val="9"/>
    <w:unhideWhenUsed/>
    <w:qFormat/>
    <w:rsid w:val="00715EA8"/>
    <w:pPr>
      <w:spacing w:before="240" w:after="80"/>
      <w:jc w:val="left"/>
      <w:outlineLvl w:val="1"/>
    </w:pPr>
    <w:rPr>
      <w:rFonts w:cstheme="minorHAnsi"/>
      <w:smallCaps/>
      <w:spacing w:val="5"/>
      <w:sz w:val="24"/>
      <w:szCs w:val="24"/>
    </w:rPr>
  </w:style>
  <w:style w:type="paragraph" w:styleId="Heading3">
    <w:name w:val="heading 3"/>
    <w:basedOn w:val="Normal"/>
    <w:next w:val="Normal"/>
    <w:link w:val="Heading3Char"/>
    <w:uiPriority w:val="9"/>
    <w:unhideWhenUsed/>
    <w:qFormat/>
    <w:rsid w:val="00B858A6"/>
    <w:pPr>
      <w:spacing w:after="0"/>
      <w:jc w:val="left"/>
      <w:outlineLvl w:val="2"/>
    </w:pPr>
    <w:rPr>
      <w:smallCaps/>
      <w:spacing w:val="5"/>
      <w:sz w:val="24"/>
      <w:szCs w:val="24"/>
    </w:rPr>
  </w:style>
  <w:style w:type="paragraph" w:styleId="Heading4">
    <w:name w:val="heading 4"/>
    <w:basedOn w:val="Normal"/>
    <w:next w:val="Normal"/>
    <w:link w:val="Heading4Char"/>
    <w:autoRedefine/>
    <w:uiPriority w:val="9"/>
    <w:unhideWhenUsed/>
    <w:qFormat/>
    <w:rsid w:val="001F13C5"/>
    <w:pPr>
      <w:spacing w:before="240" w:after="0"/>
      <w:jc w:val="right"/>
      <w:outlineLvl w:val="3"/>
    </w:pPr>
    <w:rPr>
      <w:smallCaps/>
      <w:spacing w:val="10"/>
      <w:szCs w:val="22"/>
    </w:rPr>
  </w:style>
  <w:style w:type="paragraph" w:styleId="Heading5">
    <w:name w:val="heading 5"/>
    <w:basedOn w:val="Normal"/>
    <w:next w:val="Normal"/>
    <w:link w:val="Heading5Char"/>
    <w:uiPriority w:val="9"/>
    <w:unhideWhenUsed/>
    <w:qFormat/>
    <w:rsid w:val="00B858A6"/>
    <w:pPr>
      <w:spacing w:before="200" w:after="0"/>
      <w:jc w:val="left"/>
      <w:outlineLvl w:val="4"/>
    </w:pPr>
    <w:rPr>
      <w:smallCaps/>
      <w:color w:val="866B48" w:themeColor="accent2" w:themeShade="BF"/>
      <w:spacing w:val="10"/>
      <w:szCs w:val="26"/>
    </w:rPr>
  </w:style>
  <w:style w:type="paragraph" w:styleId="Heading6">
    <w:name w:val="heading 6"/>
    <w:basedOn w:val="Normal"/>
    <w:next w:val="Normal"/>
    <w:link w:val="Heading6Char"/>
    <w:uiPriority w:val="9"/>
    <w:semiHidden/>
    <w:unhideWhenUsed/>
    <w:qFormat/>
    <w:rsid w:val="00B858A6"/>
    <w:pPr>
      <w:spacing w:after="0"/>
      <w:jc w:val="left"/>
      <w:outlineLvl w:val="5"/>
    </w:pPr>
    <w:rPr>
      <w:smallCaps/>
      <w:color w:val="AD8F67" w:themeColor="accent2"/>
      <w:spacing w:val="5"/>
    </w:rPr>
  </w:style>
  <w:style w:type="paragraph" w:styleId="Heading7">
    <w:name w:val="heading 7"/>
    <w:basedOn w:val="Normal"/>
    <w:next w:val="Normal"/>
    <w:link w:val="Heading7Char"/>
    <w:uiPriority w:val="9"/>
    <w:semiHidden/>
    <w:unhideWhenUsed/>
    <w:qFormat/>
    <w:rsid w:val="00B858A6"/>
    <w:pPr>
      <w:spacing w:after="0"/>
      <w:jc w:val="left"/>
      <w:outlineLvl w:val="6"/>
    </w:pPr>
    <w:rPr>
      <w:b/>
      <w:smallCaps/>
      <w:color w:val="AD8F67" w:themeColor="accent2"/>
      <w:spacing w:val="10"/>
    </w:rPr>
  </w:style>
  <w:style w:type="paragraph" w:styleId="Heading8">
    <w:name w:val="heading 8"/>
    <w:basedOn w:val="Normal"/>
    <w:next w:val="Normal"/>
    <w:link w:val="Heading8Char"/>
    <w:uiPriority w:val="9"/>
    <w:semiHidden/>
    <w:unhideWhenUsed/>
    <w:qFormat/>
    <w:rsid w:val="00B858A6"/>
    <w:pPr>
      <w:spacing w:after="0"/>
      <w:jc w:val="left"/>
      <w:outlineLvl w:val="7"/>
    </w:pPr>
    <w:rPr>
      <w:b/>
      <w:i/>
      <w:smallCaps/>
      <w:color w:val="866B48" w:themeColor="accent2" w:themeShade="BF"/>
    </w:rPr>
  </w:style>
  <w:style w:type="paragraph" w:styleId="Heading9">
    <w:name w:val="heading 9"/>
    <w:basedOn w:val="Normal"/>
    <w:next w:val="Normal"/>
    <w:link w:val="Heading9Char"/>
    <w:uiPriority w:val="9"/>
    <w:semiHidden/>
    <w:unhideWhenUsed/>
    <w:qFormat/>
    <w:rsid w:val="00B858A6"/>
    <w:pPr>
      <w:spacing w:after="0"/>
      <w:jc w:val="left"/>
      <w:outlineLvl w:val="8"/>
    </w:pPr>
    <w:rPr>
      <w:b/>
      <w:i/>
      <w:smallCaps/>
      <w:color w:val="594730"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0193"/>
    <w:rPr>
      <w:color w:val="0000FF" w:themeColor="hyperlink"/>
      <w:u w:val="single"/>
    </w:rPr>
  </w:style>
  <w:style w:type="paragraph" w:styleId="BalloonText">
    <w:name w:val="Balloon Text"/>
    <w:basedOn w:val="Normal"/>
    <w:link w:val="BalloonTextChar"/>
    <w:uiPriority w:val="99"/>
    <w:semiHidden/>
    <w:unhideWhenUsed/>
    <w:rsid w:val="00F646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468E"/>
    <w:rPr>
      <w:rFonts w:ascii="Lucida Grande" w:hAnsi="Lucida Grande" w:cs="Lucida Grande"/>
      <w:sz w:val="18"/>
      <w:szCs w:val="18"/>
    </w:rPr>
  </w:style>
  <w:style w:type="paragraph" w:styleId="ListParagraph">
    <w:name w:val="List Paragraph"/>
    <w:basedOn w:val="Normal"/>
    <w:autoRedefine/>
    <w:uiPriority w:val="34"/>
    <w:qFormat/>
    <w:rsid w:val="00EC4170"/>
    <w:pPr>
      <w:numPr>
        <w:numId w:val="1"/>
      </w:numPr>
      <w:spacing w:after="0" w:line="240" w:lineRule="auto"/>
      <w:contextualSpacing/>
    </w:pPr>
    <w:rPr>
      <w:rFonts w:asciiTheme="majorHAnsi" w:eastAsia="Times New Roman" w:hAnsiTheme="majorHAnsi" w:cstheme="majorHAnsi"/>
      <w:szCs w:val="22"/>
    </w:rPr>
  </w:style>
  <w:style w:type="table" w:styleId="TableGrid">
    <w:name w:val="Table Grid"/>
    <w:basedOn w:val="TableNormal"/>
    <w:uiPriority w:val="59"/>
    <w:rsid w:val="00CD4C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F586D"/>
    <w:pPr>
      <w:widowControl w:val="0"/>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5B7003"/>
    <w:rPr>
      <w:sz w:val="18"/>
      <w:szCs w:val="18"/>
    </w:rPr>
  </w:style>
  <w:style w:type="paragraph" w:styleId="CommentText">
    <w:name w:val="annotation text"/>
    <w:basedOn w:val="Normal"/>
    <w:link w:val="CommentTextChar"/>
    <w:uiPriority w:val="99"/>
    <w:unhideWhenUsed/>
    <w:rsid w:val="005B7003"/>
  </w:style>
  <w:style w:type="character" w:customStyle="1" w:styleId="CommentTextChar">
    <w:name w:val="Comment Text Char"/>
    <w:basedOn w:val="DefaultParagraphFont"/>
    <w:link w:val="CommentText"/>
    <w:uiPriority w:val="99"/>
    <w:rsid w:val="005B7003"/>
  </w:style>
  <w:style w:type="paragraph" w:styleId="CommentSubject">
    <w:name w:val="annotation subject"/>
    <w:basedOn w:val="CommentText"/>
    <w:next w:val="CommentText"/>
    <w:link w:val="CommentSubjectChar"/>
    <w:uiPriority w:val="99"/>
    <w:semiHidden/>
    <w:unhideWhenUsed/>
    <w:rsid w:val="005B7003"/>
    <w:rPr>
      <w:b/>
      <w:bCs/>
    </w:rPr>
  </w:style>
  <w:style w:type="character" w:customStyle="1" w:styleId="CommentSubjectChar">
    <w:name w:val="Comment Subject Char"/>
    <w:basedOn w:val="CommentTextChar"/>
    <w:link w:val="CommentSubject"/>
    <w:uiPriority w:val="99"/>
    <w:semiHidden/>
    <w:rsid w:val="005B7003"/>
    <w:rPr>
      <w:b/>
      <w:bCs/>
      <w:sz w:val="20"/>
      <w:szCs w:val="20"/>
    </w:rPr>
  </w:style>
  <w:style w:type="character" w:customStyle="1" w:styleId="apple-converted-space">
    <w:name w:val="apple-converted-space"/>
    <w:basedOn w:val="DefaultParagraphFont"/>
    <w:rsid w:val="00670535"/>
  </w:style>
  <w:style w:type="paragraph" w:styleId="Header">
    <w:name w:val="header"/>
    <w:basedOn w:val="Normal"/>
    <w:link w:val="HeaderChar"/>
    <w:uiPriority w:val="99"/>
    <w:unhideWhenUsed/>
    <w:rsid w:val="008425AD"/>
    <w:pPr>
      <w:tabs>
        <w:tab w:val="center" w:pos="4680"/>
        <w:tab w:val="right" w:pos="9360"/>
      </w:tabs>
    </w:pPr>
  </w:style>
  <w:style w:type="character" w:customStyle="1" w:styleId="HeaderChar">
    <w:name w:val="Header Char"/>
    <w:basedOn w:val="DefaultParagraphFont"/>
    <w:link w:val="Header"/>
    <w:uiPriority w:val="99"/>
    <w:rsid w:val="008425AD"/>
  </w:style>
  <w:style w:type="paragraph" w:styleId="Footer">
    <w:name w:val="footer"/>
    <w:basedOn w:val="Normal"/>
    <w:link w:val="FooterChar"/>
    <w:uiPriority w:val="99"/>
    <w:unhideWhenUsed/>
    <w:rsid w:val="008425AD"/>
    <w:pPr>
      <w:tabs>
        <w:tab w:val="center" w:pos="4680"/>
        <w:tab w:val="right" w:pos="9360"/>
      </w:tabs>
    </w:pPr>
  </w:style>
  <w:style w:type="character" w:customStyle="1" w:styleId="FooterChar">
    <w:name w:val="Footer Char"/>
    <w:basedOn w:val="DefaultParagraphFont"/>
    <w:link w:val="Footer"/>
    <w:uiPriority w:val="99"/>
    <w:rsid w:val="008425AD"/>
  </w:style>
  <w:style w:type="character" w:customStyle="1" w:styleId="Heading1Char">
    <w:name w:val="Heading 1 Char"/>
    <w:basedOn w:val="DefaultParagraphFont"/>
    <w:link w:val="Heading1"/>
    <w:uiPriority w:val="9"/>
    <w:rsid w:val="00401AF8"/>
    <w:rPr>
      <w:rFonts w:asciiTheme="majorHAnsi" w:hAnsiTheme="majorHAnsi" w:cstheme="majorHAnsi"/>
      <w:smallCaps/>
      <w:color w:val="D2533C" w:themeColor="text2"/>
      <w:spacing w:val="5"/>
      <w:sz w:val="32"/>
      <w:szCs w:val="32"/>
    </w:rPr>
  </w:style>
  <w:style w:type="character" w:customStyle="1" w:styleId="Heading2Char">
    <w:name w:val="Heading 2 Char"/>
    <w:basedOn w:val="DefaultParagraphFont"/>
    <w:link w:val="Heading2"/>
    <w:uiPriority w:val="9"/>
    <w:rsid w:val="00715EA8"/>
    <w:rPr>
      <w:rFonts w:cstheme="minorHAnsi"/>
      <w:smallCaps/>
      <w:spacing w:val="5"/>
      <w:sz w:val="24"/>
      <w:szCs w:val="24"/>
    </w:rPr>
  </w:style>
  <w:style w:type="character" w:customStyle="1" w:styleId="Heading3Char">
    <w:name w:val="Heading 3 Char"/>
    <w:basedOn w:val="DefaultParagraphFont"/>
    <w:link w:val="Heading3"/>
    <w:uiPriority w:val="9"/>
    <w:rsid w:val="00B858A6"/>
    <w:rPr>
      <w:smallCaps/>
      <w:spacing w:val="5"/>
      <w:sz w:val="24"/>
      <w:szCs w:val="24"/>
    </w:rPr>
  </w:style>
  <w:style w:type="character" w:customStyle="1" w:styleId="Heading4Char">
    <w:name w:val="Heading 4 Char"/>
    <w:basedOn w:val="DefaultParagraphFont"/>
    <w:link w:val="Heading4"/>
    <w:uiPriority w:val="9"/>
    <w:rsid w:val="001F13C5"/>
    <w:rPr>
      <w:smallCaps/>
      <w:spacing w:val="10"/>
      <w:sz w:val="22"/>
      <w:szCs w:val="22"/>
    </w:rPr>
  </w:style>
  <w:style w:type="character" w:customStyle="1" w:styleId="Heading5Char">
    <w:name w:val="Heading 5 Char"/>
    <w:basedOn w:val="DefaultParagraphFont"/>
    <w:link w:val="Heading5"/>
    <w:uiPriority w:val="9"/>
    <w:rsid w:val="00B858A6"/>
    <w:rPr>
      <w:smallCaps/>
      <w:color w:val="866B48" w:themeColor="accent2" w:themeShade="BF"/>
      <w:spacing w:val="10"/>
      <w:sz w:val="22"/>
      <w:szCs w:val="26"/>
    </w:rPr>
  </w:style>
  <w:style w:type="character" w:customStyle="1" w:styleId="Heading6Char">
    <w:name w:val="Heading 6 Char"/>
    <w:basedOn w:val="DefaultParagraphFont"/>
    <w:link w:val="Heading6"/>
    <w:uiPriority w:val="9"/>
    <w:semiHidden/>
    <w:rsid w:val="00B858A6"/>
    <w:rPr>
      <w:smallCaps/>
      <w:color w:val="AD8F67" w:themeColor="accent2"/>
      <w:spacing w:val="5"/>
      <w:sz w:val="22"/>
    </w:rPr>
  </w:style>
  <w:style w:type="character" w:customStyle="1" w:styleId="Heading7Char">
    <w:name w:val="Heading 7 Char"/>
    <w:basedOn w:val="DefaultParagraphFont"/>
    <w:link w:val="Heading7"/>
    <w:uiPriority w:val="9"/>
    <w:semiHidden/>
    <w:rsid w:val="00B858A6"/>
    <w:rPr>
      <w:b/>
      <w:smallCaps/>
      <w:color w:val="AD8F67" w:themeColor="accent2"/>
      <w:spacing w:val="10"/>
    </w:rPr>
  </w:style>
  <w:style w:type="character" w:customStyle="1" w:styleId="Heading8Char">
    <w:name w:val="Heading 8 Char"/>
    <w:basedOn w:val="DefaultParagraphFont"/>
    <w:link w:val="Heading8"/>
    <w:uiPriority w:val="9"/>
    <w:semiHidden/>
    <w:rsid w:val="00B858A6"/>
    <w:rPr>
      <w:b/>
      <w:i/>
      <w:smallCaps/>
      <w:color w:val="866B48" w:themeColor="accent2" w:themeShade="BF"/>
    </w:rPr>
  </w:style>
  <w:style w:type="character" w:customStyle="1" w:styleId="Heading9Char">
    <w:name w:val="Heading 9 Char"/>
    <w:basedOn w:val="DefaultParagraphFont"/>
    <w:link w:val="Heading9"/>
    <w:uiPriority w:val="9"/>
    <w:semiHidden/>
    <w:rsid w:val="00B858A6"/>
    <w:rPr>
      <w:b/>
      <w:i/>
      <w:smallCaps/>
      <w:color w:val="594730" w:themeColor="accent2" w:themeShade="7F"/>
    </w:rPr>
  </w:style>
  <w:style w:type="paragraph" w:styleId="Caption">
    <w:name w:val="caption"/>
    <w:basedOn w:val="Normal"/>
    <w:next w:val="Normal"/>
    <w:uiPriority w:val="35"/>
    <w:unhideWhenUsed/>
    <w:qFormat/>
    <w:rsid w:val="00B858A6"/>
    <w:rPr>
      <w:b/>
      <w:bCs/>
      <w:caps/>
      <w:sz w:val="16"/>
      <w:szCs w:val="18"/>
    </w:rPr>
  </w:style>
  <w:style w:type="paragraph" w:styleId="Title">
    <w:name w:val="Title"/>
    <w:basedOn w:val="Normal"/>
    <w:next w:val="Normal"/>
    <w:link w:val="TitleChar"/>
    <w:uiPriority w:val="10"/>
    <w:qFormat/>
    <w:rsid w:val="00B858A6"/>
    <w:pPr>
      <w:pBdr>
        <w:top w:val="single" w:sz="12" w:space="1" w:color="AD8F67"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B858A6"/>
    <w:rPr>
      <w:smallCaps/>
      <w:sz w:val="48"/>
      <w:szCs w:val="48"/>
    </w:rPr>
  </w:style>
  <w:style w:type="paragraph" w:styleId="Subtitle">
    <w:name w:val="Subtitle"/>
    <w:basedOn w:val="Normal"/>
    <w:next w:val="Normal"/>
    <w:link w:val="SubtitleChar"/>
    <w:autoRedefine/>
    <w:uiPriority w:val="11"/>
    <w:qFormat/>
    <w:rsid w:val="00CB7D02"/>
    <w:pPr>
      <w:spacing w:after="240" w:line="240" w:lineRule="auto"/>
      <w:jc w:val="left"/>
    </w:pPr>
    <w:rPr>
      <w:rFonts w:asciiTheme="majorHAnsi" w:eastAsiaTheme="majorEastAsia" w:hAnsiTheme="majorHAnsi" w:cstheme="majorBidi"/>
      <w:b/>
      <w:bCs/>
      <w:i/>
      <w:iCs/>
      <w:szCs w:val="22"/>
    </w:rPr>
  </w:style>
  <w:style w:type="character" w:customStyle="1" w:styleId="SubtitleChar">
    <w:name w:val="Subtitle Char"/>
    <w:basedOn w:val="DefaultParagraphFont"/>
    <w:link w:val="Subtitle"/>
    <w:uiPriority w:val="11"/>
    <w:rsid w:val="00CB7D02"/>
    <w:rPr>
      <w:rFonts w:asciiTheme="majorHAnsi" w:eastAsiaTheme="majorEastAsia" w:hAnsiTheme="majorHAnsi" w:cstheme="majorBidi"/>
      <w:b/>
      <w:bCs/>
      <w:i/>
      <w:iCs/>
      <w:sz w:val="22"/>
      <w:szCs w:val="22"/>
    </w:rPr>
  </w:style>
  <w:style w:type="character" w:styleId="Strong">
    <w:name w:val="Strong"/>
    <w:uiPriority w:val="22"/>
    <w:qFormat/>
    <w:rsid w:val="00AF7FB5"/>
    <w:rPr>
      <w:b/>
      <w:color w:val="D2533C" w:themeColor="text2"/>
    </w:rPr>
  </w:style>
  <w:style w:type="character" w:styleId="Emphasis">
    <w:name w:val="Emphasis"/>
    <w:uiPriority w:val="20"/>
    <w:qFormat/>
    <w:rsid w:val="00B858A6"/>
    <w:rPr>
      <w:b/>
      <w:i/>
      <w:spacing w:val="10"/>
    </w:rPr>
  </w:style>
  <w:style w:type="paragraph" w:styleId="NoSpacing">
    <w:name w:val="No Spacing"/>
    <w:basedOn w:val="Normal"/>
    <w:link w:val="NoSpacingChar"/>
    <w:uiPriority w:val="1"/>
    <w:qFormat/>
    <w:rsid w:val="00B858A6"/>
    <w:pPr>
      <w:spacing w:after="0" w:line="240" w:lineRule="auto"/>
    </w:pPr>
  </w:style>
  <w:style w:type="character" w:customStyle="1" w:styleId="NoSpacingChar">
    <w:name w:val="No Spacing Char"/>
    <w:basedOn w:val="DefaultParagraphFont"/>
    <w:link w:val="NoSpacing"/>
    <w:uiPriority w:val="1"/>
    <w:rsid w:val="00B858A6"/>
  </w:style>
  <w:style w:type="paragraph" w:styleId="Quote">
    <w:name w:val="Quote"/>
    <w:basedOn w:val="Normal"/>
    <w:next w:val="Normal"/>
    <w:link w:val="QuoteChar"/>
    <w:uiPriority w:val="29"/>
    <w:qFormat/>
    <w:rsid w:val="00B858A6"/>
    <w:rPr>
      <w:i/>
    </w:rPr>
  </w:style>
  <w:style w:type="character" w:customStyle="1" w:styleId="QuoteChar">
    <w:name w:val="Quote Char"/>
    <w:basedOn w:val="DefaultParagraphFont"/>
    <w:link w:val="Quote"/>
    <w:uiPriority w:val="29"/>
    <w:rsid w:val="00B858A6"/>
    <w:rPr>
      <w:i/>
    </w:rPr>
  </w:style>
  <w:style w:type="paragraph" w:styleId="IntenseQuote">
    <w:name w:val="Intense Quote"/>
    <w:basedOn w:val="Normal"/>
    <w:next w:val="Normal"/>
    <w:link w:val="IntenseQuoteChar"/>
    <w:uiPriority w:val="30"/>
    <w:qFormat/>
    <w:rsid w:val="00B858A6"/>
    <w:pPr>
      <w:pBdr>
        <w:top w:val="single" w:sz="8" w:space="10" w:color="866B48" w:themeColor="accent2" w:themeShade="BF"/>
        <w:left w:val="single" w:sz="8" w:space="10" w:color="866B48" w:themeColor="accent2" w:themeShade="BF"/>
        <w:bottom w:val="single" w:sz="8" w:space="10" w:color="866B48" w:themeColor="accent2" w:themeShade="BF"/>
        <w:right w:val="single" w:sz="8" w:space="10" w:color="866B48" w:themeColor="accent2" w:themeShade="BF"/>
      </w:pBdr>
      <w:shd w:val="clear" w:color="auto" w:fill="AD8F67"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B858A6"/>
    <w:rPr>
      <w:b/>
      <w:i/>
      <w:color w:val="FFFFFF" w:themeColor="background1"/>
      <w:shd w:val="clear" w:color="auto" w:fill="AD8F67" w:themeFill="accent2"/>
    </w:rPr>
  </w:style>
  <w:style w:type="character" w:styleId="SubtleEmphasis">
    <w:name w:val="Subtle Emphasis"/>
    <w:uiPriority w:val="19"/>
    <w:qFormat/>
    <w:rsid w:val="00B858A6"/>
    <w:rPr>
      <w:i/>
    </w:rPr>
  </w:style>
  <w:style w:type="character" w:styleId="IntenseEmphasis">
    <w:name w:val="Intense Emphasis"/>
    <w:uiPriority w:val="21"/>
    <w:qFormat/>
    <w:rsid w:val="00B858A6"/>
    <w:rPr>
      <w:b/>
      <w:i/>
      <w:color w:val="AD8F67" w:themeColor="accent2"/>
      <w:spacing w:val="10"/>
    </w:rPr>
  </w:style>
  <w:style w:type="character" w:styleId="SubtleReference">
    <w:name w:val="Subtle Reference"/>
    <w:uiPriority w:val="31"/>
    <w:qFormat/>
    <w:rsid w:val="00B858A6"/>
    <w:rPr>
      <w:b/>
    </w:rPr>
  </w:style>
  <w:style w:type="character" w:styleId="IntenseReference">
    <w:name w:val="Intense Reference"/>
    <w:uiPriority w:val="32"/>
    <w:qFormat/>
    <w:rsid w:val="00B858A6"/>
    <w:rPr>
      <w:b/>
      <w:bCs/>
      <w:smallCaps/>
      <w:spacing w:val="5"/>
      <w:sz w:val="22"/>
      <w:szCs w:val="22"/>
      <w:u w:val="single"/>
    </w:rPr>
  </w:style>
  <w:style w:type="character" w:styleId="BookTitle">
    <w:name w:val="Book Title"/>
    <w:uiPriority w:val="33"/>
    <w:qFormat/>
    <w:rsid w:val="00B858A6"/>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858A6"/>
    <w:pPr>
      <w:outlineLvl w:val="9"/>
    </w:pPr>
    <w:rPr>
      <w:lang w:bidi="en-US"/>
    </w:rPr>
  </w:style>
  <w:style w:type="character" w:styleId="PageNumber">
    <w:name w:val="page number"/>
    <w:basedOn w:val="DefaultParagraphFont"/>
    <w:uiPriority w:val="99"/>
    <w:semiHidden/>
    <w:unhideWhenUsed/>
    <w:rsid w:val="000D7F75"/>
  </w:style>
  <w:style w:type="paragraph" w:customStyle="1" w:styleId="Q">
    <w:name w:val="Q"/>
    <w:basedOn w:val="ListNumber"/>
    <w:autoRedefine/>
    <w:qFormat/>
    <w:rsid w:val="00ED5141"/>
    <w:pPr>
      <w:widowControl w:val="0"/>
      <w:numPr>
        <w:numId w:val="0"/>
      </w:numPr>
      <w:spacing w:line="240" w:lineRule="auto"/>
    </w:pPr>
    <w:rPr>
      <w:b/>
    </w:rPr>
  </w:style>
  <w:style w:type="paragraph" w:styleId="ListNumber">
    <w:name w:val="List Number"/>
    <w:aliases w:val="List Number 1"/>
    <w:basedOn w:val="Normal"/>
    <w:next w:val="Normal"/>
    <w:autoRedefine/>
    <w:uiPriority w:val="99"/>
    <w:unhideWhenUsed/>
    <w:qFormat/>
    <w:rsid w:val="00AF7FB5"/>
    <w:pPr>
      <w:numPr>
        <w:numId w:val="4"/>
      </w:numPr>
      <w:contextualSpacing/>
    </w:pPr>
  </w:style>
  <w:style w:type="character" w:styleId="FollowedHyperlink">
    <w:name w:val="FollowedHyperlink"/>
    <w:basedOn w:val="DefaultParagraphFont"/>
    <w:uiPriority w:val="99"/>
    <w:semiHidden/>
    <w:unhideWhenUsed/>
    <w:rsid w:val="00371B36"/>
    <w:rPr>
      <w:color w:val="800080" w:themeColor="followedHyperlink"/>
      <w:u w:val="single"/>
    </w:rPr>
  </w:style>
  <w:style w:type="table" w:styleId="LightShading-Accent1">
    <w:name w:val="Light Shading Accent 1"/>
    <w:basedOn w:val="TableNormal"/>
    <w:uiPriority w:val="60"/>
    <w:rsid w:val="00371B36"/>
    <w:rPr>
      <w:color w:val="6B7C71" w:themeColor="accent1" w:themeShade="BF"/>
    </w:rPr>
    <w:tblPr>
      <w:tblStyleRowBandSize w:val="1"/>
      <w:tblStyleColBandSize w:val="1"/>
      <w:tblBorders>
        <w:top w:val="single" w:sz="8" w:space="0" w:color="93A299" w:themeColor="accent1"/>
        <w:bottom w:val="single" w:sz="8" w:space="0" w:color="93A299" w:themeColor="accent1"/>
      </w:tblBorders>
    </w:tblPr>
    <w:tblStylePr w:type="firstRow">
      <w:pPr>
        <w:spacing w:before="0" w:after="0" w:line="240" w:lineRule="auto"/>
      </w:pPr>
      <w:rPr>
        <w:b/>
        <w:bCs/>
      </w:rPr>
      <w:tblPr/>
      <w:tcPr>
        <w:tcBorders>
          <w:top w:val="single" w:sz="8" w:space="0" w:color="93A299" w:themeColor="accent1"/>
          <w:left w:val="nil"/>
          <w:bottom w:val="single" w:sz="8" w:space="0" w:color="93A299" w:themeColor="accent1"/>
          <w:right w:val="nil"/>
          <w:insideH w:val="nil"/>
          <w:insideV w:val="nil"/>
        </w:tcBorders>
      </w:tcPr>
    </w:tblStylePr>
    <w:tblStylePr w:type="lastRow">
      <w:pPr>
        <w:spacing w:before="0" w:after="0" w:line="240" w:lineRule="auto"/>
      </w:pPr>
      <w:rPr>
        <w:b/>
        <w:bCs/>
      </w:rPr>
      <w:tblPr/>
      <w:tcPr>
        <w:tcBorders>
          <w:top w:val="single" w:sz="8" w:space="0" w:color="93A299" w:themeColor="accent1"/>
          <w:left w:val="nil"/>
          <w:bottom w:val="single" w:sz="8" w:space="0" w:color="93A29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8E5" w:themeFill="accent1" w:themeFillTint="3F"/>
      </w:tcPr>
    </w:tblStylePr>
    <w:tblStylePr w:type="band1Horz">
      <w:tblPr/>
      <w:tcPr>
        <w:tcBorders>
          <w:left w:val="nil"/>
          <w:right w:val="nil"/>
          <w:insideH w:val="nil"/>
          <w:insideV w:val="nil"/>
        </w:tcBorders>
        <w:shd w:val="clear" w:color="auto" w:fill="E4E8E5" w:themeFill="accent1" w:themeFillTint="3F"/>
      </w:tcPr>
    </w:tblStylePr>
  </w:style>
  <w:style w:type="paragraph" w:styleId="TOC4">
    <w:name w:val="toc 4"/>
    <w:basedOn w:val="Normal"/>
    <w:next w:val="Normal"/>
    <w:autoRedefine/>
    <w:uiPriority w:val="39"/>
    <w:unhideWhenUsed/>
    <w:rsid w:val="00371B36"/>
    <w:pPr>
      <w:spacing w:after="100" w:line="240" w:lineRule="auto"/>
      <w:ind w:left="660"/>
    </w:pPr>
  </w:style>
  <w:style w:type="paragraph" w:styleId="ListBullet">
    <w:name w:val="List Bullet"/>
    <w:basedOn w:val="Normal"/>
    <w:uiPriority w:val="99"/>
    <w:unhideWhenUsed/>
    <w:rsid w:val="00371B36"/>
    <w:pPr>
      <w:tabs>
        <w:tab w:val="num" w:pos="360"/>
      </w:tabs>
      <w:spacing w:line="240" w:lineRule="auto"/>
      <w:ind w:left="360" w:hanging="360"/>
      <w:contextualSpacing/>
    </w:pPr>
  </w:style>
  <w:style w:type="paragraph" w:styleId="ListNumber2">
    <w:name w:val="List Number 2"/>
    <w:basedOn w:val="Normal"/>
    <w:uiPriority w:val="99"/>
    <w:unhideWhenUsed/>
    <w:rsid w:val="00371B36"/>
    <w:pPr>
      <w:tabs>
        <w:tab w:val="num" w:pos="720"/>
      </w:tabs>
      <w:spacing w:line="240" w:lineRule="auto"/>
      <w:ind w:left="720" w:hanging="360"/>
      <w:contextualSpacing/>
    </w:pPr>
  </w:style>
  <w:style w:type="paragraph" w:styleId="NormalWeb">
    <w:name w:val="Normal (Web)"/>
    <w:basedOn w:val="Normal"/>
    <w:uiPriority w:val="99"/>
    <w:unhideWhenUsed/>
    <w:rsid w:val="003636DC"/>
    <w:rPr>
      <w:rFonts w:ascii="Times New Roman" w:hAnsi="Times New Roman"/>
    </w:rPr>
  </w:style>
  <w:style w:type="paragraph" w:styleId="Revision">
    <w:name w:val="Revision"/>
    <w:hidden/>
    <w:uiPriority w:val="99"/>
    <w:semiHidden/>
    <w:rsid w:val="003636DC"/>
    <w:rPr>
      <w:sz w:val="24"/>
      <w:szCs w:val="24"/>
    </w:rPr>
  </w:style>
  <w:style w:type="paragraph" w:styleId="FootnoteText">
    <w:name w:val="footnote text"/>
    <w:basedOn w:val="Normal"/>
    <w:link w:val="FootnoteTextChar"/>
    <w:uiPriority w:val="99"/>
    <w:unhideWhenUsed/>
    <w:rsid w:val="003636DC"/>
    <w:rPr>
      <w:rFonts w:ascii="Arial" w:hAnsi="Arial"/>
    </w:rPr>
  </w:style>
  <w:style w:type="character" w:customStyle="1" w:styleId="FootnoteTextChar">
    <w:name w:val="Footnote Text Char"/>
    <w:basedOn w:val="DefaultParagraphFont"/>
    <w:link w:val="FootnoteText"/>
    <w:uiPriority w:val="99"/>
    <w:rsid w:val="003636DC"/>
    <w:rPr>
      <w:rFonts w:ascii="Arial" w:hAnsi="Arial"/>
      <w:sz w:val="22"/>
    </w:rPr>
  </w:style>
  <w:style w:type="character" w:styleId="FootnoteReference">
    <w:name w:val="footnote reference"/>
    <w:basedOn w:val="DefaultParagraphFont"/>
    <w:uiPriority w:val="99"/>
    <w:unhideWhenUsed/>
    <w:rsid w:val="003636DC"/>
    <w:rPr>
      <w:vertAlign w:val="superscript"/>
    </w:rPr>
  </w:style>
  <w:style w:type="paragraph" w:styleId="ListBullet2">
    <w:name w:val="List Bullet 2"/>
    <w:basedOn w:val="Normal"/>
    <w:uiPriority w:val="99"/>
    <w:unhideWhenUsed/>
    <w:rsid w:val="003636DC"/>
    <w:pPr>
      <w:numPr>
        <w:numId w:val="5"/>
      </w:numPr>
      <w:contextualSpacing/>
    </w:pPr>
    <w:rPr>
      <w:rFonts w:ascii="Arial" w:hAnsi="Arial"/>
    </w:rPr>
  </w:style>
  <w:style w:type="paragraph" w:styleId="ListBullet3">
    <w:name w:val="List Bullet 3"/>
    <w:basedOn w:val="Normal"/>
    <w:uiPriority w:val="99"/>
    <w:unhideWhenUsed/>
    <w:rsid w:val="003636DC"/>
    <w:pPr>
      <w:numPr>
        <w:numId w:val="6"/>
      </w:numPr>
      <w:contextualSpacing/>
    </w:pPr>
    <w:rPr>
      <w:rFonts w:ascii="Arial" w:hAnsi="Arial"/>
    </w:rPr>
  </w:style>
  <w:style w:type="table" w:customStyle="1" w:styleId="GEPtable">
    <w:name w:val="GEP_table"/>
    <w:basedOn w:val="TableNormal"/>
    <w:uiPriority w:val="99"/>
    <w:rsid w:val="003636DC"/>
    <w:pPr>
      <w:spacing w:after="0" w:line="240" w:lineRule="auto"/>
      <w:jc w:val="left"/>
    </w:pPr>
    <w:rPr>
      <w:rFonts w:ascii="Arial" w:hAnsi="Arial"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Ptext">
    <w:name w:val="GEP_text"/>
    <w:basedOn w:val="Normal"/>
    <w:autoRedefine/>
    <w:qFormat/>
    <w:rsid w:val="00220ED3"/>
    <w:pPr>
      <w:widowControl w:val="0"/>
      <w:autoSpaceDE w:val="0"/>
      <w:autoSpaceDN w:val="0"/>
      <w:adjustRightInd w:val="0"/>
    </w:pPr>
    <w:rPr>
      <w:rFonts w:ascii="Arial" w:hAnsi="Arial" w:cs="Calibri"/>
      <w:b/>
      <w:color w:val="000000"/>
    </w:rPr>
  </w:style>
  <w:style w:type="paragraph" w:customStyle="1" w:styleId="GEPnormal">
    <w:name w:val="GEP_normal"/>
    <w:basedOn w:val="NormalWeb"/>
    <w:autoRedefine/>
    <w:qFormat/>
    <w:rsid w:val="00DA43D5"/>
    <w:pPr>
      <w:shd w:val="clear" w:color="auto" w:fill="FFFFFF"/>
      <w:spacing w:line="285" w:lineRule="atLeast"/>
      <w:textAlignment w:val="baseline"/>
    </w:pPr>
    <w:rPr>
      <w:rFonts w:ascii="Arial" w:hAnsi="Arial" w:cs="Arial"/>
      <w:b/>
      <w:color w:val="333333"/>
      <w:szCs w:val="22"/>
    </w:rPr>
  </w:style>
  <w:style w:type="character" w:customStyle="1" w:styleId="name">
    <w:name w:val="name"/>
    <w:basedOn w:val="DefaultParagraphFont"/>
    <w:rsid w:val="00664C5E"/>
  </w:style>
  <w:style w:type="paragraph" w:customStyle="1" w:styleId="contributor-listreveal">
    <w:name w:val="contributor-list__reveal"/>
    <w:basedOn w:val="Normal"/>
    <w:rsid w:val="00664C5E"/>
    <w:pPr>
      <w:spacing w:before="100" w:beforeAutospacing="1" w:after="100" w:afterAutospacing="1" w:line="240" w:lineRule="auto"/>
      <w:jc w:val="left"/>
    </w:pPr>
    <w:rPr>
      <w:rFonts w:ascii="Times New Roman" w:hAnsi="Times New Roman" w:cs="Times New Roman"/>
      <w:sz w:val="24"/>
      <w:szCs w:val="24"/>
    </w:rPr>
  </w:style>
  <w:style w:type="character" w:customStyle="1" w:styleId="contributor-listtoggler">
    <w:name w:val="contributor-list__toggler"/>
    <w:basedOn w:val="DefaultParagraphFont"/>
    <w:rsid w:val="00664C5E"/>
  </w:style>
  <w:style w:type="character" w:customStyle="1" w:styleId="collapsed-text">
    <w:name w:val="collapsed-text"/>
    <w:basedOn w:val="DefaultParagraphFont"/>
    <w:rsid w:val="00664C5E"/>
  </w:style>
  <w:style w:type="character" w:styleId="HTMLCite">
    <w:name w:val="HTML Cite"/>
    <w:basedOn w:val="DefaultParagraphFont"/>
    <w:uiPriority w:val="99"/>
    <w:semiHidden/>
    <w:unhideWhenUsed/>
    <w:rsid w:val="00664C5E"/>
    <w:rPr>
      <w:i/>
      <w:iCs/>
    </w:rPr>
  </w:style>
  <w:style w:type="table" w:styleId="LightShading-Accent4">
    <w:name w:val="Light Shading Accent 4"/>
    <w:basedOn w:val="TableNormal"/>
    <w:uiPriority w:val="60"/>
    <w:rsid w:val="00EE1286"/>
    <w:pPr>
      <w:spacing w:after="0" w:line="240" w:lineRule="auto"/>
    </w:pPr>
    <w:rPr>
      <w:color w:val="38434F" w:themeColor="accent4" w:themeShade="BF"/>
    </w:rPr>
    <w:tblPr>
      <w:tblStyleRowBandSize w:val="1"/>
      <w:tblStyleColBandSize w:val="1"/>
      <w:tblBorders>
        <w:top w:val="single" w:sz="8" w:space="0" w:color="4C5A6A" w:themeColor="accent4"/>
        <w:bottom w:val="single" w:sz="8" w:space="0" w:color="4C5A6A" w:themeColor="accent4"/>
      </w:tblBorders>
    </w:tblPr>
    <w:tblStylePr w:type="firstRow">
      <w:pPr>
        <w:spacing w:before="0" w:after="0" w:line="240" w:lineRule="auto"/>
      </w:pPr>
      <w:rPr>
        <w:b/>
        <w:bCs/>
      </w:rPr>
      <w:tblPr/>
      <w:tcPr>
        <w:tcBorders>
          <w:top w:val="single" w:sz="8" w:space="0" w:color="4C5A6A" w:themeColor="accent4"/>
          <w:left w:val="nil"/>
          <w:bottom w:val="single" w:sz="8" w:space="0" w:color="4C5A6A" w:themeColor="accent4"/>
          <w:right w:val="nil"/>
          <w:insideH w:val="nil"/>
          <w:insideV w:val="nil"/>
        </w:tcBorders>
      </w:tcPr>
    </w:tblStylePr>
    <w:tblStylePr w:type="lastRow">
      <w:pPr>
        <w:spacing w:before="0" w:after="0" w:line="240" w:lineRule="auto"/>
      </w:pPr>
      <w:rPr>
        <w:b/>
        <w:bCs/>
      </w:rPr>
      <w:tblPr/>
      <w:tcPr>
        <w:tcBorders>
          <w:top w:val="single" w:sz="8" w:space="0" w:color="4C5A6A" w:themeColor="accent4"/>
          <w:left w:val="nil"/>
          <w:bottom w:val="single" w:sz="8" w:space="0" w:color="4C5A6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D5DD" w:themeFill="accent4" w:themeFillTint="3F"/>
      </w:tcPr>
    </w:tblStylePr>
    <w:tblStylePr w:type="band1Horz">
      <w:tblPr/>
      <w:tcPr>
        <w:tcBorders>
          <w:left w:val="nil"/>
          <w:right w:val="nil"/>
          <w:insideH w:val="nil"/>
          <w:insideV w:val="nil"/>
        </w:tcBorders>
        <w:shd w:val="clear" w:color="auto" w:fill="CFD5DD" w:themeFill="accent4" w:themeFillTint="3F"/>
      </w:tcPr>
    </w:tblStylePr>
  </w:style>
  <w:style w:type="table" w:styleId="MediumGrid3-Accent5">
    <w:name w:val="Medium Grid 3 Accent 5"/>
    <w:basedOn w:val="TableNormal"/>
    <w:uiPriority w:val="69"/>
    <w:rsid w:val="00EE12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2E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DA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DA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DA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DA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C6C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C6CF" w:themeFill="accent5" w:themeFillTint="7F"/>
      </w:tcPr>
    </w:tblStylePr>
  </w:style>
  <w:style w:type="table" w:styleId="MediumGrid3-Accent1">
    <w:name w:val="Medium Grid 3 Accent 1"/>
    <w:basedOn w:val="TableNormal"/>
    <w:uiPriority w:val="69"/>
    <w:rsid w:val="00EE12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8E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A29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A29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A29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A29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D0C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D0CC" w:themeFill="accent1" w:themeFillTint="7F"/>
      </w:tcPr>
    </w:tblStylePr>
  </w:style>
  <w:style w:type="table" w:styleId="MediumList2-Accent5">
    <w:name w:val="Medium List 2 Accent 5"/>
    <w:basedOn w:val="TableNormal"/>
    <w:uiPriority w:val="66"/>
    <w:rsid w:val="00EE1286"/>
    <w:pPr>
      <w:spacing w:after="0" w:line="240" w:lineRule="auto"/>
    </w:pPr>
    <w:rPr>
      <w:rFonts w:asciiTheme="majorHAnsi" w:eastAsiaTheme="majorEastAsia" w:hAnsiTheme="majorHAnsi" w:cstheme="majorBidi"/>
      <w:color w:val="292934" w:themeColor="text1"/>
    </w:rPr>
    <w:tblPr>
      <w:tblStyleRowBandSize w:val="1"/>
      <w:tblStyleColBandSize w:val="1"/>
      <w:tblBorders>
        <w:top w:val="single" w:sz="8" w:space="0" w:color="808DA0" w:themeColor="accent5"/>
        <w:left w:val="single" w:sz="8" w:space="0" w:color="808DA0" w:themeColor="accent5"/>
        <w:bottom w:val="single" w:sz="8" w:space="0" w:color="808DA0" w:themeColor="accent5"/>
        <w:right w:val="single" w:sz="8" w:space="0" w:color="808DA0" w:themeColor="accent5"/>
      </w:tblBorders>
    </w:tblPr>
    <w:tblStylePr w:type="firstRow">
      <w:rPr>
        <w:sz w:val="24"/>
        <w:szCs w:val="24"/>
      </w:rPr>
      <w:tblPr/>
      <w:tcPr>
        <w:tcBorders>
          <w:top w:val="nil"/>
          <w:left w:val="nil"/>
          <w:bottom w:val="single" w:sz="24" w:space="0" w:color="808DA0" w:themeColor="accent5"/>
          <w:right w:val="nil"/>
          <w:insideH w:val="nil"/>
          <w:insideV w:val="nil"/>
        </w:tcBorders>
        <w:shd w:val="clear" w:color="auto" w:fill="FFFFFF" w:themeFill="background1"/>
      </w:tcPr>
    </w:tblStylePr>
    <w:tblStylePr w:type="lastRow">
      <w:tblPr/>
      <w:tcPr>
        <w:tcBorders>
          <w:top w:val="single" w:sz="8" w:space="0" w:color="808DA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DA0" w:themeColor="accent5"/>
          <w:insideH w:val="nil"/>
          <w:insideV w:val="nil"/>
        </w:tcBorders>
        <w:shd w:val="clear" w:color="auto" w:fill="FFFFFF" w:themeFill="background1"/>
      </w:tcPr>
    </w:tblStylePr>
    <w:tblStylePr w:type="lastCol">
      <w:tblPr/>
      <w:tcPr>
        <w:tcBorders>
          <w:top w:val="nil"/>
          <w:left w:val="single" w:sz="8" w:space="0" w:color="808DA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2E7" w:themeFill="accent5" w:themeFillTint="3F"/>
      </w:tcPr>
    </w:tblStylePr>
    <w:tblStylePr w:type="band1Horz">
      <w:tblPr/>
      <w:tcPr>
        <w:tcBorders>
          <w:top w:val="nil"/>
          <w:bottom w:val="nil"/>
          <w:insideH w:val="nil"/>
          <w:insideV w:val="nil"/>
        </w:tcBorders>
        <w:shd w:val="clear" w:color="auto" w:fill="DFE2E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2">
    <w:name w:val="Medium List 1 Accent 2"/>
    <w:basedOn w:val="TableNormal"/>
    <w:uiPriority w:val="65"/>
    <w:rsid w:val="00EE1286"/>
    <w:pPr>
      <w:spacing w:after="0" w:line="240" w:lineRule="auto"/>
    </w:pPr>
    <w:rPr>
      <w:color w:val="292934" w:themeColor="text1"/>
    </w:rPr>
    <w:tblPr>
      <w:tblStyleRowBandSize w:val="1"/>
      <w:tblStyleColBandSize w:val="1"/>
      <w:tblBorders>
        <w:top w:val="single" w:sz="8" w:space="0" w:color="AD8F67" w:themeColor="accent2"/>
        <w:bottom w:val="single" w:sz="8" w:space="0" w:color="AD8F67" w:themeColor="accent2"/>
      </w:tblBorders>
    </w:tblPr>
    <w:tblStylePr w:type="firstRow">
      <w:rPr>
        <w:rFonts w:asciiTheme="majorHAnsi" w:eastAsiaTheme="majorEastAsia" w:hAnsiTheme="majorHAnsi" w:cstheme="majorBidi"/>
      </w:rPr>
      <w:tblPr/>
      <w:tcPr>
        <w:tcBorders>
          <w:top w:val="nil"/>
          <w:bottom w:val="single" w:sz="8" w:space="0" w:color="AD8F67" w:themeColor="accent2"/>
        </w:tcBorders>
      </w:tcPr>
    </w:tblStylePr>
    <w:tblStylePr w:type="lastRow">
      <w:rPr>
        <w:b/>
        <w:bCs/>
        <w:color w:val="D2533C" w:themeColor="text2"/>
      </w:rPr>
      <w:tblPr/>
      <w:tcPr>
        <w:tcBorders>
          <w:top w:val="single" w:sz="8" w:space="0" w:color="AD8F67" w:themeColor="accent2"/>
          <w:bottom w:val="single" w:sz="8" w:space="0" w:color="AD8F67" w:themeColor="accent2"/>
        </w:tcBorders>
      </w:tcPr>
    </w:tblStylePr>
    <w:tblStylePr w:type="firstCol">
      <w:rPr>
        <w:b/>
        <w:bCs/>
      </w:rPr>
    </w:tblStylePr>
    <w:tblStylePr w:type="lastCol">
      <w:rPr>
        <w:b/>
        <w:bCs/>
      </w:rPr>
      <w:tblPr/>
      <w:tcPr>
        <w:tcBorders>
          <w:top w:val="single" w:sz="8" w:space="0" w:color="AD8F67" w:themeColor="accent2"/>
          <w:bottom w:val="single" w:sz="8" w:space="0" w:color="AD8F67" w:themeColor="accent2"/>
        </w:tcBorders>
      </w:tcPr>
    </w:tblStylePr>
    <w:tblStylePr w:type="band1Vert">
      <w:tblPr/>
      <w:tcPr>
        <w:shd w:val="clear" w:color="auto" w:fill="EAE3D9" w:themeFill="accent2" w:themeFillTint="3F"/>
      </w:tcPr>
    </w:tblStylePr>
    <w:tblStylePr w:type="band1Horz">
      <w:tblPr/>
      <w:tcPr>
        <w:shd w:val="clear" w:color="auto" w:fill="EAE3D9" w:themeFill="accent2" w:themeFillTint="3F"/>
      </w:tcPr>
    </w:tblStylePr>
  </w:style>
  <w:style w:type="table" w:styleId="MediumList1-Accent3">
    <w:name w:val="Medium List 1 Accent 3"/>
    <w:basedOn w:val="TableNormal"/>
    <w:uiPriority w:val="65"/>
    <w:rsid w:val="00EE1286"/>
    <w:pPr>
      <w:spacing w:after="0" w:line="240" w:lineRule="auto"/>
    </w:pPr>
    <w:rPr>
      <w:color w:val="292934" w:themeColor="text1"/>
    </w:rPr>
    <w:tblPr>
      <w:tblStyleRowBandSize w:val="1"/>
      <w:tblStyleColBandSize w:val="1"/>
      <w:tblBorders>
        <w:top w:val="single" w:sz="8" w:space="0" w:color="726056" w:themeColor="accent3"/>
        <w:bottom w:val="single" w:sz="8" w:space="0" w:color="726056" w:themeColor="accent3"/>
      </w:tblBorders>
    </w:tblPr>
    <w:tblStylePr w:type="firstRow">
      <w:rPr>
        <w:rFonts w:asciiTheme="majorHAnsi" w:eastAsiaTheme="majorEastAsia" w:hAnsiTheme="majorHAnsi" w:cstheme="majorBidi"/>
      </w:rPr>
      <w:tblPr/>
      <w:tcPr>
        <w:tcBorders>
          <w:top w:val="nil"/>
          <w:bottom w:val="single" w:sz="8" w:space="0" w:color="726056" w:themeColor="accent3"/>
        </w:tcBorders>
      </w:tcPr>
    </w:tblStylePr>
    <w:tblStylePr w:type="lastRow">
      <w:rPr>
        <w:b/>
        <w:bCs/>
        <w:color w:val="D2533C" w:themeColor="text2"/>
      </w:rPr>
      <w:tblPr/>
      <w:tcPr>
        <w:tcBorders>
          <w:top w:val="single" w:sz="8" w:space="0" w:color="726056" w:themeColor="accent3"/>
          <w:bottom w:val="single" w:sz="8" w:space="0" w:color="726056" w:themeColor="accent3"/>
        </w:tcBorders>
      </w:tcPr>
    </w:tblStylePr>
    <w:tblStylePr w:type="firstCol">
      <w:rPr>
        <w:b/>
        <w:bCs/>
      </w:rPr>
    </w:tblStylePr>
    <w:tblStylePr w:type="lastCol">
      <w:rPr>
        <w:b/>
        <w:bCs/>
      </w:rPr>
      <w:tblPr/>
      <w:tcPr>
        <w:tcBorders>
          <w:top w:val="single" w:sz="8" w:space="0" w:color="726056" w:themeColor="accent3"/>
          <w:bottom w:val="single" w:sz="8" w:space="0" w:color="726056" w:themeColor="accent3"/>
        </w:tcBorders>
      </w:tcPr>
    </w:tblStylePr>
    <w:tblStylePr w:type="band1Vert">
      <w:tblPr/>
      <w:tcPr>
        <w:shd w:val="clear" w:color="auto" w:fill="DED7D3" w:themeFill="accent3" w:themeFillTint="3F"/>
      </w:tcPr>
    </w:tblStylePr>
    <w:tblStylePr w:type="band1Horz">
      <w:tblPr/>
      <w:tcPr>
        <w:shd w:val="clear" w:color="auto" w:fill="DED7D3" w:themeFill="accent3" w:themeFillTint="3F"/>
      </w:tcPr>
    </w:tblStylePr>
  </w:style>
  <w:style w:type="table" w:styleId="LightShading-Accent5">
    <w:name w:val="Light Shading Accent 5"/>
    <w:basedOn w:val="TableNormal"/>
    <w:uiPriority w:val="60"/>
    <w:rsid w:val="00EE1286"/>
    <w:pPr>
      <w:spacing w:after="0" w:line="240" w:lineRule="auto"/>
    </w:pPr>
    <w:rPr>
      <w:color w:val="5C687B" w:themeColor="accent5" w:themeShade="BF"/>
    </w:rPr>
    <w:tblPr>
      <w:tblStyleRowBandSize w:val="1"/>
      <w:tblStyleColBandSize w:val="1"/>
      <w:tblBorders>
        <w:top w:val="single" w:sz="8" w:space="0" w:color="808DA0" w:themeColor="accent5"/>
        <w:bottom w:val="single" w:sz="8" w:space="0" w:color="808DA0" w:themeColor="accent5"/>
      </w:tblBorders>
    </w:tblPr>
    <w:tblStylePr w:type="firstRow">
      <w:pPr>
        <w:spacing w:before="0" w:after="0" w:line="240" w:lineRule="auto"/>
      </w:pPr>
      <w:rPr>
        <w:b/>
        <w:bCs/>
      </w:rPr>
      <w:tblPr/>
      <w:tcPr>
        <w:tcBorders>
          <w:top w:val="single" w:sz="8" w:space="0" w:color="808DA0" w:themeColor="accent5"/>
          <w:left w:val="nil"/>
          <w:bottom w:val="single" w:sz="8" w:space="0" w:color="808DA0" w:themeColor="accent5"/>
          <w:right w:val="nil"/>
          <w:insideH w:val="nil"/>
          <w:insideV w:val="nil"/>
        </w:tcBorders>
      </w:tcPr>
    </w:tblStylePr>
    <w:tblStylePr w:type="lastRow">
      <w:pPr>
        <w:spacing w:before="0" w:after="0" w:line="240" w:lineRule="auto"/>
      </w:pPr>
      <w:rPr>
        <w:b/>
        <w:bCs/>
      </w:rPr>
      <w:tblPr/>
      <w:tcPr>
        <w:tcBorders>
          <w:top w:val="single" w:sz="8" w:space="0" w:color="808DA0" w:themeColor="accent5"/>
          <w:left w:val="nil"/>
          <w:bottom w:val="single" w:sz="8" w:space="0" w:color="808DA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2E7" w:themeFill="accent5" w:themeFillTint="3F"/>
      </w:tcPr>
    </w:tblStylePr>
    <w:tblStylePr w:type="band1Horz">
      <w:tblPr/>
      <w:tcPr>
        <w:tcBorders>
          <w:left w:val="nil"/>
          <w:right w:val="nil"/>
          <w:insideH w:val="nil"/>
          <w:insideV w:val="nil"/>
        </w:tcBorders>
        <w:shd w:val="clear" w:color="auto" w:fill="DFE2E7" w:themeFill="accent5" w:themeFillTint="3F"/>
      </w:tcPr>
    </w:tblStylePr>
  </w:style>
  <w:style w:type="table" w:styleId="LightList">
    <w:name w:val="Light List"/>
    <w:basedOn w:val="TableNormal"/>
    <w:uiPriority w:val="61"/>
    <w:rsid w:val="00EE1286"/>
    <w:pPr>
      <w:spacing w:after="0" w:line="240" w:lineRule="auto"/>
    </w:pPr>
    <w:tblPr>
      <w:tblStyleRowBandSize w:val="1"/>
      <w:tblStyleColBandSize w:val="1"/>
      <w:tblBorders>
        <w:top w:val="single" w:sz="8" w:space="0" w:color="292934" w:themeColor="text1"/>
        <w:left w:val="single" w:sz="8" w:space="0" w:color="292934" w:themeColor="text1"/>
        <w:bottom w:val="single" w:sz="8" w:space="0" w:color="292934" w:themeColor="text1"/>
        <w:right w:val="single" w:sz="8" w:space="0" w:color="292934" w:themeColor="text1"/>
      </w:tblBorders>
    </w:tblPr>
    <w:tblStylePr w:type="firstRow">
      <w:pPr>
        <w:spacing w:before="0" w:after="0" w:line="240" w:lineRule="auto"/>
      </w:pPr>
      <w:rPr>
        <w:b/>
        <w:bCs/>
        <w:color w:val="FFFFFF" w:themeColor="background1"/>
      </w:rPr>
      <w:tblPr/>
      <w:tcPr>
        <w:shd w:val="clear" w:color="auto" w:fill="292934" w:themeFill="text1"/>
      </w:tcPr>
    </w:tblStylePr>
    <w:tblStylePr w:type="lastRow">
      <w:pPr>
        <w:spacing w:before="0" w:after="0" w:line="240" w:lineRule="auto"/>
      </w:pPr>
      <w:rPr>
        <w:b/>
        <w:bCs/>
      </w:rPr>
      <w:tblPr/>
      <w:tcPr>
        <w:tcBorders>
          <w:top w:val="double" w:sz="6" w:space="0" w:color="292934" w:themeColor="text1"/>
          <w:left w:val="single" w:sz="8" w:space="0" w:color="292934" w:themeColor="text1"/>
          <w:bottom w:val="single" w:sz="8" w:space="0" w:color="292934" w:themeColor="text1"/>
          <w:right w:val="single" w:sz="8" w:space="0" w:color="292934" w:themeColor="text1"/>
        </w:tcBorders>
      </w:tcPr>
    </w:tblStylePr>
    <w:tblStylePr w:type="firstCol">
      <w:rPr>
        <w:b/>
        <w:bCs/>
      </w:rPr>
    </w:tblStylePr>
    <w:tblStylePr w:type="lastCol">
      <w:rPr>
        <w:b/>
        <w:bCs/>
      </w:rPr>
    </w:tblStylePr>
    <w:tblStylePr w:type="band1Vert">
      <w:tblPr/>
      <w:tcPr>
        <w:tcBorders>
          <w:top w:val="single" w:sz="8" w:space="0" w:color="292934" w:themeColor="text1"/>
          <w:left w:val="single" w:sz="8" w:space="0" w:color="292934" w:themeColor="text1"/>
          <w:bottom w:val="single" w:sz="8" w:space="0" w:color="292934" w:themeColor="text1"/>
          <w:right w:val="single" w:sz="8" w:space="0" w:color="292934" w:themeColor="text1"/>
        </w:tcBorders>
      </w:tcPr>
    </w:tblStylePr>
    <w:tblStylePr w:type="band1Horz">
      <w:tblPr/>
      <w:tcPr>
        <w:tcBorders>
          <w:top w:val="single" w:sz="8" w:space="0" w:color="292934" w:themeColor="text1"/>
          <w:left w:val="single" w:sz="8" w:space="0" w:color="292934" w:themeColor="text1"/>
          <w:bottom w:val="single" w:sz="8" w:space="0" w:color="292934" w:themeColor="text1"/>
          <w:right w:val="single" w:sz="8" w:space="0" w:color="292934" w:themeColor="text1"/>
        </w:tcBorders>
      </w:tcPr>
    </w:tblStylePr>
  </w:style>
  <w:style w:type="table" w:styleId="LightList-Accent2">
    <w:name w:val="Light List Accent 2"/>
    <w:basedOn w:val="TableNormal"/>
    <w:uiPriority w:val="61"/>
    <w:rsid w:val="00EE1286"/>
    <w:pPr>
      <w:spacing w:after="0" w:line="240" w:lineRule="auto"/>
    </w:pPr>
    <w:tblPr>
      <w:tblStyleRowBandSize w:val="1"/>
      <w:tblStyleColBandSize w:val="1"/>
      <w:tblBorders>
        <w:top w:val="single" w:sz="8" w:space="0" w:color="AD8F67" w:themeColor="accent2"/>
        <w:left w:val="single" w:sz="8" w:space="0" w:color="AD8F67" w:themeColor="accent2"/>
        <w:bottom w:val="single" w:sz="8" w:space="0" w:color="AD8F67" w:themeColor="accent2"/>
        <w:right w:val="single" w:sz="8" w:space="0" w:color="AD8F67" w:themeColor="accent2"/>
      </w:tblBorders>
    </w:tblPr>
    <w:tblStylePr w:type="firstRow">
      <w:pPr>
        <w:spacing w:before="0" w:after="0" w:line="240" w:lineRule="auto"/>
      </w:pPr>
      <w:rPr>
        <w:b/>
        <w:bCs/>
        <w:color w:val="FFFFFF" w:themeColor="background1"/>
      </w:rPr>
      <w:tblPr/>
      <w:tcPr>
        <w:shd w:val="clear" w:color="auto" w:fill="AD8F67" w:themeFill="accent2"/>
      </w:tcPr>
    </w:tblStylePr>
    <w:tblStylePr w:type="lastRow">
      <w:pPr>
        <w:spacing w:before="0" w:after="0" w:line="240" w:lineRule="auto"/>
      </w:pPr>
      <w:rPr>
        <w:b/>
        <w:bCs/>
      </w:rPr>
      <w:tblPr/>
      <w:tcPr>
        <w:tcBorders>
          <w:top w:val="double" w:sz="6" w:space="0" w:color="AD8F67" w:themeColor="accent2"/>
          <w:left w:val="single" w:sz="8" w:space="0" w:color="AD8F67" w:themeColor="accent2"/>
          <w:bottom w:val="single" w:sz="8" w:space="0" w:color="AD8F67" w:themeColor="accent2"/>
          <w:right w:val="single" w:sz="8" w:space="0" w:color="AD8F67" w:themeColor="accent2"/>
        </w:tcBorders>
      </w:tcPr>
    </w:tblStylePr>
    <w:tblStylePr w:type="firstCol">
      <w:rPr>
        <w:b/>
        <w:bCs/>
      </w:rPr>
    </w:tblStylePr>
    <w:tblStylePr w:type="lastCol">
      <w:rPr>
        <w:b/>
        <w:bCs/>
      </w:rPr>
    </w:tblStylePr>
    <w:tblStylePr w:type="band1Vert">
      <w:tblPr/>
      <w:tcPr>
        <w:tcBorders>
          <w:top w:val="single" w:sz="8" w:space="0" w:color="AD8F67" w:themeColor="accent2"/>
          <w:left w:val="single" w:sz="8" w:space="0" w:color="AD8F67" w:themeColor="accent2"/>
          <w:bottom w:val="single" w:sz="8" w:space="0" w:color="AD8F67" w:themeColor="accent2"/>
          <w:right w:val="single" w:sz="8" w:space="0" w:color="AD8F67" w:themeColor="accent2"/>
        </w:tcBorders>
      </w:tcPr>
    </w:tblStylePr>
    <w:tblStylePr w:type="band1Horz">
      <w:tblPr/>
      <w:tcPr>
        <w:tcBorders>
          <w:top w:val="single" w:sz="8" w:space="0" w:color="AD8F67" w:themeColor="accent2"/>
          <w:left w:val="single" w:sz="8" w:space="0" w:color="AD8F67" w:themeColor="accent2"/>
          <w:bottom w:val="single" w:sz="8" w:space="0" w:color="AD8F67" w:themeColor="accent2"/>
          <w:right w:val="single" w:sz="8" w:space="0" w:color="AD8F67" w:themeColor="accent2"/>
        </w:tcBorders>
      </w:tcPr>
    </w:tblStylePr>
  </w:style>
  <w:style w:type="table" w:styleId="LightShading-Accent6">
    <w:name w:val="Light Shading Accent 6"/>
    <w:basedOn w:val="TableNormal"/>
    <w:uiPriority w:val="60"/>
    <w:rsid w:val="00EE1286"/>
    <w:pPr>
      <w:spacing w:after="0" w:line="240" w:lineRule="auto"/>
    </w:pPr>
    <w:rPr>
      <w:color w:val="5A342D" w:themeColor="accent6" w:themeShade="BF"/>
    </w:rPr>
    <w:tblPr>
      <w:tblStyleRowBandSize w:val="1"/>
      <w:tblStyleColBandSize w:val="1"/>
      <w:tblBorders>
        <w:top w:val="single" w:sz="8" w:space="0" w:color="79463D" w:themeColor="accent6"/>
        <w:bottom w:val="single" w:sz="8" w:space="0" w:color="79463D" w:themeColor="accent6"/>
      </w:tblBorders>
    </w:tblPr>
    <w:tblStylePr w:type="firstRow">
      <w:pPr>
        <w:spacing w:before="0" w:after="0" w:line="240" w:lineRule="auto"/>
      </w:pPr>
      <w:rPr>
        <w:b/>
        <w:bCs/>
      </w:rPr>
      <w:tblPr/>
      <w:tcPr>
        <w:tcBorders>
          <w:top w:val="single" w:sz="8" w:space="0" w:color="79463D" w:themeColor="accent6"/>
          <w:left w:val="nil"/>
          <w:bottom w:val="single" w:sz="8" w:space="0" w:color="79463D" w:themeColor="accent6"/>
          <w:right w:val="nil"/>
          <w:insideH w:val="nil"/>
          <w:insideV w:val="nil"/>
        </w:tcBorders>
      </w:tcPr>
    </w:tblStylePr>
    <w:tblStylePr w:type="lastRow">
      <w:pPr>
        <w:spacing w:before="0" w:after="0" w:line="240" w:lineRule="auto"/>
      </w:pPr>
      <w:rPr>
        <w:b/>
        <w:bCs/>
      </w:rPr>
      <w:tblPr/>
      <w:tcPr>
        <w:tcBorders>
          <w:top w:val="single" w:sz="8" w:space="0" w:color="79463D" w:themeColor="accent6"/>
          <w:left w:val="nil"/>
          <w:bottom w:val="single" w:sz="8" w:space="0" w:color="79463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CCC8" w:themeFill="accent6" w:themeFillTint="3F"/>
      </w:tcPr>
    </w:tblStylePr>
    <w:tblStylePr w:type="band1Horz">
      <w:tblPr/>
      <w:tcPr>
        <w:tcBorders>
          <w:left w:val="nil"/>
          <w:right w:val="nil"/>
          <w:insideH w:val="nil"/>
          <w:insideV w:val="nil"/>
        </w:tcBorders>
        <w:shd w:val="clear" w:color="auto" w:fill="E3CCC8" w:themeFill="accent6" w:themeFillTint="3F"/>
      </w:tcPr>
    </w:tblStylePr>
  </w:style>
  <w:style w:type="table" w:styleId="LightShading-Accent3">
    <w:name w:val="Light Shading Accent 3"/>
    <w:basedOn w:val="TableNormal"/>
    <w:uiPriority w:val="60"/>
    <w:rsid w:val="00EE1286"/>
    <w:pPr>
      <w:spacing w:after="0" w:line="240" w:lineRule="auto"/>
    </w:pPr>
    <w:rPr>
      <w:color w:val="554740" w:themeColor="accent3" w:themeShade="BF"/>
    </w:rPr>
    <w:tblPr>
      <w:tblStyleRowBandSize w:val="1"/>
      <w:tblStyleColBandSize w:val="1"/>
      <w:tblBorders>
        <w:top w:val="single" w:sz="8" w:space="0" w:color="726056" w:themeColor="accent3"/>
        <w:bottom w:val="single" w:sz="8" w:space="0" w:color="726056" w:themeColor="accent3"/>
      </w:tblBorders>
    </w:tblPr>
    <w:tblStylePr w:type="firstRow">
      <w:pPr>
        <w:spacing w:before="0" w:after="0" w:line="240" w:lineRule="auto"/>
      </w:pPr>
      <w:rPr>
        <w:b/>
        <w:bCs/>
      </w:rPr>
      <w:tblPr/>
      <w:tcPr>
        <w:tcBorders>
          <w:top w:val="single" w:sz="8" w:space="0" w:color="726056" w:themeColor="accent3"/>
          <w:left w:val="nil"/>
          <w:bottom w:val="single" w:sz="8" w:space="0" w:color="726056" w:themeColor="accent3"/>
          <w:right w:val="nil"/>
          <w:insideH w:val="nil"/>
          <w:insideV w:val="nil"/>
        </w:tcBorders>
      </w:tcPr>
    </w:tblStylePr>
    <w:tblStylePr w:type="lastRow">
      <w:pPr>
        <w:spacing w:before="0" w:after="0" w:line="240" w:lineRule="auto"/>
      </w:pPr>
      <w:rPr>
        <w:b/>
        <w:bCs/>
      </w:rPr>
      <w:tblPr/>
      <w:tcPr>
        <w:tcBorders>
          <w:top w:val="single" w:sz="8" w:space="0" w:color="726056" w:themeColor="accent3"/>
          <w:left w:val="nil"/>
          <w:bottom w:val="single" w:sz="8" w:space="0" w:color="72605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7D3" w:themeFill="accent3" w:themeFillTint="3F"/>
      </w:tcPr>
    </w:tblStylePr>
    <w:tblStylePr w:type="band1Horz">
      <w:tblPr/>
      <w:tcPr>
        <w:tcBorders>
          <w:left w:val="nil"/>
          <w:right w:val="nil"/>
          <w:insideH w:val="nil"/>
          <w:insideV w:val="nil"/>
        </w:tcBorders>
        <w:shd w:val="clear" w:color="auto" w:fill="DED7D3" w:themeFill="accent3" w:themeFillTint="3F"/>
      </w:tcPr>
    </w:tblStylePr>
  </w:style>
  <w:style w:type="table" w:styleId="LightGrid-Accent4">
    <w:name w:val="Light Grid Accent 4"/>
    <w:basedOn w:val="TableNormal"/>
    <w:uiPriority w:val="62"/>
    <w:rsid w:val="00EE1286"/>
    <w:pPr>
      <w:spacing w:after="0" w:line="240" w:lineRule="auto"/>
    </w:pPr>
    <w:tblPr>
      <w:tblStyleRowBandSize w:val="1"/>
      <w:tblStyleColBandSize w:val="1"/>
      <w:tblBorders>
        <w:top w:val="single" w:sz="8" w:space="0" w:color="4C5A6A" w:themeColor="accent4"/>
        <w:left w:val="single" w:sz="8" w:space="0" w:color="4C5A6A" w:themeColor="accent4"/>
        <w:bottom w:val="single" w:sz="8" w:space="0" w:color="4C5A6A" w:themeColor="accent4"/>
        <w:right w:val="single" w:sz="8" w:space="0" w:color="4C5A6A" w:themeColor="accent4"/>
        <w:insideH w:val="single" w:sz="8" w:space="0" w:color="4C5A6A" w:themeColor="accent4"/>
        <w:insideV w:val="single" w:sz="8" w:space="0" w:color="4C5A6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5A6A" w:themeColor="accent4"/>
          <w:left w:val="single" w:sz="8" w:space="0" w:color="4C5A6A" w:themeColor="accent4"/>
          <w:bottom w:val="single" w:sz="18" w:space="0" w:color="4C5A6A" w:themeColor="accent4"/>
          <w:right w:val="single" w:sz="8" w:space="0" w:color="4C5A6A" w:themeColor="accent4"/>
          <w:insideH w:val="nil"/>
          <w:insideV w:val="single" w:sz="8" w:space="0" w:color="4C5A6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5A6A" w:themeColor="accent4"/>
          <w:left w:val="single" w:sz="8" w:space="0" w:color="4C5A6A" w:themeColor="accent4"/>
          <w:bottom w:val="single" w:sz="8" w:space="0" w:color="4C5A6A" w:themeColor="accent4"/>
          <w:right w:val="single" w:sz="8" w:space="0" w:color="4C5A6A" w:themeColor="accent4"/>
          <w:insideH w:val="nil"/>
          <w:insideV w:val="single" w:sz="8" w:space="0" w:color="4C5A6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5A6A" w:themeColor="accent4"/>
          <w:left w:val="single" w:sz="8" w:space="0" w:color="4C5A6A" w:themeColor="accent4"/>
          <w:bottom w:val="single" w:sz="8" w:space="0" w:color="4C5A6A" w:themeColor="accent4"/>
          <w:right w:val="single" w:sz="8" w:space="0" w:color="4C5A6A" w:themeColor="accent4"/>
        </w:tcBorders>
      </w:tcPr>
    </w:tblStylePr>
    <w:tblStylePr w:type="band1Vert">
      <w:tblPr/>
      <w:tcPr>
        <w:tcBorders>
          <w:top w:val="single" w:sz="8" w:space="0" w:color="4C5A6A" w:themeColor="accent4"/>
          <w:left w:val="single" w:sz="8" w:space="0" w:color="4C5A6A" w:themeColor="accent4"/>
          <w:bottom w:val="single" w:sz="8" w:space="0" w:color="4C5A6A" w:themeColor="accent4"/>
          <w:right w:val="single" w:sz="8" w:space="0" w:color="4C5A6A" w:themeColor="accent4"/>
        </w:tcBorders>
        <w:shd w:val="clear" w:color="auto" w:fill="CFD5DD" w:themeFill="accent4" w:themeFillTint="3F"/>
      </w:tcPr>
    </w:tblStylePr>
    <w:tblStylePr w:type="band1Horz">
      <w:tblPr/>
      <w:tcPr>
        <w:tcBorders>
          <w:top w:val="single" w:sz="8" w:space="0" w:color="4C5A6A" w:themeColor="accent4"/>
          <w:left w:val="single" w:sz="8" w:space="0" w:color="4C5A6A" w:themeColor="accent4"/>
          <w:bottom w:val="single" w:sz="8" w:space="0" w:color="4C5A6A" w:themeColor="accent4"/>
          <w:right w:val="single" w:sz="8" w:space="0" w:color="4C5A6A" w:themeColor="accent4"/>
          <w:insideV w:val="single" w:sz="8" w:space="0" w:color="4C5A6A" w:themeColor="accent4"/>
        </w:tcBorders>
        <w:shd w:val="clear" w:color="auto" w:fill="CFD5DD" w:themeFill="accent4" w:themeFillTint="3F"/>
      </w:tcPr>
    </w:tblStylePr>
    <w:tblStylePr w:type="band2Horz">
      <w:tblPr/>
      <w:tcPr>
        <w:tcBorders>
          <w:top w:val="single" w:sz="8" w:space="0" w:color="4C5A6A" w:themeColor="accent4"/>
          <w:left w:val="single" w:sz="8" w:space="0" w:color="4C5A6A" w:themeColor="accent4"/>
          <w:bottom w:val="single" w:sz="8" w:space="0" w:color="4C5A6A" w:themeColor="accent4"/>
          <w:right w:val="single" w:sz="8" w:space="0" w:color="4C5A6A" w:themeColor="accent4"/>
          <w:insideV w:val="single" w:sz="8" w:space="0" w:color="4C5A6A" w:themeColor="accent4"/>
        </w:tcBorders>
      </w:tcPr>
    </w:tblStylePr>
  </w:style>
  <w:style w:type="table" w:styleId="MediumGrid1-Accent6">
    <w:name w:val="Medium Grid 1 Accent 6"/>
    <w:basedOn w:val="TableNormal"/>
    <w:uiPriority w:val="67"/>
    <w:rsid w:val="00EE1286"/>
    <w:pPr>
      <w:spacing w:after="0" w:line="240" w:lineRule="auto"/>
    </w:pPr>
    <w:tblPr>
      <w:tblStyleRowBandSize w:val="1"/>
      <w:tblStyleColBandSize w:val="1"/>
      <w:tblBorders>
        <w:top w:val="single" w:sz="8" w:space="0" w:color="AC675B" w:themeColor="accent6" w:themeTint="BF"/>
        <w:left w:val="single" w:sz="8" w:space="0" w:color="AC675B" w:themeColor="accent6" w:themeTint="BF"/>
        <w:bottom w:val="single" w:sz="8" w:space="0" w:color="AC675B" w:themeColor="accent6" w:themeTint="BF"/>
        <w:right w:val="single" w:sz="8" w:space="0" w:color="AC675B" w:themeColor="accent6" w:themeTint="BF"/>
        <w:insideH w:val="single" w:sz="8" w:space="0" w:color="AC675B" w:themeColor="accent6" w:themeTint="BF"/>
        <w:insideV w:val="single" w:sz="8" w:space="0" w:color="AC675B" w:themeColor="accent6" w:themeTint="BF"/>
      </w:tblBorders>
    </w:tblPr>
    <w:tcPr>
      <w:shd w:val="clear" w:color="auto" w:fill="E3CCC8" w:themeFill="accent6" w:themeFillTint="3F"/>
    </w:tcPr>
    <w:tblStylePr w:type="firstRow">
      <w:rPr>
        <w:b/>
        <w:bCs/>
      </w:rPr>
    </w:tblStylePr>
    <w:tblStylePr w:type="lastRow">
      <w:rPr>
        <w:b/>
        <w:bCs/>
      </w:rPr>
      <w:tblPr/>
      <w:tcPr>
        <w:tcBorders>
          <w:top w:val="single" w:sz="18" w:space="0" w:color="AC675B" w:themeColor="accent6" w:themeTint="BF"/>
        </w:tcBorders>
      </w:tcPr>
    </w:tblStylePr>
    <w:tblStylePr w:type="firstCol">
      <w:rPr>
        <w:b/>
        <w:bCs/>
      </w:rPr>
    </w:tblStylePr>
    <w:tblStylePr w:type="lastCol">
      <w:rPr>
        <w:b/>
        <w:bCs/>
      </w:rPr>
    </w:tblStylePr>
    <w:tblStylePr w:type="band1Vert">
      <w:tblPr/>
      <w:tcPr>
        <w:shd w:val="clear" w:color="auto" w:fill="C89A92" w:themeFill="accent6" w:themeFillTint="7F"/>
      </w:tcPr>
    </w:tblStylePr>
    <w:tblStylePr w:type="band1Horz">
      <w:tblPr/>
      <w:tcPr>
        <w:shd w:val="clear" w:color="auto" w:fill="C89A92" w:themeFill="accent6" w:themeFillTint="7F"/>
      </w:tcPr>
    </w:tblStylePr>
  </w:style>
  <w:style w:type="table" w:styleId="MediumGrid2-Accent1">
    <w:name w:val="Medium Grid 2 Accent 1"/>
    <w:basedOn w:val="TableNormal"/>
    <w:uiPriority w:val="68"/>
    <w:rsid w:val="00EE1286"/>
    <w:pPr>
      <w:spacing w:after="0" w:line="240" w:lineRule="auto"/>
    </w:pPr>
    <w:rPr>
      <w:rFonts w:asciiTheme="majorHAnsi" w:eastAsiaTheme="majorEastAsia" w:hAnsiTheme="majorHAnsi" w:cstheme="majorBidi"/>
      <w:color w:val="292934" w:themeColor="text1"/>
    </w:rPr>
    <w:tblPr>
      <w:tblStyleRowBandSize w:val="1"/>
      <w:tblStyleColBandSize w:val="1"/>
      <w:tblBorders>
        <w:top w:val="single" w:sz="8" w:space="0" w:color="93A299" w:themeColor="accent1"/>
        <w:left w:val="single" w:sz="8" w:space="0" w:color="93A299" w:themeColor="accent1"/>
        <w:bottom w:val="single" w:sz="8" w:space="0" w:color="93A299" w:themeColor="accent1"/>
        <w:right w:val="single" w:sz="8" w:space="0" w:color="93A299" w:themeColor="accent1"/>
        <w:insideH w:val="single" w:sz="8" w:space="0" w:color="93A299" w:themeColor="accent1"/>
        <w:insideV w:val="single" w:sz="8" w:space="0" w:color="93A299" w:themeColor="accent1"/>
      </w:tblBorders>
    </w:tblPr>
    <w:tcPr>
      <w:shd w:val="clear" w:color="auto" w:fill="E4E8E5" w:themeFill="accent1" w:themeFillTint="3F"/>
    </w:tcPr>
    <w:tblStylePr w:type="firstRow">
      <w:rPr>
        <w:b/>
        <w:bCs/>
        <w:color w:val="292934" w:themeColor="text1"/>
      </w:rPr>
      <w:tblPr/>
      <w:tcPr>
        <w:shd w:val="clear" w:color="auto" w:fill="F4F5F4" w:themeFill="accent1" w:themeFillTint="19"/>
      </w:tcPr>
    </w:tblStylePr>
    <w:tblStylePr w:type="lastRow">
      <w:rPr>
        <w:b/>
        <w:bCs/>
        <w:color w:val="292934" w:themeColor="text1"/>
      </w:rPr>
      <w:tblPr/>
      <w:tcPr>
        <w:tcBorders>
          <w:top w:val="single" w:sz="12" w:space="0" w:color="292934" w:themeColor="text1"/>
          <w:left w:val="nil"/>
          <w:bottom w:val="nil"/>
          <w:right w:val="nil"/>
          <w:insideH w:val="nil"/>
          <w:insideV w:val="nil"/>
        </w:tcBorders>
        <w:shd w:val="clear" w:color="auto" w:fill="FFFFFF" w:themeFill="background1"/>
      </w:tcPr>
    </w:tblStylePr>
    <w:tblStylePr w:type="firstCol">
      <w:rPr>
        <w:b/>
        <w:bCs/>
        <w:color w:val="2929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92934" w:themeColor="text1"/>
      </w:rPr>
      <w:tblPr/>
      <w:tcPr>
        <w:tcBorders>
          <w:top w:val="nil"/>
          <w:left w:val="nil"/>
          <w:bottom w:val="nil"/>
          <w:right w:val="nil"/>
          <w:insideH w:val="nil"/>
          <w:insideV w:val="nil"/>
        </w:tcBorders>
        <w:shd w:val="clear" w:color="auto" w:fill="E9ECEA" w:themeFill="accent1" w:themeFillTint="33"/>
      </w:tcPr>
    </w:tblStylePr>
    <w:tblStylePr w:type="band1Vert">
      <w:tblPr/>
      <w:tcPr>
        <w:shd w:val="clear" w:color="auto" w:fill="C9D0CC" w:themeFill="accent1" w:themeFillTint="7F"/>
      </w:tcPr>
    </w:tblStylePr>
    <w:tblStylePr w:type="band1Horz">
      <w:tblPr/>
      <w:tcPr>
        <w:tcBorders>
          <w:insideH w:val="single" w:sz="6" w:space="0" w:color="93A299" w:themeColor="accent1"/>
          <w:insideV w:val="single" w:sz="6" w:space="0" w:color="93A299" w:themeColor="accent1"/>
        </w:tcBorders>
        <w:shd w:val="clear" w:color="auto" w:fill="C9D0CC" w:themeFill="accent1" w:themeFillTint="7F"/>
      </w:tcPr>
    </w:tblStylePr>
    <w:tblStylePr w:type="nwCell">
      <w:tblPr/>
      <w:tcPr>
        <w:shd w:val="clear" w:color="auto" w:fill="FFFFFF" w:themeFill="background1"/>
      </w:tcPr>
    </w:tblStylePr>
  </w:style>
  <w:style w:type="table" w:styleId="ColorfulList-Accent1">
    <w:name w:val="Colorful List Accent 1"/>
    <w:basedOn w:val="TableNormal"/>
    <w:uiPriority w:val="72"/>
    <w:rsid w:val="00EE1286"/>
    <w:pPr>
      <w:spacing w:after="0" w:line="240" w:lineRule="auto"/>
    </w:pPr>
    <w:rPr>
      <w:color w:val="292934" w:themeColor="text1"/>
    </w:rPr>
    <w:tblPr>
      <w:tblStyleRowBandSize w:val="1"/>
      <w:tblStyleColBandSize w:val="1"/>
    </w:tblPr>
    <w:tcPr>
      <w:shd w:val="clear" w:color="auto" w:fill="F4F5F4" w:themeFill="accent1" w:themeFillTint="19"/>
    </w:tcPr>
    <w:tblStylePr w:type="firstRow">
      <w:rPr>
        <w:b/>
        <w:bCs/>
        <w:color w:val="FFFFFF" w:themeColor="background1"/>
      </w:rPr>
      <w:tblPr/>
      <w:tcPr>
        <w:tcBorders>
          <w:bottom w:val="single" w:sz="12" w:space="0" w:color="FFFFFF" w:themeColor="background1"/>
        </w:tcBorders>
        <w:shd w:val="clear" w:color="auto" w:fill="8F724D" w:themeFill="accent2" w:themeFillShade="CC"/>
      </w:tcPr>
    </w:tblStylePr>
    <w:tblStylePr w:type="lastRow">
      <w:rPr>
        <w:b/>
        <w:bCs/>
        <w:color w:val="8F724D" w:themeColor="accent2" w:themeShade="CC"/>
      </w:rPr>
      <w:tblPr/>
      <w:tcPr>
        <w:tcBorders>
          <w:top w:val="single" w:sz="12" w:space="0" w:color="2929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E8E5" w:themeFill="accent1" w:themeFillTint="3F"/>
      </w:tcPr>
    </w:tblStylePr>
    <w:tblStylePr w:type="band1Horz">
      <w:tblPr/>
      <w:tcPr>
        <w:shd w:val="clear" w:color="auto" w:fill="E9ECEA" w:themeFill="accent1" w:themeFillTint="33"/>
      </w:tcPr>
    </w:tblStylePr>
  </w:style>
  <w:style w:type="table" w:styleId="ColorfulShading-Accent6">
    <w:name w:val="Colorful Shading Accent 6"/>
    <w:basedOn w:val="TableNormal"/>
    <w:uiPriority w:val="71"/>
    <w:rsid w:val="00EE1286"/>
    <w:pPr>
      <w:spacing w:after="0" w:line="240" w:lineRule="auto"/>
    </w:pPr>
    <w:rPr>
      <w:color w:val="292934" w:themeColor="text1"/>
    </w:rPr>
    <w:tblPr>
      <w:tblStyleRowBandSize w:val="1"/>
      <w:tblStyleColBandSize w:val="1"/>
      <w:tblBorders>
        <w:top w:val="single" w:sz="24" w:space="0" w:color="808DA0" w:themeColor="accent5"/>
        <w:left w:val="single" w:sz="4" w:space="0" w:color="79463D" w:themeColor="accent6"/>
        <w:bottom w:val="single" w:sz="4" w:space="0" w:color="79463D" w:themeColor="accent6"/>
        <w:right w:val="single" w:sz="4" w:space="0" w:color="79463D" w:themeColor="accent6"/>
        <w:insideH w:val="single" w:sz="4" w:space="0" w:color="FFFFFF" w:themeColor="background1"/>
        <w:insideV w:val="single" w:sz="4" w:space="0" w:color="FFFFFF" w:themeColor="background1"/>
      </w:tblBorders>
    </w:tblPr>
    <w:tcPr>
      <w:shd w:val="clear" w:color="auto" w:fill="F4EBE9" w:themeFill="accent6" w:themeFillTint="19"/>
    </w:tcPr>
    <w:tblStylePr w:type="firstRow">
      <w:rPr>
        <w:b/>
        <w:bCs/>
      </w:rPr>
      <w:tblPr/>
      <w:tcPr>
        <w:tcBorders>
          <w:top w:val="nil"/>
          <w:left w:val="nil"/>
          <w:bottom w:val="single" w:sz="24" w:space="0" w:color="808DA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2924" w:themeFill="accent6" w:themeFillShade="99"/>
      </w:tcPr>
    </w:tblStylePr>
    <w:tblStylePr w:type="firstCol">
      <w:rPr>
        <w:color w:val="FFFFFF" w:themeColor="background1"/>
      </w:rPr>
      <w:tblPr/>
      <w:tcPr>
        <w:tcBorders>
          <w:top w:val="nil"/>
          <w:left w:val="nil"/>
          <w:bottom w:val="nil"/>
          <w:right w:val="nil"/>
          <w:insideH w:val="single" w:sz="4" w:space="0" w:color="482924" w:themeColor="accent6" w:themeShade="99"/>
          <w:insideV w:val="nil"/>
        </w:tcBorders>
        <w:shd w:val="clear" w:color="auto" w:fill="48292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2924" w:themeFill="accent6" w:themeFillShade="99"/>
      </w:tcPr>
    </w:tblStylePr>
    <w:tblStylePr w:type="band1Vert">
      <w:tblPr/>
      <w:tcPr>
        <w:shd w:val="clear" w:color="auto" w:fill="D3AEA7" w:themeFill="accent6" w:themeFillTint="66"/>
      </w:tcPr>
    </w:tblStylePr>
    <w:tblStylePr w:type="band1Horz">
      <w:tblPr/>
      <w:tcPr>
        <w:shd w:val="clear" w:color="auto" w:fill="C89A92" w:themeFill="accent6" w:themeFillTint="7F"/>
      </w:tcPr>
    </w:tblStylePr>
    <w:tblStylePr w:type="neCell">
      <w:rPr>
        <w:color w:val="292934" w:themeColor="text1"/>
      </w:rPr>
    </w:tblStylePr>
    <w:tblStylePr w:type="nwCell">
      <w:rPr>
        <w:color w:val="292934" w:themeColor="text1"/>
      </w:rPr>
    </w:tblStylePr>
  </w:style>
  <w:style w:type="table" w:styleId="ColorfulGrid-Accent2">
    <w:name w:val="Colorful Grid Accent 2"/>
    <w:basedOn w:val="TableNormal"/>
    <w:uiPriority w:val="73"/>
    <w:rsid w:val="00EE1286"/>
    <w:pPr>
      <w:spacing w:after="0" w:line="240" w:lineRule="auto"/>
    </w:pPr>
    <w:rPr>
      <w:color w:val="292934" w:themeColor="text1"/>
    </w:rPr>
    <w:tblPr>
      <w:tblStyleRowBandSize w:val="1"/>
      <w:tblStyleColBandSize w:val="1"/>
      <w:tblBorders>
        <w:insideH w:val="single" w:sz="4" w:space="0" w:color="FFFFFF" w:themeColor="background1"/>
      </w:tblBorders>
    </w:tblPr>
    <w:tcPr>
      <w:shd w:val="clear" w:color="auto" w:fill="EEE8E0" w:themeFill="accent2" w:themeFillTint="33"/>
    </w:tcPr>
    <w:tblStylePr w:type="firstRow">
      <w:rPr>
        <w:b/>
        <w:bCs/>
      </w:rPr>
      <w:tblPr/>
      <w:tcPr>
        <w:shd w:val="clear" w:color="auto" w:fill="DED2C2" w:themeFill="accent2" w:themeFillTint="66"/>
      </w:tcPr>
    </w:tblStylePr>
    <w:tblStylePr w:type="lastRow">
      <w:rPr>
        <w:b/>
        <w:bCs/>
        <w:color w:val="292934" w:themeColor="text1"/>
      </w:rPr>
      <w:tblPr/>
      <w:tcPr>
        <w:shd w:val="clear" w:color="auto" w:fill="DED2C2" w:themeFill="accent2" w:themeFillTint="66"/>
      </w:tcPr>
    </w:tblStylePr>
    <w:tblStylePr w:type="firstCol">
      <w:rPr>
        <w:color w:val="FFFFFF" w:themeColor="background1"/>
      </w:rPr>
      <w:tblPr/>
      <w:tcPr>
        <w:shd w:val="clear" w:color="auto" w:fill="866B48" w:themeFill="accent2" w:themeFillShade="BF"/>
      </w:tcPr>
    </w:tblStylePr>
    <w:tblStylePr w:type="lastCol">
      <w:rPr>
        <w:color w:val="FFFFFF" w:themeColor="background1"/>
      </w:rPr>
      <w:tblPr/>
      <w:tcPr>
        <w:shd w:val="clear" w:color="auto" w:fill="866B48" w:themeFill="accent2" w:themeFillShade="BF"/>
      </w:tcPr>
    </w:tblStylePr>
    <w:tblStylePr w:type="band1Vert">
      <w:tblPr/>
      <w:tcPr>
        <w:shd w:val="clear" w:color="auto" w:fill="D6C7B3" w:themeFill="accent2" w:themeFillTint="7F"/>
      </w:tcPr>
    </w:tblStylePr>
    <w:tblStylePr w:type="band1Horz">
      <w:tblPr/>
      <w:tcPr>
        <w:shd w:val="clear" w:color="auto" w:fill="D6C7B3" w:themeFill="accent2" w:themeFillTint="7F"/>
      </w:tcPr>
    </w:tblStylePr>
  </w:style>
  <w:style w:type="table" w:styleId="ColorfulGrid-Accent6">
    <w:name w:val="Colorful Grid Accent 6"/>
    <w:basedOn w:val="TableNormal"/>
    <w:uiPriority w:val="73"/>
    <w:rsid w:val="00EE1286"/>
    <w:pPr>
      <w:spacing w:after="0" w:line="240" w:lineRule="auto"/>
    </w:pPr>
    <w:rPr>
      <w:color w:val="292934" w:themeColor="text1"/>
    </w:rPr>
    <w:tblPr>
      <w:tblStyleRowBandSize w:val="1"/>
      <w:tblStyleColBandSize w:val="1"/>
      <w:tblBorders>
        <w:insideH w:val="single" w:sz="4" w:space="0" w:color="FFFFFF" w:themeColor="background1"/>
      </w:tblBorders>
    </w:tblPr>
    <w:tcPr>
      <w:shd w:val="clear" w:color="auto" w:fill="E9D6D3" w:themeFill="accent6" w:themeFillTint="33"/>
    </w:tcPr>
    <w:tblStylePr w:type="firstRow">
      <w:rPr>
        <w:b/>
        <w:bCs/>
      </w:rPr>
      <w:tblPr/>
      <w:tcPr>
        <w:shd w:val="clear" w:color="auto" w:fill="D3AEA7" w:themeFill="accent6" w:themeFillTint="66"/>
      </w:tcPr>
    </w:tblStylePr>
    <w:tblStylePr w:type="lastRow">
      <w:rPr>
        <w:b/>
        <w:bCs/>
        <w:color w:val="292934" w:themeColor="text1"/>
      </w:rPr>
      <w:tblPr/>
      <w:tcPr>
        <w:shd w:val="clear" w:color="auto" w:fill="D3AEA7" w:themeFill="accent6" w:themeFillTint="66"/>
      </w:tcPr>
    </w:tblStylePr>
    <w:tblStylePr w:type="firstCol">
      <w:rPr>
        <w:color w:val="FFFFFF" w:themeColor="background1"/>
      </w:rPr>
      <w:tblPr/>
      <w:tcPr>
        <w:shd w:val="clear" w:color="auto" w:fill="5A342D" w:themeFill="accent6" w:themeFillShade="BF"/>
      </w:tcPr>
    </w:tblStylePr>
    <w:tblStylePr w:type="lastCol">
      <w:rPr>
        <w:color w:val="FFFFFF" w:themeColor="background1"/>
      </w:rPr>
      <w:tblPr/>
      <w:tcPr>
        <w:shd w:val="clear" w:color="auto" w:fill="5A342D" w:themeFill="accent6" w:themeFillShade="BF"/>
      </w:tcPr>
    </w:tblStylePr>
    <w:tblStylePr w:type="band1Vert">
      <w:tblPr/>
      <w:tcPr>
        <w:shd w:val="clear" w:color="auto" w:fill="C89A92" w:themeFill="accent6" w:themeFillTint="7F"/>
      </w:tcPr>
    </w:tblStylePr>
    <w:tblStylePr w:type="band1Horz">
      <w:tblPr/>
      <w:tcPr>
        <w:shd w:val="clear" w:color="auto" w:fill="C89A92" w:themeFill="accent6" w:themeFillTint="7F"/>
      </w:tcPr>
    </w:tblStylePr>
  </w:style>
  <w:style w:type="table" w:styleId="ColorfulGrid-Accent5">
    <w:name w:val="Colorful Grid Accent 5"/>
    <w:basedOn w:val="TableNormal"/>
    <w:uiPriority w:val="73"/>
    <w:rsid w:val="00EE1286"/>
    <w:pPr>
      <w:spacing w:after="0" w:line="240" w:lineRule="auto"/>
    </w:pPr>
    <w:rPr>
      <w:color w:val="292934" w:themeColor="text1"/>
    </w:rPr>
    <w:tblPr>
      <w:tblStyleRowBandSize w:val="1"/>
      <w:tblStyleColBandSize w:val="1"/>
      <w:tblBorders>
        <w:insideH w:val="single" w:sz="4" w:space="0" w:color="FFFFFF" w:themeColor="background1"/>
      </w:tblBorders>
    </w:tblPr>
    <w:tcPr>
      <w:shd w:val="clear" w:color="auto" w:fill="E5E8EC" w:themeFill="accent5" w:themeFillTint="33"/>
    </w:tcPr>
    <w:tblStylePr w:type="firstRow">
      <w:rPr>
        <w:b/>
        <w:bCs/>
      </w:rPr>
      <w:tblPr/>
      <w:tcPr>
        <w:shd w:val="clear" w:color="auto" w:fill="CCD1D9" w:themeFill="accent5" w:themeFillTint="66"/>
      </w:tcPr>
    </w:tblStylePr>
    <w:tblStylePr w:type="lastRow">
      <w:rPr>
        <w:b/>
        <w:bCs/>
        <w:color w:val="292934" w:themeColor="text1"/>
      </w:rPr>
      <w:tblPr/>
      <w:tcPr>
        <w:shd w:val="clear" w:color="auto" w:fill="CCD1D9" w:themeFill="accent5" w:themeFillTint="66"/>
      </w:tcPr>
    </w:tblStylePr>
    <w:tblStylePr w:type="firstCol">
      <w:rPr>
        <w:color w:val="FFFFFF" w:themeColor="background1"/>
      </w:rPr>
      <w:tblPr/>
      <w:tcPr>
        <w:shd w:val="clear" w:color="auto" w:fill="5C687B" w:themeFill="accent5" w:themeFillShade="BF"/>
      </w:tcPr>
    </w:tblStylePr>
    <w:tblStylePr w:type="lastCol">
      <w:rPr>
        <w:color w:val="FFFFFF" w:themeColor="background1"/>
      </w:rPr>
      <w:tblPr/>
      <w:tcPr>
        <w:shd w:val="clear" w:color="auto" w:fill="5C687B" w:themeFill="accent5" w:themeFillShade="BF"/>
      </w:tcPr>
    </w:tblStylePr>
    <w:tblStylePr w:type="band1Vert">
      <w:tblPr/>
      <w:tcPr>
        <w:shd w:val="clear" w:color="auto" w:fill="BFC6CF" w:themeFill="accent5" w:themeFillTint="7F"/>
      </w:tcPr>
    </w:tblStylePr>
    <w:tblStylePr w:type="band1Horz">
      <w:tblPr/>
      <w:tcPr>
        <w:shd w:val="clear" w:color="auto" w:fill="BFC6CF" w:themeFill="accent5" w:themeFillTint="7F"/>
      </w:tcPr>
    </w:tblStylePr>
  </w:style>
  <w:style w:type="table" w:styleId="LightShading-Accent2">
    <w:name w:val="Light Shading Accent 2"/>
    <w:basedOn w:val="TableNormal"/>
    <w:uiPriority w:val="60"/>
    <w:rsid w:val="00D37240"/>
    <w:pPr>
      <w:spacing w:after="0" w:line="240" w:lineRule="auto"/>
    </w:pPr>
    <w:rPr>
      <w:color w:val="866B48" w:themeColor="accent2" w:themeShade="BF"/>
    </w:rPr>
    <w:tblPr>
      <w:tblStyleRowBandSize w:val="1"/>
      <w:tblStyleColBandSize w:val="1"/>
      <w:tblBorders>
        <w:top w:val="single" w:sz="8" w:space="0" w:color="AD8F67" w:themeColor="accent2"/>
        <w:bottom w:val="single" w:sz="8" w:space="0" w:color="AD8F67" w:themeColor="accent2"/>
      </w:tblBorders>
    </w:tblPr>
    <w:tblStylePr w:type="firstRow">
      <w:pPr>
        <w:spacing w:before="0" w:after="0" w:line="240" w:lineRule="auto"/>
      </w:pPr>
      <w:rPr>
        <w:b/>
        <w:bCs/>
      </w:rPr>
      <w:tblPr/>
      <w:tcPr>
        <w:tcBorders>
          <w:top w:val="single" w:sz="8" w:space="0" w:color="AD8F67" w:themeColor="accent2"/>
          <w:left w:val="nil"/>
          <w:bottom w:val="single" w:sz="8" w:space="0" w:color="AD8F67" w:themeColor="accent2"/>
          <w:right w:val="nil"/>
          <w:insideH w:val="nil"/>
          <w:insideV w:val="nil"/>
        </w:tcBorders>
      </w:tcPr>
    </w:tblStylePr>
    <w:tblStylePr w:type="lastRow">
      <w:pPr>
        <w:spacing w:before="0" w:after="0" w:line="240" w:lineRule="auto"/>
      </w:pPr>
      <w:rPr>
        <w:b/>
        <w:bCs/>
      </w:rPr>
      <w:tblPr/>
      <w:tcPr>
        <w:tcBorders>
          <w:top w:val="single" w:sz="8" w:space="0" w:color="AD8F67" w:themeColor="accent2"/>
          <w:left w:val="nil"/>
          <w:bottom w:val="single" w:sz="8" w:space="0" w:color="AD8F6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E3D9" w:themeFill="accent2" w:themeFillTint="3F"/>
      </w:tcPr>
    </w:tblStylePr>
    <w:tblStylePr w:type="band1Horz">
      <w:tblPr/>
      <w:tcPr>
        <w:tcBorders>
          <w:left w:val="nil"/>
          <w:right w:val="nil"/>
          <w:insideH w:val="nil"/>
          <w:insideV w:val="nil"/>
        </w:tcBorders>
        <w:shd w:val="clear" w:color="auto" w:fill="EAE3D9" w:themeFill="accent2" w:themeFillTint="3F"/>
      </w:tcPr>
    </w:tblStylePr>
  </w:style>
  <w:style w:type="character" w:customStyle="1" w:styleId="UnresolvedMention1">
    <w:name w:val="Unresolved Mention1"/>
    <w:basedOn w:val="DefaultParagraphFont"/>
    <w:uiPriority w:val="99"/>
    <w:rsid w:val="00265D5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79706">
      <w:bodyDiv w:val="1"/>
      <w:marLeft w:val="0"/>
      <w:marRight w:val="0"/>
      <w:marTop w:val="0"/>
      <w:marBottom w:val="0"/>
      <w:divBdr>
        <w:top w:val="none" w:sz="0" w:space="0" w:color="auto"/>
        <w:left w:val="none" w:sz="0" w:space="0" w:color="auto"/>
        <w:bottom w:val="none" w:sz="0" w:space="0" w:color="auto"/>
        <w:right w:val="none" w:sz="0" w:space="0" w:color="auto"/>
      </w:divBdr>
    </w:div>
    <w:div w:id="519855731">
      <w:bodyDiv w:val="1"/>
      <w:marLeft w:val="0"/>
      <w:marRight w:val="0"/>
      <w:marTop w:val="0"/>
      <w:marBottom w:val="0"/>
      <w:divBdr>
        <w:top w:val="none" w:sz="0" w:space="0" w:color="auto"/>
        <w:left w:val="none" w:sz="0" w:space="0" w:color="auto"/>
        <w:bottom w:val="none" w:sz="0" w:space="0" w:color="auto"/>
        <w:right w:val="none" w:sz="0" w:space="0" w:color="auto"/>
      </w:divBdr>
    </w:div>
    <w:div w:id="545069929">
      <w:bodyDiv w:val="1"/>
      <w:marLeft w:val="0"/>
      <w:marRight w:val="0"/>
      <w:marTop w:val="0"/>
      <w:marBottom w:val="0"/>
      <w:divBdr>
        <w:top w:val="none" w:sz="0" w:space="0" w:color="auto"/>
        <w:left w:val="none" w:sz="0" w:space="0" w:color="auto"/>
        <w:bottom w:val="none" w:sz="0" w:space="0" w:color="auto"/>
        <w:right w:val="none" w:sz="0" w:space="0" w:color="auto"/>
      </w:divBdr>
    </w:div>
    <w:div w:id="729306311">
      <w:bodyDiv w:val="1"/>
      <w:marLeft w:val="0"/>
      <w:marRight w:val="0"/>
      <w:marTop w:val="0"/>
      <w:marBottom w:val="0"/>
      <w:divBdr>
        <w:top w:val="none" w:sz="0" w:space="0" w:color="auto"/>
        <w:left w:val="none" w:sz="0" w:space="0" w:color="auto"/>
        <w:bottom w:val="none" w:sz="0" w:space="0" w:color="auto"/>
        <w:right w:val="none" w:sz="0" w:space="0" w:color="auto"/>
      </w:divBdr>
    </w:div>
    <w:div w:id="766972127">
      <w:bodyDiv w:val="1"/>
      <w:marLeft w:val="0"/>
      <w:marRight w:val="0"/>
      <w:marTop w:val="0"/>
      <w:marBottom w:val="0"/>
      <w:divBdr>
        <w:top w:val="none" w:sz="0" w:space="0" w:color="auto"/>
        <w:left w:val="none" w:sz="0" w:space="0" w:color="auto"/>
        <w:bottom w:val="none" w:sz="0" w:space="0" w:color="auto"/>
        <w:right w:val="none" w:sz="0" w:space="0" w:color="auto"/>
      </w:divBdr>
    </w:div>
    <w:div w:id="934745735">
      <w:bodyDiv w:val="1"/>
      <w:marLeft w:val="0"/>
      <w:marRight w:val="0"/>
      <w:marTop w:val="0"/>
      <w:marBottom w:val="0"/>
      <w:divBdr>
        <w:top w:val="none" w:sz="0" w:space="0" w:color="auto"/>
        <w:left w:val="none" w:sz="0" w:space="0" w:color="auto"/>
        <w:bottom w:val="none" w:sz="0" w:space="0" w:color="auto"/>
        <w:right w:val="none" w:sz="0" w:space="0" w:color="auto"/>
      </w:divBdr>
    </w:div>
    <w:div w:id="1244147594">
      <w:bodyDiv w:val="1"/>
      <w:marLeft w:val="0"/>
      <w:marRight w:val="0"/>
      <w:marTop w:val="0"/>
      <w:marBottom w:val="0"/>
      <w:divBdr>
        <w:top w:val="none" w:sz="0" w:space="0" w:color="auto"/>
        <w:left w:val="none" w:sz="0" w:space="0" w:color="auto"/>
        <w:bottom w:val="none" w:sz="0" w:space="0" w:color="auto"/>
        <w:right w:val="none" w:sz="0" w:space="0" w:color="auto"/>
      </w:divBdr>
      <w:divsChild>
        <w:div w:id="500312869">
          <w:marLeft w:val="0"/>
          <w:marRight w:val="0"/>
          <w:marTop w:val="0"/>
          <w:marBottom w:val="0"/>
          <w:divBdr>
            <w:top w:val="none" w:sz="0" w:space="0" w:color="auto"/>
            <w:left w:val="none" w:sz="0" w:space="0" w:color="auto"/>
            <w:bottom w:val="none" w:sz="0" w:space="0" w:color="auto"/>
            <w:right w:val="none" w:sz="0" w:space="0" w:color="auto"/>
          </w:divBdr>
        </w:div>
        <w:div w:id="112599969">
          <w:marLeft w:val="0"/>
          <w:marRight w:val="0"/>
          <w:marTop w:val="0"/>
          <w:marBottom w:val="0"/>
          <w:divBdr>
            <w:top w:val="none" w:sz="0" w:space="0" w:color="auto"/>
            <w:left w:val="none" w:sz="0" w:space="0" w:color="auto"/>
            <w:bottom w:val="none" w:sz="0" w:space="0" w:color="auto"/>
            <w:right w:val="none" w:sz="0" w:space="0" w:color="auto"/>
          </w:divBdr>
          <w:divsChild>
            <w:div w:id="1708219388">
              <w:marLeft w:val="0"/>
              <w:marRight w:val="0"/>
              <w:marTop w:val="0"/>
              <w:marBottom w:val="0"/>
              <w:divBdr>
                <w:top w:val="none" w:sz="0" w:space="0" w:color="auto"/>
                <w:left w:val="none" w:sz="0" w:space="0" w:color="auto"/>
                <w:bottom w:val="none" w:sz="0" w:space="0" w:color="auto"/>
                <w:right w:val="none" w:sz="0" w:space="0" w:color="auto"/>
              </w:divBdr>
              <w:divsChild>
                <w:div w:id="500123232">
                  <w:marLeft w:val="0"/>
                  <w:marRight w:val="0"/>
                  <w:marTop w:val="0"/>
                  <w:marBottom w:val="0"/>
                  <w:divBdr>
                    <w:top w:val="none" w:sz="0" w:space="0" w:color="auto"/>
                    <w:left w:val="none" w:sz="0" w:space="0" w:color="auto"/>
                    <w:bottom w:val="none" w:sz="0" w:space="0" w:color="auto"/>
                    <w:right w:val="none" w:sz="0" w:space="0" w:color="auto"/>
                  </w:divBdr>
                  <w:divsChild>
                    <w:div w:id="2065984981">
                      <w:marLeft w:val="0"/>
                      <w:marRight w:val="0"/>
                      <w:marTop w:val="0"/>
                      <w:marBottom w:val="0"/>
                      <w:divBdr>
                        <w:top w:val="none" w:sz="0" w:space="0" w:color="auto"/>
                        <w:left w:val="none" w:sz="0" w:space="0" w:color="auto"/>
                        <w:bottom w:val="none" w:sz="0" w:space="0" w:color="auto"/>
                        <w:right w:val="none" w:sz="0" w:space="0" w:color="auto"/>
                      </w:divBdr>
                      <w:divsChild>
                        <w:div w:id="96955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260182">
          <w:marLeft w:val="0"/>
          <w:marRight w:val="0"/>
          <w:marTop w:val="0"/>
          <w:marBottom w:val="0"/>
          <w:divBdr>
            <w:top w:val="none" w:sz="0" w:space="0" w:color="auto"/>
            <w:left w:val="none" w:sz="0" w:space="0" w:color="auto"/>
            <w:bottom w:val="none" w:sz="0" w:space="0" w:color="auto"/>
            <w:right w:val="none" w:sz="0" w:space="0" w:color="auto"/>
          </w:divBdr>
        </w:div>
      </w:divsChild>
    </w:div>
    <w:div w:id="1968387014">
      <w:bodyDiv w:val="1"/>
      <w:marLeft w:val="0"/>
      <w:marRight w:val="0"/>
      <w:marTop w:val="0"/>
      <w:marBottom w:val="0"/>
      <w:divBdr>
        <w:top w:val="none" w:sz="0" w:space="0" w:color="auto"/>
        <w:left w:val="none" w:sz="0" w:space="0" w:color="auto"/>
        <w:bottom w:val="none" w:sz="0" w:space="0" w:color="auto"/>
        <w:right w:val="none" w:sz="0" w:space="0" w:color="auto"/>
      </w:divBdr>
    </w:div>
    <w:div w:id="2054497852">
      <w:bodyDiv w:val="1"/>
      <w:marLeft w:val="0"/>
      <w:marRight w:val="0"/>
      <w:marTop w:val="0"/>
      <w:marBottom w:val="0"/>
      <w:divBdr>
        <w:top w:val="none" w:sz="0" w:space="0" w:color="auto"/>
        <w:left w:val="none" w:sz="0" w:space="0" w:color="auto"/>
        <w:bottom w:val="none" w:sz="0" w:space="0" w:color="auto"/>
        <w:right w:val="none" w:sz="0" w:space="0" w:color="auto"/>
      </w:divBdr>
    </w:div>
    <w:div w:id="21218733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gander.wustl.edu/" TargetMode="External"/><Relationship Id="rId18" Type="http://schemas.openxmlformats.org/officeDocument/2006/relationships/image" Target="media/image3.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hyperlink" Target="https://youtu.be/eoeWufgcdvg" TargetMode="External"/><Relationship Id="rId17" Type="http://schemas.openxmlformats.org/officeDocument/2006/relationships/hyperlink" Target="https://blast.ncbi.nlm.nih.gov/Blast.cgi"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gander.wustl.edu/~wilson/dmelgenerecord/index.html" TargetMode="External"/><Relationship Id="rId20" Type="http://schemas.openxmlformats.org/officeDocument/2006/relationships/image" Target="media/image4.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youtu.be/qepVXEsfLMM" TargetMode="External"/><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7.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gander.wustl.ed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6.png"/><Relationship Id="rId27" Type="http://schemas.openxmlformats.org/officeDocument/2006/relationships/footer" Target="footer1.xml"/><Relationship Id="rId30"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Clarity">
  <a:themeElements>
    <a:clrScheme name="Clarity">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85000"/>
                <a:satMod val="180000"/>
              </a:schemeClr>
            </a:gs>
            <a:gs pos="40000">
              <a:schemeClr val="phClr">
                <a:tint val="95000"/>
                <a:shade val="85000"/>
                <a:satMod val="150000"/>
              </a:schemeClr>
            </a:gs>
            <a:gs pos="100000">
              <a:schemeClr val="phClr">
                <a:shade val="45000"/>
                <a:satMod val="200000"/>
              </a:schemeClr>
            </a:gs>
          </a:gsLst>
          <a:lin ang="5400000" scaled="0"/>
        </a:gradFill>
        <a:blipFill rotWithShape="1">
          <a:blip xmlns:r="http://schemas.openxmlformats.org/officeDocument/2006/relationships" r:embed="rId1">
            <a:duotone>
              <a:schemeClr val="phClr">
                <a:shade val="55000"/>
              </a:schemeClr>
              <a:schemeClr val="phClr">
                <a:tint val="97000"/>
                <a:satMod val="95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9352F7-7DAD-1C43-AA58-A1DCB8236118}">
  <ds:schemaRefs>
    <ds:schemaRef ds:uri="http://schemas.openxmlformats.org/officeDocument/2006/bibliography"/>
  </ds:schemaRefs>
</ds:datastoreItem>
</file>

<file path=customXml/itemProps2.xml><?xml version="1.0" encoding="utf-8"?>
<ds:datastoreItem xmlns:ds="http://schemas.openxmlformats.org/officeDocument/2006/customXml" ds:itemID="{7B84D70D-FC8C-D24E-8C03-51DB0119D962}">
  <ds:schemaRefs>
    <ds:schemaRef ds:uri="http://schemas.openxmlformats.org/officeDocument/2006/bibliography"/>
  </ds:schemaRefs>
</ds:datastoreItem>
</file>

<file path=customXml/itemProps3.xml><?xml version="1.0" encoding="utf-8"?>
<ds:datastoreItem xmlns:ds="http://schemas.openxmlformats.org/officeDocument/2006/customXml" ds:itemID="{5091FA66-C134-3C4D-B2BC-11374DCD9AA3}">
  <ds:schemaRefs>
    <ds:schemaRef ds:uri="http://schemas.openxmlformats.org/officeDocument/2006/bibliography"/>
  </ds:schemaRefs>
</ds:datastoreItem>
</file>

<file path=customXml/itemProps4.xml><?xml version="1.0" encoding="utf-8"?>
<ds:datastoreItem xmlns:ds="http://schemas.openxmlformats.org/officeDocument/2006/customXml" ds:itemID="{6A0655BC-C4A7-3542-9ACB-168262031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15</Pages>
  <Words>5975</Words>
  <Characters>34059</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Cardinal Stritch University</Company>
  <LinksUpToDate>false</LinksUpToDate>
  <CharactersWithSpaces>39955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Joyce Stamm</dc:creator>
  <cp:lastModifiedBy>Wilson Leung</cp:lastModifiedBy>
  <cp:revision>13</cp:revision>
  <cp:lastPrinted>2018-07-11T15:57:00Z</cp:lastPrinted>
  <dcterms:created xsi:type="dcterms:W3CDTF">2018-08-24T21:02:00Z</dcterms:created>
  <dcterms:modified xsi:type="dcterms:W3CDTF">2018-12-31T03:35:00Z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http://csl.mendeley.com/styles/360482421/JRE</vt:lpwstr>
  </property>
  <property fmtid="{D5CDD505-2E9C-101B-9397-08002B2CF9AE}" pid="13" name="Mendeley Recent Style Name 5_1">
    <vt:lpwstr>Journal of Religious Ethics - Meg Laakso</vt:lpwstr>
  </property>
  <property fmtid="{D5CDD505-2E9C-101B-9397-08002B2CF9AE}" pid="14" name="Mendeley Recent Style Id 6_1">
    <vt:lpwstr>https://csl.mendeley.com/styles/360482421/JRE</vt:lpwstr>
  </property>
  <property fmtid="{D5CDD505-2E9C-101B-9397-08002B2CF9AE}" pid="15" name="Mendeley Recent Style Name 6_1">
    <vt:lpwstr>Journal of Religious Ethics - Meg Laakso</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ceacef51-d882-3191-ac5f-bd5a0897d528</vt:lpwstr>
  </property>
  <property fmtid="{D5CDD505-2E9C-101B-9397-08002B2CF9AE}" pid="24" name="Mendeley Citation Style_1">
    <vt:lpwstr>http://www.zotero.org/styles/nature</vt:lpwstr>
  </property>
</Properties>
</file>