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DEF87" w14:textId="0D740D70" w:rsidR="008B441F" w:rsidRPr="008B441F" w:rsidRDefault="008B441F" w:rsidP="008B441F">
      <w:pPr>
        <w:spacing w:after="120"/>
        <w:rPr>
          <w:lang w:val="es-ES"/>
        </w:rPr>
      </w:pPr>
      <w:r w:rsidRPr="008B441F">
        <w:rPr>
          <w:sz w:val="44"/>
          <w:szCs w:val="44"/>
          <w:lang w:val="es-ES"/>
        </w:rPr>
        <w:t>Módulo 2: Transcripción Parte</w:t>
      </w:r>
      <w:r w:rsidRPr="008B441F">
        <w:rPr>
          <w:lang w:val="es-ES"/>
        </w:rPr>
        <w:t xml:space="preserve"> </w:t>
      </w:r>
      <w:r w:rsidRPr="008B441F">
        <w:rPr>
          <w:sz w:val="44"/>
          <w:szCs w:val="44"/>
          <w:lang w:val="es-ES"/>
        </w:rPr>
        <w:t>I: De la secuencia de ADN a la unidad de transcripción</w:t>
      </w:r>
      <w:r w:rsidR="003D6DDE">
        <w:rPr>
          <w:noProof/>
        </w:rPr>
        <mc:AlternateContent>
          <mc:Choice Requires="wps">
            <w:drawing>
              <wp:anchor distT="0" distB="0" distL="114300" distR="114300" simplePos="0" relativeHeight="251657216" behindDoc="0" locked="0" layoutInCell="1" allowOverlap="1" wp14:anchorId="4CAC6A3A" wp14:editId="21062A93">
                <wp:simplePos x="0" y="0"/>
                <wp:positionH relativeFrom="column">
                  <wp:posOffset>1130300</wp:posOffset>
                </wp:positionH>
                <wp:positionV relativeFrom="paragraph">
                  <wp:posOffset>660400</wp:posOffset>
                </wp:positionV>
                <wp:extent cx="4897755" cy="25400"/>
                <wp:effectExtent l="0" t="0" r="4445"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97755" cy="25400"/>
                        </a:xfrm>
                        <a:prstGeom prst="straightConnector1">
                          <a:avLst/>
                        </a:prstGeom>
                        <a:noFill/>
                        <a:ln w="12700" cap="flat" cmpd="sng">
                          <a:solidFill>
                            <a:srgbClr val="99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472B5C72" id="_x0000_t32" coordsize="21600,21600" o:spt="32" o:oned="t" path="m,l21600,21600e" filled="f">
                <v:path arrowok="t" fillok="f" o:connecttype="none"/>
                <o:lock v:ext="edit" shapetype="t"/>
              </v:shapetype>
              <v:shape id="Straight Arrow Connector 15" o:spid="_x0000_s1026" type="#_x0000_t32" style="position:absolute;margin-left:89pt;margin-top:52pt;width:385.65pt;height: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" strokecolor="#900" strokeweight="1pt">
                <v:stroke startarrowwidth="narrow" startarrowlength="short" endarrowwidth="narrow" endarrowlength="short" joinstyle="miter"/>
                <o:lock v:ext="edit" shapetype="f"/>
              </v:shape>
            </w:pict>
          </mc:Fallback>
        </mc:AlternateContent>
      </w:r>
      <w:r w:rsidR="003D6DDE">
        <w:rPr>
          <w:noProof/>
        </w:rPr>
        <w:drawing>
          <wp:anchor distT="0" distB="0" distL="114300" distR="114300" simplePos="0" relativeHeight="251659264" behindDoc="0" locked="0" layoutInCell="1" allowOverlap="1" wp14:anchorId="0B87739E" wp14:editId="504338CD">
            <wp:simplePos x="0" y="0"/>
            <wp:positionH relativeFrom="column">
              <wp:posOffset>-76200</wp:posOffset>
            </wp:positionH>
            <wp:positionV relativeFrom="paragraph">
              <wp:posOffset>635</wp:posOffset>
            </wp:positionV>
            <wp:extent cx="1092835" cy="728345"/>
            <wp:effectExtent l="0" t="0" r="0" b="0"/>
            <wp:wrapSquare wrapText="bothSides"/>
            <wp:docPr id="14"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a:picLocks/>
                    </pic:cNvPicPr>
                  </pic:nvPicPr>
                  <pic:blipFill>
                    <a:blip r:embed="rId8">
                      <a:extLst>
                        <a:ext uri="{28A0092B-C50C-407E-A947-70E740481C1C}">
                          <a14:useLocalDpi xmlns:a14="http://schemas.microsoft.com/office/drawing/2010/main" val="0"/>
                        </a:ext>
                      </a:extLst>
                    </a:blip>
                    <a:srcRect t="16801" b="17525"/>
                    <a:stretch>
                      <a:fillRect/>
                    </a:stretch>
                  </pic:blipFill>
                  <pic:spPr bwMode="auto">
                    <a:xfrm>
                      <a:off x="0" y="0"/>
                      <a:ext cx="109283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4F268" w14:textId="77777777" w:rsidR="009C5E8B" w:rsidRDefault="008B441F" w:rsidP="008B441F">
      <w:pPr>
        <w:rPr>
          <w:i/>
          <w:lang w:val="es-ES"/>
        </w:rPr>
      </w:pPr>
      <w:r w:rsidRPr="008B441F">
        <w:rPr>
          <w:i/>
          <w:lang w:val="es-ES"/>
        </w:rPr>
        <w:tab/>
      </w:r>
      <w:r w:rsidRPr="008B441F">
        <w:rPr>
          <w:i/>
          <w:lang w:val="es-ES"/>
        </w:rPr>
        <w:tab/>
        <w:t xml:space="preserve">      María S. Santisteban</w:t>
      </w:r>
    </w:p>
    <w:p w14:paraId="00DAEC88" w14:textId="662C0C4A" w:rsidR="008B441F" w:rsidRPr="009C5E8B" w:rsidRDefault="009C5E8B" w:rsidP="009C5E8B">
      <w:pPr>
        <w:spacing w:after="120"/>
        <w:ind w:left="1800"/>
        <w:rPr>
          <w:i/>
          <w:sz w:val="18"/>
          <w:szCs w:val="18"/>
        </w:rPr>
      </w:pPr>
      <w:r w:rsidRPr="004D766C">
        <w:rPr>
          <w:i/>
          <w:sz w:val="18"/>
          <w:szCs w:val="18"/>
        </w:rPr>
        <w:t>(</w:t>
      </w:r>
      <w:proofErr w:type="spellStart"/>
      <w:r w:rsidRPr="004D766C">
        <w:rPr>
          <w:i/>
          <w:sz w:val="18"/>
          <w:szCs w:val="18"/>
        </w:rPr>
        <w:t>traducido</w:t>
      </w:r>
      <w:proofErr w:type="spellEnd"/>
      <w:r w:rsidRPr="004D766C">
        <w:rPr>
          <w:i/>
          <w:sz w:val="18"/>
          <w:szCs w:val="18"/>
        </w:rPr>
        <w:t xml:space="preserve"> </w:t>
      </w:r>
      <w:proofErr w:type="spellStart"/>
      <w:r w:rsidRPr="004D766C">
        <w:rPr>
          <w:i/>
          <w:sz w:val="18"/>
          <w:szCs w:val="18"/>
        </w:rPr>
        <w:t>por</w:t>
      </w:r>
      <w:proofErr w:type="spellEnd"/>
      <w:r w:rsidRPr="004D766C">
        <w:rPr>
          <w:i/>
          <w:sz w:val="18"/>
          <w:szCs w:val="18"/>
        </w:rPr>
        <w:t xml:space="preserve"> </w:t>
      </w:r>
      <w:r w:rsidRPr="009C5E8B">
        <w:rPr>
          <w:i/>
          <w:sz w:val="18"/>
          <w:szCs w:val="18"/>
        </w:rPr>
        <w:t>Andrea N. Plaza-Castro</w:t>
      </w:r>
      <w:r>
        <w:rPr>
          <w:i/>
          <w:sz w:val="18"/>
          <w:szCs w:val="18"/>
        </w:rPr>
        <w:t xml:space="preserve"> y </w:t>
      </w:r>
      <w:r w:rsidRPr="009C5E8B">
        <w:rPr>
          <w:i/>
          <w:sz w:val="18"/>
          <w:szCs w:val="18"/>
        </w:rPr>
        <w:t>Mateo Antonio Lopez</w:t>
      </w:r>
      <w:r w:rsidRPr="004D766C">
        <w:rPr>
          <w:rFonts w:cs="Calibri"/>
          <w:color w:val="000000"/>
          <w:sz w:val="18"/>
          <w:szCs w:val="18"/>
        </w:rPr>
        <w:t>)</w:t>
      </w:r>
      <w:r w:rsidR="008B441F" w:rsidRPr="008B441F">
        <w:rPr>
          <w:i/>
          <w:sz w:val="18"/>
          <w:szCs w:val="18"/>
          <w:lang w:val="es-ES"/>
        </w:rPr>
        <w:tab/>
      </w:r>
    </w:p>
    <w:p w14:paraId="69B0D2C1" w14:textId="77777777" w:rsidR="008B441F" w:rsidRPr="008B441F" w:rsidRDefault="008B441F" w:rsidP="008B441F">
      <w:pPr>
        <w:ind w:left="1440"/>
        <w:rPr>
          <w:lang w:val="es-ES"/>
        </w:rPr>
      </w:pPr>
      <w:bookmarkStart w:id="0" w:name="_heading=h.gjdgxs" w:colFirst="0" w:colLast="0"/>
      <w:bookmarkEnd w:id="0"/>
    </w:p>
    <w:p w14:paraId="3F921C8B" w14:textId="77777777" w:rsidR="008B441F" w:rsidRPr="008B441F" w:rsidRDefault="008B441F" w:rsidP="008B441F">
      <w:pPr>
        <w:keepNext/>
        <w:keepLines/>
        <w:rPr>
          <w:b/>
          <w:color w:val="990000"/>
          <w:sz w:val="32"/>
          <w:szCs w:val="32"/>
          <w:lang w:val="es-ES"/>
        </w:rPr>
      </w:pPr>
      <w:r w:rsidRPr="008B441F">
        <w:rPr>
          <w:b/>
          <w:color w:val="990000"/>
          <w:sz w:val="32"/>
          <w:szCs w:val="32"/>
          <w:lang w:val="es-ES"/>
        </w:rPr>
        <w:t>Objetivos</w:t>
      </w:r>
    </w:p>
    <w:p w14:paraId="635DCB0C" w14:textId="77777777" w:rsidR="008B441F" w:rsidRPr="008B441F" w:rsidRDefault="008B441F" w:rsidP="008B441F">
      <w:pPr>
        <w:numPr>
          <w:ilvl w:val="0"/>
          <w:numId w:val="40"/>
        </w:numPr>
        <w:rPr>
          <w:rFonts w:eastAsia="Calibri" w:cs="Calibri"/>
          <w:lang w:val="es-ES"/>
        </w:rPr>
      </w:pPr>
      <w:bookmarkStart w:id="1" w:name="_heading=h.30j0zll" w:colFirst="0" w:colLast="0"/>
      <w:bookmarkEnd w:id="1"/>
      <w:r w:rsidRPr="008B441F">
        <w:rPr>
          <w:lang w:val="es-ES"/>
        </w:rPr>
        <w:t>Describir cómo se puede sintetizar un transcrito inicial (pre-ARN mensajero) utilizando una molécula de ARN como plantilla.</w:t>
      </w:r>
    </w:p>
    <w:p w14:paraId="2043814C" w14:textId="77777777" w:rsidR="008B441F" w:rsidRPr="008B441F" w:rsidRDefault="008B441F" w:rsidP="008B441F">
      <w:pPr>
        <w:numPr>
          <w:ilvl w:val="0"/>
          <w:numId w:val="40"/>
        </w:numPr>
        <w:rPr>
          <w:rFonts w:eastAsia="Calibri" w:cs="Calibri"/>
          <w:lang w:val="es-ES"/>
        </w:rPr>
      </w:pPr>
      <w:r w:rsidRPr="008B441F">
        <w:rPr>
          <w:lang w:val="es-ES"/>
        </w:rPr>
        <w:t>Explicar la importancia de las regiones 5' y 3' del gen para el inicio y fin de la transcripción por la polimerasa ARN II.</w:t>
      </w:r>
    </w:p>
    <w:p w14:paraId="58C416B3" w14:textId="77777777" w:rsidR="008B441F" w:rsidRPr="008B441F" w:rsidRDefault="008B441F" w:rsidP="008B441F">
      <w:pPr>
        <w:numPr>
          <w:ilvl w:val="0"/>
          <w:numId w:val="40"/>
        </w:numPr>
        <w:rPr>
          <w:rFonts w:eastAsia="Calibri" w:cs="Calibri"/>
          <w:lang w:val="es-ES"/>
        </w:rPr>
      </w:pPr>
      <w:r w:rsidRPr="008B441F">
        <w:rPr>
          <w:lang w:val="es-ES"/>
        </w:rPr>
        <w:t>Identificar el principio y el fin de un transcrito utilizando las capacidades del Navegador Genómico, “</w:t>
      </w:r>
      <w:proofErr w:type="spellStart"/>
      <w:r w:rsidRPr="008B441F">
        <w:rPr>
          <w:lang w:val="es-ES"/>
        </w:rPr>
        <w:t>Genome</w:t>
      </w:r>
      <w:proofErr w:type="spellEnd"/>
      <w:r w:rsidRPr="008B441F">
        <w:rPr>
          <w:lang w:val="es-ES"/>
        </w:rPr>
        <w:t xml:space="preserve"> Browser”, (“ARN-</w:t>
      </w:r>
      <w:proofErr w:type="spellStart"/>
      <w:r w:rsidRPr="008B441F">
        <w:rPr>
          <w:lang w:val="es-ES"/>
        </w:rPr>
        <w:t>Seq</w:t>
      </w:r>
      <w:proofErr w:type="spellEnd"/>
      <w:r w:rsidRPr="008B441F">
        <w:rPr>
          <w:lang w:val="es-ES"/>
        </w:rPr>
        <w:t>”, “Short Match”)</w:t>
      </w:r>
    </w:p>
    <w:p w14:paraId="75A7C5EA" w14:textId="77777777" w:rsidR="008B441F" w:rsidRPr="008B441F" w:rsidRDefault="008B441F" w:rsidP="008B441F">
      <w:pPr>
        <w:ind w:left="360"/>
        <w:rPr>
          <w:lang w:val="es-ES"/>
        </w:rPr>
      </w:pPr>
    </w:p>
    <w:p w14:paraId="406089A2" w14:textId="77777777" w:rsidR="008B441F" w:rsidRPr="008B441F" w:rsidRDefault="008B441F" w:rsidP="008B441F">
      <w:pPr>
        <w:keepNext/>
        <w:keepLines/>
        <w:rPr>
          <w:b/>
          <w:color w:val="990000"/>
          <w:sz w:val="32"/>
          <w:szCs w:val="32"/>
          <w:lang w:val="es-ES"/>
        </w:rPr>
      </w:pPr>
      <w:r w:rsidRPr="008B441F">
        <w:rPr>
          <w:b/>
          <w:color w:val="990000"/>
          <w:sz w:val="32"/>
          <w:szCs w:val="32"/>
          <w:lang w:val="es-ES"/>
        </w:rPr>
        <w:t>Prerrequisitos</w:t>
      </w:r>
    </w:p>
    <w:p w14:paraId="528CEDC8" w14:textId="77777777" w:rsidR="008B441F" w:rsidRPr="008B441F" w:rsidRDefault="008B441F" w:rsidP="008B441F">
      <w:pPr>
        <w:numPr>
          <w:ilvl w:val="0"/>
          <w:numId w:val="40"/>
        </w:numPr>
        <w:rPr>
          <w:rFonts w:eastAsia="Calibri" w:cs="Calibri"/>
          <w:lang w:val="es-ES"/>
        </w:rPr>
      </w:pPr>
      <w:r w:rsidRPr="008B441F">
        <w:rPr>
          <w:lang w:val="es-ES"/>
        </w:rPr>
        <w:t xml:space="preserve">Módulo 1 titulado Entendiendo Genes Eucariotas: </w:t>
      </w:r>
      <w:hyperlink r:id="rId9" w:history="1">
        <w:r w:rsidRPr="008B441F">
          <w:rPr>
            <w:rStyle w:val="Hyperlink"/>
            <w:lang w:val="es-ES"/>
          </w:rPr>
          <w:t>https://thegep.org/ueg/</w:t>
        </w:r>
      </w:hyperlink>
    </w:p>
    <w:p w14:paraId="038AFB02" w14:textId="77777777" w:rsidR="008B441F" w:rsidRPr="008B441F" w:rsidRDefault="008B441F" w:rsidP="008B441F">
      <w:pPr>
        <w:ind w:left="720" w:hanging="360"/>
        <w:rPr>
          <w:lang w:val="es-ES"/>
        </w:rPr>
      </w:pPr>
    </w:p>
    <w:p w14:paraId="05CC3E0B" w14:textId="77777777" w:rsidR="008B441F" w:rsidRPr="008B441F" w:rsidRDefault="008B441F" w:rsidP="008B441F">
      <w:pPr>
        <w:keepNext/>
        <w:keepLines/>
        <w:rPr>
          <w:b/>
          <w:color w:val="990000"/>
          <w:sz w:val="32"/>
          <w:szCs w:val="32"/>
          <w:lang w:val="es-ES"/>
        </w:rPr>
      </w:pPr>
      <w:r w:rsidRPr="008B441F">
        <w:rPr>
          <w:b/>
          <w:color w:val="990000"/>
          <w:sz w:val="32"/>
          <w:szCs w:val="32"/>
          <w:lang w:val="es-ES"/>
        </w:rPr>
        <w:t>Instrucción en el aula</w:t>
      </w:r>
    </w:p>
    <w:p w14:paraId="0774D5F6" w14:textId="77777777" w:rsidR="008B441F" w:rsidRPr="008B441F" w:rsidRDefault="008B441F" w:rsidP="008B441F">
      <w:pPr>
        <w:numPr>
          <w:ilvl w:val="0"/>
          <w:numId w:val="40"/>
        </w:numPr>
        <w:rPr>
          <w:rFonts w:eastAsia="Calibri" w:cs="Calibri"/>
          <w:b/>
          <w:lang w:val="es-ES"/>
        </w:rPr>
      </w:pPr>
      <w:r w:rsidRPr="008B441F">
        <w:rPr>
          <w:lang w:val="es-ES"/>
        </w:rPr>
        <w:t>Discute las preguntas: ¿Qué es la transcripción? ¿Qué proteínas celulares se requieren para la transcripción? ¿Cómo funciona mecánicamente? ¿Cuáles son los productos de la transcripción? (los estudiantes discuten en parejas, luego con la clase)</w:t>
      </w:r>
    </w:p>
    <w:p w14:paraId="2840E70E" w14:textId="77777777" w:rsidR="008B441F" w:rsidRPr="008B441F" w:rsidRDefault="008B441F" w:rsidP="008B441F">
      <w:pPr>
        <w:numPr>
          <w:ilvl w:val="0"/>
          <w:numId w:val="40"/>
        </w:numPr>
        <w:rPr>
          <w:rFonts w:eastAsia="Calibri" w:cs="Calibri"/>
          <w:b/>
          <w:lang w:val="es-ES"/>
        </w:rPr>
      </w:pPr>
      <w:r w:rsidRPr="008B441F">
        <w:rPr>
          <w:lang w:val="es-ES"/>
        </w:rPr>
        <w:t xml:space="preserve">Trabaja a través de la investigación del Navegador Genómico luego identifica dónde comienza y termina la transcripción para el gen </w:t>
      </w:r>
      <w:proofErr w:type="spellStart"/>
      <w:r w:rsidRPr="008B441F">
        <w:rPr>
          <w:i/>
          <w:lang w:val="es-ES"/>
        </w:rPr>
        <w:t>tra</w:t>
      </w:r>
      <w:proofErr w:type="spellEnd"/>
      <w:r w:rsidRPr="008B441F">
        <w:rPr>
          <w:i/>
          <w:lang w:val="es-ES"/>
        </w:rPr>
        <w:t>.</w:t>
      </w:r>
      <w:r w:rsidRPr="008B441F">
        <w:rPr>
          <w:lang w:val="es-ES"/>
        </w:rPr>
        <w:t xml:space="preserve"> ¿Cuán extenso es el pre-ARN mensajero?</w:t>
      </w:r>
    </w:p>
    <w:p w14:paraId="5CECCFC3" w14:textId="77777777" w:rsidR="008B441F" w:rsidRPr="008B441F" w:rsidRDefault="008B441F" w:rsidP="008B441F">
      <w:pPr>
        <w:numPr>
          <w:ilvl w:val="0"/>
          <w:numId w:val="40"/>
        </w:numPr>
        <w:rPr>
          <w:rFonts w:eastAsia="Calibri" w:cs="Calibri"/>
          <w:b/>
          <w:lang w:val="es-ES"/>
        </w:rPr>
      </w:pPr>
      <w:r w:rsidRPr="008B441F">
        <w:rPr>
          <w:lang w:val="es-ES"/>
        </w:rPr>
        <w:t>Concluye retando a los alumnos a pensar en estas preguntas:</w:t>
      </w:r>
    </w:p>
    <w:p w14:paraId="03EB5737" w14:textId="77777777" w:rsidR="008B441F" w:rsidRPr="008B441F" w:rsidRDefault="008B441F" w:rsidP="008B441F">
      <w:pPr>
        <w:numPr>
          <w:ilvl w:val="0"/>
          <w:numId w:val="42"/>
        </w:numPr>
        <w:rPr>
          <w:rFonts w:eastAsia="Calibri" w:cs="Calibri"/>
          <w:lang w:val="es-ES"/>
        </w:rPr>
      </w:pPr>
      <w:r w:rsidRPr="008B441F">
        <w:rPr>
          <w:lang w:val="es-ES"/>
        </w:rPr>
        <w:t xml:space="preserve">¿Qué tan importante es para la polimerasa ARN II reconocer la secuencia promotora? </w:t>
      </w:r>
    </w:p>
    <w:p w14:paraId="767D979E" w14:textId="77777777" w:rsidR="008B441F" w:rsidRPr="008B441F" w:rsidRDefault="008B441F" w:rsidP="008B441F">
      <w:pPr>
        <w:numPr>
          <w:ilvl w:val="0"/>
          <w:numId w:val="42"/>
        </w:numPr>
        <w:rPr>
          <w:rFonts w:eastAsia="Calibri" w:cs="Calibri"/>
          <w:lang w:val="es-ES"/>
        </w:rPr>
      </w:pPr>
      <w:r w:rsidRPr="008B441F">
        <w:rPr>
          <w:lang w:val="es-ES"/>
        </w:rPr>
        <w:t>¿Crees que es posible que un gen tenga más de un sitio de inicio de transcripción (“TSS”)? ¿Cómo la polimerasa ARN II sabría cuál elegir? ¿Cuándo haría la diferencia en el producto de la proteína y cuándo no?</w:t>
      </w:r>
    </w:p>
    <w:p w14:paraId="4B2E82E8" w14:textId="77777777" w:rsidR="008B441F" w:rsidRPr="008B441F" w:rsidRDefault="008B441F" w:rsidP="008B441F">
      <w:pPr>
        <w:rPr>
          <w:lang w:val="es-ES"/>
        </w:rPr>
      </w:pPr>
    </w:p>
    <w:p w14:paraId="5260D785" w14:textId="77777777" w:rsidR="008B441F" w:rsidRPr="008B441F" w:rsidRDefault="008B441F" w:rsidP="008B441F">
      <w:pPr>
        <w:keepNext/>
        <w:keepLines/>
        <w:rPr>
          <w:b/>
          <w:color w:val="990000"/>
          <w:sz w:val="32"/>
          <w:szCs w:val="32"/>
          <w:lang w:val="es-ES"/>
        </w:rPr>
      </w:pPr>
      <w:r w:rsidRPr="008B441F">
        <w:rPr>
          <w:b/>
          <w:color w:val="990000"/>
          <w:sz w:val="32"/>
          <w:szCs w:val="32"/>
          <w:lang w:val="es-ES"/>
        </w:rPr>
        <w:t>Videos Asociados</w:t>
      </w:r>
    </w:p>
    <w:p w14:paraId="6838EFF7" w14:textId="77777777" w:rsidR="008B441F" w:rsidRPr="008B441F" w:rsidRDefault="008B441F" w:rsidP="008B441F">
      <w:pPr>
        <w:numPr>
          <w:ilvl w:val="0"/>
          <w:numId w:val="40"/>
        </w:numPr>
        <w:rPr>
          <w:rFonts w:eastAsia="Calibri" w:cs="Calibri"/>
          <w:lang w:val="es-ES"/>
        </w:rPr>
      </w:pPr>
      <w:r w:rsidRPr="008B441F">
        <w:rPr>
          <w:lang w:val="es-ES"/>
        </w:rPr>
        <w:t>Video de “ARN-</w:t>
      </w:r>
      <w:proofErr w:type="spellStart"/>
      <w:r w:rsidRPr="008B441F">
        <w:rPr>
          <w:lang w:val="es-ES"/>
        </w:rPr>
        <w:t>Seq</w:t>
      </w:r>
      <w:proofErr w:type="spellEnd"/>
      <w:r w:rsidRPr="008B441F">
        <w:rPr>
          <w:lang w:val="es-ES"/>
        </w:rPr>
        <w:t xml:space="preserve">” y “TopHat”: </w:t>
      </w:r>
      <w:hyperlink r:id="rId10" w:history="1">
        <w:r w:rsidRPr="008B441F">
          <w:rPr>
            <w:rStyle w:val="Hyperlink"/>
            <w:lang w:val="es-ES"/>
          </w:rPr>
          <w:t>https://youtu.be/XD-egRcHYL4</w:t>
        </w:r>
      </w:hyperlink>
    </w:p>
    <w:p w14:paraId="6B5AD116" w14:textId="77777777" w:rsidR="008B441F" w:rsidRPr="008B441F" w:rsidRDefault="008B441F" w:rsidP="008B441F">
      <w:pPr>
        <w:numPr>
          <w:ilvl w:val="0"/>
          <w:numId w:val="40"/>
        </w:numPr>
        <w:rPr>
          <w:rFonts w:eastAsia="Calibri" w:cs="Calibri"/>
          <w:lang w:val="es-ES"/>
        </w:rPr>
      </w:pPr>
      <w:r w:rsidRPr="008B441F">
        <w:rPr>
          <w:lang w:val="es-ES"/>
        </w:rPr>
        <w:t xml:space="preserve">Video de “Short Match”: </w:t>
      </w:r>
      <w:hyperlink r:id="rId11" w:history="1">
        <w:r w:rsidRPr="008B441F">
          <w:rPr>
            <w:rStyle w:val="Hyperlink"/>
            <w:lang w:val="es-ES"/>
          </w:rPr>
          <w:t>https://youtu.be/3I-CYhzPSCE</w:t>
        </w:r>
      </w:hyperlink>
    </w:p>
    <w:p w14:paraId="16142A96" w14:textId="77777777" w:rsidR="008B441F" w:rsidRPr="008B441F" w:rsidRDefault="008B441F" w:rsidP="008B441F">
      <w:pPr>
        <w:ind w:left="720" w:hanging="360"/>
        <w:rPr>
          <w:lang w:val="es-ES"/>
        </w:rPr>
      </w:pPr>
    </w:p>
    <w:p w14:paraId="1EB27E0F" w14:textId="77777777" w:rsidR="008B441F" w:rsidRPr="008B441F" w:rsidRDefault="008B441F" w:rsidP="008B441F">
      <w:pPr>
        <w:ind w:left="720" w:hanging="360"/>
        <w:rPr>
          <w:lang w:val="es-ES"/>
        </w:rPr>
      </w:pPr>
    </w:p>
    <w:p w14:paraId="409AB674" w14:textId="77777777" w:rsidR="008B441F" w:rsidRPr="008B441F" w:rsidRDefault="008B441F" w:rsidP="008B441F">
      <w:pPr>
        <w:ind w:left="720" w:hanging="360"/>
        <w:rPr>
          <w:lang w:val="es-ES"/>
        </w:rPr>
      </w:pPr>
    </w:p>
    <w:p w14:paraId="0A56520A" w14:textId="77777777" w:rsidR="008B441F" w:rsidRPr="008B441F" w:rsidRDefault="008B441F" w:rsidP="008B441F">
      <w:pPr>
        <w:ind w:left="720" w:hanging="360"/>
        <w:rPr>
          <w:lang w:val="es-ES"/>
        </w:rPr>
      </w:pPr>
    </w:p>
    <w:p w14:paraId="2C961191" w14:textId="77777777" w:rsidR="008B441F" w:rsidRPr="008B441F" w:rsidRDefault="008B441F" w:rsidP="008B441F">
      <w:pPr>
        <w:ind w:left="720" w:hanging="360"/>
        <w:rPr>
          <w:lang w:val="es-ES"/>
        </w:rPr>
      </w:pPr>
    </w:p>
    <w:p w14:paraId="142CA98A" w14:textId="77777777" w:rsidR="008B441F" w:rsidRPr="008B441F" w:rsidRDefault="008B441F" w:rsidP="008B441F">
      <w:pPr>
        <w:ind w:left="720" w:hanging="360"/>
        <w:rPr>
          <w:lang w:val="es-ES"/>
        </w:rPr>
      </w:pPr>
    </w:p>
    <w:p w14:paraId="1070E003" w14:textId="77777777" w:rsidR="008B441F" w:rsidRPr="008B441F" w:rsidRDefault="008B441F" w:rsidP="008B441F">
      <w:pPr>
        <w:ind w:left="720" w:hanging="360"/>
        <w:rPr>
          <w:lang w:val="es-ES"/>
        </w:rPr>
      </w:pPr>
    </w:p>
    <w:p w14:paraId="0EB6DAE5" w14:textId="77777777" w:rsidR="008A6290" w:rsidRDefault="008A6290" w:rsidP="008A6290">
      <w:pPr>
        <w:rPr>
          <w:lang w:val="es-ES"/>
        </w:rPr>
      </w:pPr>
      <w:bookmarkStart w:id="2" w:name="_heading=h.1fob9te" w:colFirst="0" w:colLast="0"/>
      <w:bookmarkEnd w:id="2"/>
    </w:p>
    <w:p w14:paraId="295E83E6" w14:textId="77777777" w:rsidR="008A6290" w:rsidRDefault="008A6290" w:rsidP="008A6290">
      <w:pPr>
        <w:rPr>
          <w:lang w:val="es-ES"/>
        </w:rPr>
      </w:pPr>
    </w:p>
    <w:p w14:paraId="68D16212" w14:textId="77777777" w:rsidR="008A6290" w:rsidRDefault="008A6290" w:rsidP="008A6290">
      <w:pPr>
        <w:rPr>
          <w:lang w:val="es-ES"/>
        </w:rPr>
      </w:pPr>
    </w:p>
    <w:sdt>
      <w:sdtPr>
        <w:rPr>
          <w:rFonts w:eastAsia="Times New Roman"/>
          <w:b w:val="0"/>
          <w:bCs w:val="0"/>
          <w:color w:val="auto"/>
          <w:sz w:val="24"/>
          <w:szCs w:val="24"/>
          <w:lang w:eastAsia="zh-CN"/>
        </w:rPr>
        <w:id w:val="466472491"/>
        <w:docPartObj>
          <w:docPartGallery w:val="Table of Contents"/>
          <w:docPartUnique/>
        </w:docPartObj>
      </w:sdtPr>
      <w:sdtEndPr>
        <w:rPr>
          <w:noProof/>
        </w:rPr>
      </w:sdtEndPr>
      <w:sdtContent>
        <w:p w14:paraId="56BAA75B" w14:textId="42BE429A" w:rsidR="00155A3D" w:rsidRPr="00155A3D" w:rsidRDefault="00155A3D">
          <w:pPr>
            <w:pStyle w:val="TOCHeading"/>
            <w:rPr>
              <w:lang w:val="es-ES"/>
            </w:rPr>
          </w:pPr>
          <w:r w:rsidRPr="00155A3D">
            <w:rPr>
              <w:lang w:val="es-ES"/>
            </w:rPr>
            <w:t>Tabla de Contenidos</w:t>
          </w:r>
        </w:p>
        <w:p w14:paraId="242C1D7E" w14:textId="32EFBD4B" w:rsidR="009A3FD5" w:rsidRDefault="00155A3D">
          <w:pPr>
            <w:pStyle w:val="TOC1"/>
            <w:tabs>
              <w:tab w:val="right" w:pos="10070"/>
            </w:tabs>
            <w:rPr>
              <w:rFonts w:eastAsiaTheme="minorEastAsia" w:cstheme="minorBidi"/>
              <w:b w:val="0"/>
              <w:bCs w:val="0"/>
              <w:i w:val="0"/>
              <w:iCs w:val="0"/>
              <w:noProof/>
              <w:lang w:eastAsia="en-US"/>
            </w:rPr>
          </w:pPr>
          <w:r>
            <w:rPr>
              <w:b w:val="0"/>
              <w:bCs w:val="0"/>
            </w:rPr>
            <w:fldChar w:fldCharType="begin"/>
          </w:r>
          <w:r>
            <w:instrText xml:space="preserve"> TOC \o "1-3" \h \z \u </w:instrText>
          </w:r>
          <w:r>
            <w:rPr>
              <w:b w:val="0"/>
              <w:bCs w:val="0"/>
            </w:rPr>
            <w:fldChar w:fldCharType="separate"/>
          </w:r>
          <w:hyperlink w:anchor="_Toc126572889" w:history="1">
            <w:r w:rsidR="009A3FD5" w:rsidRPr="008701D1">
              <w:rPr>
                <w:rStyle w:val="Hyperlink"/>
                <w:noProof/>
                <w:lang w:val="es-ES"/>
              </w:rPr>
              <w:t>Investigación 1: Identificar la unidad de transcripción</w:t>
            </w:r>
            <w:r w:rsidR="009A3FD5">
              <w:rPr>
                <w:noProof/>
                <w:webHidden/>
              </w:rPr>
              <w:tab/>
            </w:r>
            <w:r w:rsidR="009A3FD5">
              <w:rPr>
                <w:noProof/>
                <w:webHidden/>
              </w:rPr>
              <w:fldChar w:fldCharType="begin"/>
            </w:r>
            <w:r w:rsidR="009A3FD5">
              <w:rPr>
                <w:noProof/>
                <w:webHidden/>
              </w:rPr>
              <w:instrText xml:space="preserve"> PAGEREF _Toc126572889 \h </w:instrText>
            </w:r>
            <w:r w:rsidR="009A3FD5">
              <w:rPr>
                <w:noProof/>
                <w:webHidden/>
              </w:rPr>
            </w:r>
            <w:r w:rsidR="009A3FD5">
              <w:rPr>
                <w:noProof/>
                <w:webHidden/>
              </w:rPr>
              <w:fldChar w:fldCharType="separate"/>
            </w:r>
            <w:r w:rsidR="009A3FD5">
              <w:rPr>
                <w:noProof/>
                <w:webHidden/>
              </w:rPr>
              <w:t>2</w:t>
            </w:r>
            <w:r w:rsidR="009A3FD5">
              <w:rPr>
                <w:noProof/>
                <w:webHidden/>
              </w:rPr>
              <w:fldChar w:fldCharType="end"/>
            </w:r>
          </w:hyperlink>
        </w:p>
        <w:p w14:paraId="4B743A92" w14:textId="7A93E45A" w:rsidR="009A3FD5" w:rsidRDefault="00000000">
          <w:pPr>
            <w:pStyle w:val="TOC2"/>
            <w:rPr>
              <w:rFonts w:eastAsiaTheme="minorEastAsia" w:cstheme="minorBidi"/>
              <w:b w:val="0"/>
              <w:bCs w:val="0"/>
              <w:sz w:val="24"/>
              <w:szCs w:val="24"/>
              <w:lang w:eastAsia="en-US"/>
            </w:rPr>
          </w:pPr>
          <w:hyperlink w:anchor="_Toc126572890" w:history="1">
            <w:r w:rsidR="009A3FD5" w:rsidRPr="008701D1">
              <w:rPr>
                <w:rStyle w:val="Hyperlink"/>
              </w:rPr>
              <w:t>Introducción</w:t>
            </w:r>
            <w:r w:rsidR="009A3FD5">
              <w:rPr>
                <w:webHidden/>
              </w:rPr>
              <w:tab/>
            </w:r>
            <w:r w:rsidR="009A3FD5">
              <w:rPr>
                <w:webHidden/>
              </w:rPr>
              <w:fldChar w:fldCharType="begin"/>
            </w:r>
            <w:r w:rsidR="009A3FD5">
              <w:rPr>
                <w:webHidden/>
              </w:rPr>
              <w:instrText xml:space="preserve"> PAGEREF _Toc126572890 \h </w:instrText>
            </w:r>
            <w:r w:rsidR="009A3FD5">
              <w:rPr>
                <w:webHidden/>
              </w:rPr>
            </w:r>
            <w:r w:rsidR="009A3FD5">
              <w:rPr>
                <w:webHidden/>
              </w:rPr>
              <w:fldChar w:fldCharType="separate"/>
            </w:r>
            <w:r w:rsidR="009A3FD5">
              <w:rPr>
                <w:webHidden/>
              </w:rPr>
              <w:t>2</w:t>
            </w:r>
            <w:r w:rsidR="009A3FD5">
              <w:rPr>
                <w:webHidden/>
              </w:rPr>
              <w:fldChar w:fldCharType="end"/>
            </w:r>
          </w:hyperlink>
        </w:p>
        <w:p w14:paraId="44F7DE09" w14:textId="6AF0DBAD" w:rsidR="009A3FD5" w:rsidRDefault="00000000">
          <w:pPr>
            <w:pStyle w:val="TOC2"/>
            <w:rPr>
              <w:rFonts w:eastAsiaTheme="minorEastAsia" w:cstheme="minorBidi"/>
              <w:b w:val="0"/>
              <w:bCs w:val="0"/>
              <w:sz w:val="24"/>
              <w:szCs w:val="24"/>
              <w:lang w:eastAsia="en-US"/>
            </w:rPr>
          </w:pPr>
          <w:hyperlink w:anchor="_Toc126572891" w:history="1">
            <w:r w:rsidR="009A3FD5" w:rsidRPr="008701D1">
              <w:rPr>
                <w:rStyle w:val="Hyperlink"/>
              </w:rPr>
              <w:t>Encontrar el transcrito para tra-RA usando el espejo del Navegador Genómico de UCSCo “Genome Browser Mirror”</w:t>
            </w:r>
            <w:r w:rsidR="009A3FD5">
              <w:rPr>
                <w:webHidden/>
              </w:rPr>
              <w:tab/>
            </w:r>
            <w:r w:rsidR="009A3FD5">
              <w:rPr>
                <w:webHidden/>
              </w:rPr>
              <w:fldChar w:fldCharType="begin"/>
            </w:r>
            <w:r w:rsidR="009A3FD5">
              <w:rPr>
                <w:webHidden/>
              </w:rPr>
              <w:instrText xml:space="preserve"> PAGEREF _Toc126572891 \h </w:instrText>
            </w:r>
            <w:r w:rsidR="009A3FD5">
              <w:rPr>
                <w:webHidden/>
              </w:rPr>
            </w:r>
            <w:r w:rsidR="009A3FD5">
              <w:rPr>
                <w:webHidden/>
              </w:rPr>
              <w:fldChar w:fldCharType="separate"/>
            </w:r>
            <w:r w:rsidR="009A3FD5">
              <w:rPr>
                <w:webHidden/>
              </w:rPr>
              <w:t>2</w:t>
            </w:r>
            <w:r w:rsidR="009A3FD5">
              <w:rPr>
                <w:webHidden/>
              </w:rPr>
              <w:fldChar w:fldCharType="end"/>
            </w:r>
          </w:hyperlink>
        </w:p>
        <w:p w14:paraId="740DE7CB" w14:textId="7E7F87F0" w:rsidR="009A3FD5" w:rsidRDefault="00000000">
          <w:pPr>
            <w:pStyle w:val="TOC2"/>
            <w:rPr>
              <w:rFonts w:eastAsiaTheme="minorEastAsia" w:cstheme="minorBidi"/>
              <w:b w:val="0"/>
              <w:bCs w:val="0"/>
              <w:sz w:val="24"/>
              <w:szCs w:val="24"/>
              <w:lang w:eastAsia="en-US"/>
            </w:rPr>
          </w:pPr>
          <w:hyperlink w:anchor="_Toc126572892" w:history="1">
            <w:r w:rsidR="009A3FD5" w:rsidRPr="008701D1">
              <w:rPr>
                <w:rStyle w:val="Hyperlink"/>
              </w:rPr>
              <w:t>Identificación de la unidad de transcripción para el gen tra</w:t>
            </w:r>
            <w:r w:rsidR="009A3FD5">
              <w:rPr>
                <w:webHidden/>
              </w:rPr>
              <w:tab/>
            </w:r>
            <w:r w:rsidR="009A3FD5">
              <w:rPr>
                <w:webHidden/>
              </w:rPr>
              <w:fldChar w:fldCharType="begin"/>
            </w:r>
            <w:r w:rsidR="009A3FD5">
              <w:rPr>
                <w:webHidden/>
              </w:rPr>
              <w:instrText xml:space="preserve"> PAGEREF _Toc126572892 \h </w:instrText>
            </w:r>
            <w:r w:rsidR="009A3FD5">
              <w:rPr>
                <w:webHidden/>
              </w:rPr>
            </w:r>
            <w:r w:rsidR="009A3FD5">
              <w:rPr>
                <w:webHidden/>
              </w:rPr>
              <w:fldChar w:fldCharType="separate"/>
            </w:r>
            <w:r w:rsidR="009A3FD5">
              <w:rPr>
                <w:webHidden/>
              </w:rPr>
              <w:t>4</w:t>
            </w:r>
            <w:r w:rsidR="009A3FD5">
              <w:rPr>
                <w:webHidden/>
              </w:rPr>
              <w:fldChar w:fldCharType="end"/>
            </w:r>
          </w:hyperlink>
        </w:p>
        <w:p w14:paraId="54823F7F" w14:textId="0D27284F" w:rsidR="009A3FD5" w:rsidRDefault="00000000">
          <w:pPr>
            <w:pStyle w:val="TOC1"/>
            <w:tabs>
              <w:tab w:val="right" w:pos="10070"/>
            </w:tabs>
            <w:rPr>
              <w:rFonts w:eastAsiaTheme="minorEastAsia" w:cstheme="minorBidi"/>
              <w:b w:val="0"/>
              <w:bCs w:val="0"/>
              <w:i w:val="0"/>
              <w:iCs w:val="0"/>
              <w:noProof/>
              <w:lang w:eastAsia="en-US"/>
            </w:rPr>
          </w:pPr>
          <w:hyperlink w:anchor="_Toc126572893" w:history="1">
            <w:r w:rsidR="009A3FD5" w:rsidRPr="008701D1">
              <w:rPr>
                <w:rStyle w:val="Hyperlink"/>
                <w:noProof/>
                <w:lang w:val="es-ES"/>
              </w:rPr>
              <w:t>Investigación 2: Identificar el extremo 5' de la unidad de transcripción</w:t>
            </w:r>
            <w:r w:rsidR="009A3FD5">
              <w:rPr>
                <w:noProof/>
                <w:webHidden/>
              </w:rPr>
              <w:tab/>
            </w:r>
            <w:r w:rsidR="009A3FD5">
              <w:rPr>
                <w:noProof/>
                <w:webHidden/>
              </w:rPr>
              <w:fldChar w:fldCharType="begin"/>
            </w:r>
            <w:r w:rsidR="009A3FD5">
              <w:rPr>
                <w:noProof/>
                <w:webHidden/>
              </w:rPr>
              <w:instrText xml:space="preserve"> PAGEREF _Toc126572893 \h </w:instrText>
            </w:r>
            <w:r w:rsidR="009A3FD5">
              <w:rPr>
                <w:noProof/>
                <w:webHidden/>
              </w:rPr>
            </w:r>
            <w:r w:rsidR="009A3FD5">
              <w:rPr>
                <w:noProof/>
                <w:webHidden/>
              </w:rPr>
              <w:fldChar w:fldCharType="separate"/>
            </w:r>
            <w:r w:rsidR="009A3FD5">
              <w:rPr>
                <w:noProof/>
                <w:webHidden/>
              </w:rPr>
              <w:t>7</w:t>
            </w:r>
            <w:r w:rsidR="009A3FD5">
              <w:rPr>
                <w:noProof/>
                <w:webHidden/>
              </w:rPr>
              <w:fldChar w:fldCharType="end"/>
            </w:r>
          </w:hyperlink>
        </w:p>
        <w:p w14:paraId="23CAC295" w14:textId="1F0E32BE" w:rsidR="009A3FD5" w:rsidRDefault="00000000">
          <w:pPr>
            <w:pStyle w:val="TOC2"/>
            <w:rPr>
              <w:rFonts w:eastAsiaTheme="minorEastAsia" w:cstheme="minorBidi"/>
              <w:b w:val="0"/>
              <w:bCs w:val="0"/>
              <w:sz w:val="24"/>
              <w:szCs w:val="24"/>
              <w:lang w:eastAsia="en-US"/>
            </w:rPr>
          </w:pPr>
          <w:hyperlink w:anchor="_Toc126572894" w:history="1">
            <w:r w:rsidR="009A3FD5" w:rsidRPr="008701D1">
              <w:rPr>
                <w:rStyle w:val="Hyperlink"/>
              </w:rPr>
              <w:t>Introducción</w:t>
            </w:r>
            <w:r w:rsidR="009A3FD5">
              <w:rPr>
                <w:webHidden/>
              </w:rPr>
              <w:tab/>
            </w:r>
            <w:r w:rsidR="009A3FD5">
              <w:rPr>
                <w:webHidden/>
              </w:rPr>
              <w:fldChar w:fldCharType="begin"/>
            </w:r>
            <w:r w:rsidR="009A3FD5">
              <w:rPr>
                <w:webHidden/>
              </w:rPr>
              <w:instrText xml:space="preserve"> PAGEREF _Toc126572894 \h </w:instrText>
            </w:r>
            <w:r w:rsidR="009A3FD5">
              <w:rPr>
                <w:webHidden/>
              </w:rPr>
            </w:r>
            <w:r w:rsidR="009A3FD5">
              <w:rPr>
                <w:webHidden/>
              </w:rPr>
              <w:fldChar w:fldCharType="separate"/>
            </w:r>
            <w:r w:rsidR="009A3FD5">
              <w:rPr>
                <w:webHidden/>
              </w:rPr>
              <w:t>7</w:t>
            </w:r>
            <w:r w:rsidR="009A3FD5">
              <w:rPr>
                <w:webHidden/>
              </w:rPr>
              <w:fldChar w:fldCharType="end"/>
            </w:r>
          </w:hyperlink>
        </w:p>
        <w:p w14:paraId="349780A2" w14:textId="6EFFA012" w:rsidR="009A3FD5" w:rsidRDefault="00000000">
          <w:pPr>
            <w:pStyle w:val="TOC1"/>
            <w:tabs>
              <w:tab w:val="right" w:pos="10070"/>
            </w:tabs>
            <w:rPr>
              <w:rFonts w:eastAsiaTheme="minorEastAsia" w:cstheme="minorBidi"/>
              <w:b w:val="0"/>
              <w:bCs w:val="0"/>
              <w:i w:val="0"/>
              <w:iCs w:val="0"/>
              <w:noProof/>
              <w:lang w:eastAsia="en-US"/>
            </w:rPr>
          </w:pPr>
          <w:hyperlink w:anchor="_Toc126572895" w:history="1">
            <w:r w:rsidR="009A3FD5" w:rsidRPr="008701D1">
              <w:rPr>
                <w:rStyle w:val="Hyperlink"/>
                <w:noProof/>
                <w:lang w:val="es-ES"/>
              </w:rPr>
              <w:t>Investigación 3: Mapear el extremo 3' de la unidad de transcripción</w:t>
            </w:r>
            <w:r w:rsidR="009A3FD5">
              <w:rPr>
                <w:noProof/>
                <w:webHidden/>
              </w:rPr>
              <w:tab/>
            </w:r>
            <w:r w:rsidR="009A3FD5">
              <w:rPr>
                <w:noProof/>
                <w:webHidden/>
              </w:rPr>
              <w:fldChar w:fldCharType="begin"/>
            </w:r>
            <w:r w:rsidR="009A3FD5">
              <w:rPr>
                <w:noProof/>
                <w:webHidden/>
              </w:rPr>
              <w:instrText xml:space="preserve"> PAGEREF _Toc126572895 \h </w:instrText>
            </w:r>
            <w:r w:rsidR="009A3FD5">
              <w:rPr>
                <w:noProof/>
                <w:webHidden/>
              </w:rPr>
            </w:r>
            <w:r w:rsidR="009A3FD5">
              <w:rPr>
                <w:noProof/>
                <w:webHidden/>
              </w:rPr>
              <w:fldChar w:fldCharType="separate"/>
            </w:r>
            <w:r w:rsidR="009A3FD5">
              <w:rPr>
                <w:noProof/>
                <w:webHidden/>
              </w:rPr>
              <w:t>12</w:t>
            </w:r>
            <w:r w:rsidR="009A3FD5">
              <w:rPr>
                <w:noProof/>
                <w:webHidden/>
              </w:rPr>
              <w:fldChar w:fldCharType="end"/>
            </w:r>
          </w:hyperlink>
        </w:p>
        <w:p w14:paraId="332E8AAA" w14:textId="6A3DCFE1" w:rsidR="009A3FD5" w:rsidRDefault="00000000">
          <w:pPr>
            <w:pStyle w:val="TOC2"/>
            <w:rPr>
              <w:rFonts w:eastAsiaTheme="minorEastAsia" w:cstheme="minorBidi"/>
              <w:b w:val="0"/>
              <w:bCs w:val="0"/>
              <w:sz w:val="24"/>
              <w:szCs w:val="24"/>
              <w:lang w:eastAsia="en-US"/>
            </w:rPr>
          </w:pPr>
          <w:hyperlink w:anchor="_Toc126572896" w:history="1">
            <w:r w:rsidR="009A3FD5" w:rsidRPr="008701D1">
              <w:rPr>
                <w:rStyle w:val="Hyperlink"/>
              </w:rPr>
              <w:t>Introducción</w:t>
            </w:r>
            <w:r w:rsidR="009A3FD5">
              <w:rPr>
                <w:webHidden/>
              </w:rPr>
              <w:tab/>
            </w:r>
            <w:r w:rsidR="009A3FD5">
              <w:rPr>
                <w:webHidden/>
              </w:rPr>
              <w:fldChar w:fldCharType="begin"/>
            </w:r>
            <w:r w:rsidR="009A3FD5">
              <w:rPr>
                <w:webHidden/>
              </w:rPr>
              <w:instrText xml:space="preserve"> PAGEREF _Toc126572896 \h </w:instrText>
            </w:r>
            <w:r w:rsidR="009A3FD5">
              <w:rPr>
                <w:webHidden/>
              </w:rPr>
            </w:r>
            <w:r w:rsidR="009A3FD5">
              <w:rPr>
                <w:webHidden/>
              </w:rPr>
              <w:fldChar w:fldCharType="separate"/>
            </w:r>
            <w:r w:rsidR="009A3FD5">
              <w:rPr>
                <w:webHidden/>
              </w:rPr>
              <w:t>12</w:t>
            </w:r>
            <w:r w:rsidR="009A3FD5">
              <w:rPr>
                <w:webHidden/>
              </w:rPr>
              <w:fldChar w:fldCharType="end"/>
            </w:r>
          </w:hyperlink>
        </w:p>
        <w:p w14:paraId="1B8A5DFF" w14:textId="7047712D" w:rsidR="009A3FD5" w:rsidRDefault="00000000">
          <w:pPr>
            <w:pStyle w:val="TOC1"/>
            <w:tabs>
              <w:tab w:val="right" w:pos="10070"/>
            </w:tabs>
            <w:rPr>
              <w:rFonts w:eastAsiaTheme="minorEastAsia" w:cstheme="minorBidi"/>
              <w:b w:val="0"/>
              <w:bCs w:val="0"/>
              <w:i w:val="0"/>
              <w:iCs w:val="0"/>
              <w:noProof/>
              <w:lang w:eastAsia="en-US"/>
            </w:rPr>
          </w:pPr>
          <w:hyperlink w:anchor="_Toc126572897" w:history="1">
            <w:r w:rsidR="009A3FD5" w:rsidRPr="008701D1">
              <w:rPr>
                <w:rStyle w:val="Hyperlink"/>
                <w:noProof/>
                <w:lang w:val="es-ES"/>
              </w:rPr>
              <w:t>Conclusión:</w:t>
            </w:r>
            <w:r w:rsidR="009A3FD5">
              <w:rPr>
                <w:noProof/>
                <w:webHidden/>
              </w:rPr>
              <w:tab/>
            </w:r>
            <w:r w:rsidR="009A3FD5">
              <w:rPr>
                <w:noProof/>
                <w:webHidden/>
              </w:rPr>
              <w:fldChar w:fldCharType="begin"/>
            </w:r>
            <w:r w:rsidR="009A3FD5">
              <w:rPr>
                <w:noProof/>
                <w:webHidden/>
              </w:rPr>
              <w:instrText xml:space="preserve"> PAGEREF _Toc126572897 \h </w:instrText>
            </w:r>
            <w:r w:rsidR="009A3FD5">
              <w:rPr>
                <w:noProof/>
                <w:webHidden/>
              </w:rPr>
            </w:r>
            <w:r w:rsidR="009A3FD5">
              <w:rPr>
                <w:noProof/>
                <w:webHidden/>
              </w:rPr>
              <w:fldChar w:fldCharType="separate"/>
            </w:r>
            <w:r w:rsidR="009A3FD5">
              <w:rPr>
                <w:noProof/>
                <w:webHidden/>
              </w:rPr>
              <w:t>14</w:t>
            </w:r>
            <w:r w:rsidR="009A3FD5">
              <w:rPr>
                <w:noProof/>
                <w:webHidden/>
              </w:rPr>
              <w:fldChar w:fldCharType="end"/>
            </w:r>
          </w:hyperlink>
        </w:p>
        <w:p w14:paraId="51B33AC7" w14:textId="2644C8FE" w:rsidR="00155A3D" w:rsidRDefault="00155A3D">
          <w:r>
            <w:rPr>
              <w:b/>
              <w:bCs/>
              <w:noProof/>
            </w:rPr>
            <w:fldChar w:fldCharType="end"/>
          </w:r>
        </w:p>
      </w:sdtContent>
    </w:sdt>
    <w:p w14:paraId="01CF2E2C" w14:textId="3A456A15" w:rsidR="00EE7BD3" w:rsidRPr="00823672" w:rsidRDefault="00EE7BD3" w:rsidP="00EE7BD3">
      <w:pPr>
        <w:pStyle w:val="TOC3"/>
        <w:tabs>
          <w:tab w:val="right" w:pos="8828"/>
        </w:tabs>
        <w:ind w:left="0"/>
        <w:rPr>
          <w:noProof/>
        </w:rPr>
      </w:pPr>
    </w:p>
    <w:p w14:paraId="5FB15FCE" w14:textId="77777777" w:rsidR="008B441F" w:rsidRPr="008B441F" w:rsidRDefault="008B441F" w:rsidP="008A6290">
      <w:pPr>
        <w:pStyle w:val="Heading1"/>
        <w:rPr>
          <w:lang w:val="es-ES"/>
        </w:rPr>
      </w:pPr>
      <w:bookmarkStart w:id="3" w:name="_Toc125975875"/>
      <w:bookmarkStart w:id="4" w:name="_Toc126572889"/>
      <w:r w:rsidRPr="008B441F">
        <w:rPr>
          <w:lang w:val="es-ES"/>
        </w:rPr>
        <w:t>Investigación 1: Identificar la unidad de transcripción</w:t>
      </w:r>
      <w:bookmarkEnd w:id="3"/>
      <w:bookmarkEnd w:id="4"/>
    </w:p>
    <w:p w14:paraId="32B55899" w14:textId="77777777" w:rsidR="008B441F" w:rsidRPr="008B441F" w:rsidRDefault="008B441F" w:rsidP="008A6290">
      <w:pPr>
        <w:pStyle w:val="Heading2"/>
      </w:pPr>
      <w:bookmarkStart w:id="5" w:name="_Toc125975876"/>
      <w:bookmarkStart w:id="6" w:name="_Toc126572890"/>
      <w:r w:rsidRPr="008B441F">
        <w:t>Introducción</w:t>
      </w:r>
      <w:bookmarkEnd w:id="5"/>
      <w:bookmarkEnd w:id="6"/>
    </w:p>
    <w:p w14:paraId="7214BB99" w14:textId="77777777" w:rsidR="008B441F" w:rsidRPr="008B441F" w:rsidRDefault="008B441F" w:rsidP="008B441F">
      <w:pPr>
        <w:rPr>
          <w:lang w:val="es-ES"/>
        </w:rPr>
      </w:pPr>
    </w:p>
    <w:p w14:paraId="206DCA81" w14:textId="77777777" w:rsidR="008B441F" w:rsidRPr="008B441F" w:rsidRDefault="008B441F" w:rsidP="008B441F">
      <w:pPr>
        <w:rPr>
          <w:lang w:val="es-ES"/>
        </w:rPr>
      </w:pPr>
      <w:r w:rsidRPr="008B441F">
        <w:rPr>
          <w:lang w:val="es-ES"/>
        </w:rPr>
        <w:t>Este módulo te introducirá al uso del Navegador Genómico (“</w:t>
      </w:r>
      <w:proofErr w:type="spellStart"/>
      <w:r w:rsidRPr="008B441F">
        <w:rPr>
          <w:lang w:val="es-ES"/>
        </w:rPr>
        <w:t>Genome</w:t>
      </w:r>
      <w:proofErr w:type="spellEnd"/>
      <w:r w:rsidRPr="008B441F">
        <w:rPr>
          <w:lang w:val="es-ES"/>
        </w:rPr>
        <w:t xml:space="preserve"> Browser”) para ilustrar el proceso de transcripción y ayudarte a identificar elementos reguladores, utilizando como ejemplo el gen </w:t>
      </w:r>
      <w:r w:rsidRPr="008B441F">
        <w:rPr>
          <w:i/>
          <w:lang w:val="es-ES"/>
        </w:rPr>
        <w:t xml:space="preserve">del transformador de Drosophila </w:t>
      </w:r>
      <w:proofErr w:type="spellStart"/>
      <w:r w:rsidRPr="008B441F">
        <w:rPr>
          <w:i/>
          <w:lang w:val="es-ES"/>
        </w:rPr>
        <w:t>melanogaster</w:t>
      </w:r>
      <w:proofErr w:type="spellEnd"/>
      <w:r w:rsidRPr="008B441F">
        <w:rPr>
          <w:i/>
          <w:lang w:val="es-ES"/>
        </w:rPr>
        <w:t xml:space="preserve"> (</w:t>
      </w:r>
      <w:proofErr w:type="spellStart"/>
      <w:r w:rsidRPr="008B441F">
        <w:rPr>
          <w:i/>
          <w:lang w:val="es-ES"/>
        </w:rPr>
        <w:t>tra</w:t>
      </w:r>
      <w:proofErr w:type="spellEnd"/>
      <w:r w:rsidRPr="008B441F">
        <w:rPr>
          <w:i/>
          <w:lang w:val="es-ES"/>
        </w:rPr>
        <w:t>).</w:t>
      </w:r>
      <w:r w:rsidRPr="008B441F">
        <w:rPr>
          <w:lang w:val="es-ES"/>
        </w:rPr>
        <w:t xml:space="preserve"> Utilizarás el espejo del Navegador Genómico de UCSC, “UCSC </w:t>
      </w:r>
      <w:proofErr w:type="spellStart"/>
      <w:r w:rsidRPr="008B441F">
        <w:rPr>
          <w:lang w:val="es-ES"/>
        </w:rPr>
        <w:t>Genome</w:t>
      </w:r>
      <w:proofErr w:type="spellEnd"/>
      <w:r w:rsidRPr="008B441F">
        <w:rPr>
          <w:lang w:val="es-ES"/>
        </w:rPr>
        <w:t xml:space="preserve"> Browser </w:t>
      </w:r>
      <w:proofErr w:type="spellStart"/>
      <w:r w:rsidRPr="008B441F">
        <w:rPr>
          <w:lang w:val="es-ES"/>
        </w:rPr>
        <w:t>Mirror</w:t>
      </w:r>
      <w:proofErr w:type="spellEnd"/>
      <w:r w:rsidRPr="008B441F">
        <w:rPr>
          <w:lang w:val="es-ES"/>
        </w:rPr>
        <w:t xml:space="preserve">”, desarrollado por el </w:t>
      </w:r>
      <w:proofErr w:type="spellStart"/>
      <w:r w:rsidRPr="008B441F">
        <w:rPr>
          <w:i/>
          <w:lang w:val="es-ES"/>
        </w:rPr>
        <w:t>Genomics</w:t>
      </w:r>
      <w:proofErr w:type="spellEnd"/>
      <w:r w:rsidRPr="008B441F">
        <w:rPr>
          <w:i/>
          <w:lang w:val="es-ES"/>
        </w:rPr>
        <w:t xml:space="preserve"> </w:t>
      </w:r>
      <w:proofErr w:type="spellStart"/>
      <w:r w:rsidRPr="008B441F">
        <w:rPr>
          <w:i/>
          <w:lang w:val="es-ES"/>
        </w:rPr>
        <w:t>Education</w:t>
      </w:r>
      <w:proofErr w:type="spellEnd"/>
      <w:r w:rsidRPr="008B441F">
        <w:rPr>
          <w:i/>
          <w:lang w:val="es-ES"/>
        </w:rPr>
        <w:t xml:space="preserve"> </w:t>
      </w:r>
      <w:proofErr w:type="spellStart"/>
      <w:r w:rsidRPr="008B441F">
        <w:rPr>
          <w:i/>
          <w:lang w:val="es-ES"/>
        </w:rPr>
        <w:t>Partnership</w:t>
      </w:r>
      <w:proofErr w:type="spellEnd"/>
      <w:r w:rsidRPr="008B441F">
        <w:rPr>
          <w:i/>
          <w:lang w:val="es-ES"/>
        </w:rPr>
        <w:t xml:space="preserve"> </w:t>
      </w:r>
      <w:r w:rsidRPr="008B441F">
        <w:rPr>
          <w:lang w:val="es-ES"/>
        </w:rPr>
        <w:t>(GEP), que contiene datos de expresión de ARN, para identificar las diferentes partes del gen que dan lugar al pre-ARN mensajero a través de la transcripción.</w:t>
      </w:r>
    </w:p>
    <w:p w14:paraId="2EFE7C53" w14:textId="77777777" w:rsidR="008B441F" w:rsidRPr="008A6290" w:rsidRDefault="008B441F" w:rsidP="008A6290">
      <w:pPr>
        <w:pStyle w:val="Heading2"/>
      </w:pPr>
      <w:bookmarkStart w:id="7" w:name="_Toc125975877"/>
      <w:bookmarkStart w:id="8" w:name="_Toc126572891"/>
      <w:r w:rsidRPr="008A6290">
        <w:t xml:space="preserve">Encontrar el transcrito para </w:t>
      </w:r>
      <w:proofErr w:type="spellStart"/>
      <w:r w:rsidRPr="008A6290">
        <w:t>tra</w:t>
      </w:r>
      <w:proofErr w:type="spellEnd"/>
      <w:r w:rsidRPr="008A6290">
        <w:t xml:space="preserve">-RA usando el espejo del Navegador Genómico de </w:t>
      </w:r>
      <w:proofErr w:type="spellStart"/>
      <w:r w:rsidRPr="008A6290">
        <w:t>UCSCo</w:t>
      </w:r>
      <w:proofErr w:type="spellEnd"/>
      <w:r w:rsidRPr="008A6290">
        <w:t xml:space="preserve"> “</w:t>
      </w:r>
      <w:proofErr w:type="spellStart"/>
      <w:r w:rsidRPr="008A6290">
        <w:t>Genome</w:t>
      </w:r>
      <w:proofErr w:type="spellEnd"/>
      <w:r w:rsidRPr="008A6290">
        <w:t xml:space="preserve"> Browser </w:t>
      </w:r>
      <w:proofErr w:type="spellStart"/>
      <w:r w:rsidRPr="008A6290">
        <w:t>Mirror</w:t>
      </w:r>
      <w:proofErr w:type="spellEnd"/>
      <w:r w:rsidRPr="008A6290">
        <w:t>”</w:t>
      </w:r>
      <w:bookmarkEnd w:id="7"/>
      <w:bookmarkEnd w:id="8"/>
      <w:r w:rsidRPr="008A6290">
        <w:t xml:space="preserve"> </w:t>
      </w:r>
    </w:p>
    <w:p w14:paraId="73F43E3C" w14:textId="77777777" w:rsidR="008B441F" w:rsidRPr="008B441F" w:rsidRDefault="008B441F" w:rsidP="008B441F">
      <w:pPr>
        <w:rPr>
          <w:lang w:val="es-ES"/>
        </w:rPr>
      </w:pPr>
    </w:p>
    <w:p w14:paraId="7C048BF0" w14:textId="77777777" w:rsidR="008B441F" w:rsidRPr="008B441F" w:rsidRDefault="008B441F" w:rsidP="008B441F">
      <w:pPr>
        <w:numPr>
          <w:ilvl w:val="0"/>
          <w:numId w:val="41"/>
        </w:numPr>
        <w:rPr>
          <w:lang w:val="es-ES"/>
        </w:rPr>
      </w:pPr>
      <w:r w:rsidRPr="008B441F">
        <w:rPr>
          <w:lang w:val="es-ES"/>
        </w:rPr>
        <w:t xml:space="preserve">Abre una nueva ventana en su Navegador r Web y ve a la página web del espejo del Navegador Genómico UCSC en </w:t>
      </w:r>
      <w:hyperlink r:id="rId12" w:history="1">
        <w:r w:rsidRPr="008B441F">
          <w:rPr>
            <w:rStyle w:val="Hyperlink"/>
            <w:lang w:val="es-ES"/>
          </w:rPr>
          <w:t>https://gander.wustl.edu/</w:t>
        </w:r>
      </w:hyperlink>
      <w:r w:rsidRPr="008B441F">
        <w:rPr>
          <w:lang w:val="es-ES"/>
        </w:rPr>
        <w:t xml:space="preserve">. Sigue las instrucciones dadas en el </w:t>
      </w:r>
      <w:hyperlink r:id="rId13">
        <w:r w:rsidRPr="008B441F">
          <w:rPr>
            <w:lang w:val="es-ES"/>
          </w:rPr>
          <w:t>Módulo 1</w:t>
        </w:r>
      </w:hyperlink>
      <w:r w:rsidRPr="008B441F">
        <w:rPr>
          <w:lang w:val="es-ES"/>
        </w:rPr>
        <w:t xml:space="preserve"> para navegar al proyecto contig1 en el ensamblaje "Julio 2014 (Gen)"de </w:t>
      </w:r>
      <w:r w:rsidRPr="008B441F">
        <w:rPr>
          <w:i/>
          <w:lang w:val="es-ES"/>
        </w:rPr>
        <w:t xml:space="preserve">D. </w:t>
      </w:r>
      <w:proofErr w:type="spellStart"/>
      <w:r w:rsidRPr="008B441F">
        <w:rPr>
          <w:i/>
          <w:lang w:val="es-ES"/>
        </w:rPr>
        <w:t>melanogaster</w:t>
      </w:r>
      <w:proofErr w:type="spellEnd"/>
      <w:r w:rsidRPr="008B441F">
        <w:rPr>
          <w:b/>
          <w:i/>
          <w:lang w:val="es-ES"/>
        </w:rPr>
        <w:t xml:space="preserve"> </w:t>
      </w:r>
      <w:proofErr w:type="gramStart"/>
      <w:r w:rsidRPr="008B441F">
        <w:rPr>
          <w:b/>
          <w:i/>
          <w:lang w:val="es-ES"/>
        </w:rPr>
        <w:t>( D.</w:t>
      </w:r>
      <w:proofErr w:type="gramEnd"/>
      <w:r w:rsidRPr="008B441F">
        <w:rPr>
          <w:b/>
          <w:i/>
          <w:lang w:val="es-ES"/>
        </w:rPr>
        <w:t xml:space="preserve"> </w:t>
      </w:r>
      <w:proofErr w:type="spellStart"/>
      <w:r w:rsidRPr="008B441F">
        <w:rPr>
          <w:b/>
          <w:i/>
          <w:lang w:val="es-ES"/>
        </w:rPr>
        <w:t>melanogaster</w:t>
      </w:r>
      <w:proofErr w:type="spellEnd"/>
      <w:r w:rsidRPr="008B441F">
        <w:rPr>
          <w:b/>
          <w:i/>
          <w:lang w:val="es-ES"/>
        </w:rPr>
        <w:t xml:space="preserve"> </w:t>
      </w:r>
      <w:proofErr w:type="spellStart"/>
      <w:r w:rsidRPr="008B441F">
        <w:rPr>
          <w:b/>
          <w:i/>
          <w:lang w:val="es-ES"/>
        </w:rPr>
        <w:t>Assembly</w:t>
      </w:r>
      <w:proofErr w:type="spellEnd"/>
      <w:r w:rsidRPr="008B441F">
        <w:rPr>
          <w:b/>
          <w:i/>
          <w:lang w:val="es-ES"/>
        </w:rPr>
        <w:t>)</w:t>
      </w:r>
      <w:r w:rsidRPr="008B441F">
        <w:rPr>
          <w:lang w:val="es-ES"/>
        </w:rPr>
        <w:t>.</w:t>
      </w:r>
    </w:p>
    <w:p w14:paraId="5579780A" w14:textId="77777777" w:rsidR="008B441F" w:rsidRPr="008B441F" w:rsidRDefault="008B441F" w:rsidP="008B441F">
      <w:pPr>
        <w:ind w:left="360"/>
        <w:rPr>
          <w:lang w:val="es-ES"/>
        </w:rPr>
      </w:pPr>
    </w:p>
    <w:p w14:paraId="2FFEE93B" w14:textId="77777777" w:rsidR="008B441F" w:rsidRPr="008B441F" w:rsidRDefault="008B441F" w:rsidP="008B441F">
      <w:pPr>
        <w:numPr>
          <w:ilvl w:val="0"/>
          <w:numId w:val="41"/>
        </w:numPr>
        <w:rPr>
          <w:lang w:val="es-ES"/>
        </w:rPr>
      </w:pPr>
      <w:r w:rsidRPr="008B441F">
        <w:rPr>
          <w:color w:val="333333"/>
          <w:lang w:val="es-ES"/>
        </w:rPr>
        <w:t xml:space="preserve">Para navegar a la región genómica que rodea al gen </w:t>
      </w:r>
      <w:proofErr w:type="spellStart"/>
      <w:r w:rsidRPr="008B441F">
        <w:rPr>
          <w:i/>
          <w:color w:val="333333"/>
          <w:lang w:val="es-ES"/>
        </w:rPr>
        <w:t>tra</w:t>
      </w:r>
      <w:proofErr w:type="spellEnd"/>
      <w:r w:rsidRPr="008B441F">
        <w:rPr>
          <w:i/>
          <w:color w:val="333333"/>
          <w:lang w:val="es-ES"/>
        </w:rPr>
        <w:t>,</w:t>
      </w:r>
      <w:r w:rsidRPr="008B441F">
        <w:rPr>
          <w:lang w:val="es-ES"/>
        </w:rPr>
        <w:t xml:space="preserve"> ingresa </w:t>
      </w:r>
      <w:r w:rsidRPr="008B441F">
        <w:rPr>
          <w:b/>
          <w:color w:val="333333"/>
          <w:lang w:val="es-ES"/>
        </w:rPr>
        <w:t>"contig1:</w:t>
      </w:r>
      <w:r w:rsidRPr="008B441F">
        <w:rPr>
          <w:b/>
          <w:lang w:val="es-ES"/>
        </w:rPr>
        <w:t xml:space="preserve">9,650-11,000" </w:t>
      </w:r>
      <w:r w:rsidRPr="008B441F">
        <w:rPr>
          <w:lang w:val="es-ES"/>
        </w:rPr>
        <w:t>en el blanco que lee</w:t>
      </w:r>
      <w:r w:rsidRPr="008B441F">
        <w:rPr>
          <w:color w:val="333333"/>
          <w:lang w:val="es-ES"/>
        </w:rPr>
        <w:t xml:space="preserve"> </w:t>
      </w:r>
      <w:r w:rsidRPr="008B441F">
        <w:rPr>
          <w:lang w:val="es-ES"/>
        </w:rPr>
        <w:t xml:space="preserve">"ingrese la posición o los términos de búsqueda </w:t>
      </w:r>
      <w:r w:rsidRPr="008B441F">
        <w:rPr>
          <w:b/>
          <w:lang w:val="es-ES"/>
        </w:rPr>
        <w:t>(</w:t>
      </w:r>
      <w:proofErr w:type="spellStart"/>
      <w:r w:rsidRPr="008B441F">
        <w:rPr>
          <w:b/>
          <w:lang w:val="es-ES"/>
        </w:rPr>
        <w:t>Enter</w:t>
      </w:r>
      <w:proofErr w:type="spellEnd"/>
      <w:r w:rsidRPr="008B441F">
        <w:rPr>
          <w:b/>
          <w:lang w:val="es-ES"/>
        </w:rPr>
        <w:t xml:space="preserve"> Position, gene symbol </w:t>
      </w:r>
      <w:proofErr w:type="spellStart"/>
      <w:r w:rsidRPr="008B441F">
        <w:rPr>
          <w:b/>
          <w:lang w:val="es-ES"/>
        </w:rPr>
        <w:t>or</w:t>
      </w:r>
      <w:proofErr w:type="spellEnd"/>
      <w:r w:rsidRPr="008B441F">
        <w:rPr>
          <w:b/>
          <w:lang w:val="es-ES"/>
        </w:rPr>
        <w:t xml:space="preserve"> </w:t>
      </w:r>
      <w:proofErr w:type="spellStart"/>
      <w:r w:rsidRPr="008B441F">
        <w:rPr>
          <w:b/>
          <w:lang w:val="es-ES"/>
        </w:rPr>
        <w:t>search</w:t>
      </w:r>
      <w:proofErr w:type="spellEnd"/>
      <w:r w:rsidRPr="008B441F">
        <w:rPr>
          <w:b/>
          <w:lang w:val="es-ES"/>
        </w:rPr>
        <w:t xml:space="preserve"> </w:t>
      </w:r>
      <w:proofErr w:type="spellStart"/>
      <w:r w:rsidRPr="008B441F">
        <w:rPr>
          <w:b/>
          <w:lang w:val="es-ES"/>
        </w:rPr>
        <w:t>terms</w:t>
      </w:r>
      <w:proofErr w:type="spellEnd"/>
      <w:r w:rsidRPr="008B441F">
        <w:rPr>
          <w:b/>
          <w:lang w:val="es-ES"/>
        </w:rPr>
        <w:t>)</w:t>
      </w:r>
      <w:r w:rsidRPr="008B441F">
        <w:rPr>
          <w:lang w:val="es-ES"/>
        </w:rPr>
        <w:t xml:space="preserve">" ubicado justo encima de las pistas mostradas y luego Haz clic en el botón </w:t>
      </w:r>
      <w:r w:rsidRPr="008B441F">
        <w:rPr>
          <w:b/>
          <w:lang w:val="es-ES"/>
        </w:rPr>
        <w:t>"</w:t>
      </w:r>
      <w:proofErr w:type="spellStart"/>
      <w:r w:rsidRPr="008B441F">
        <w:rPr>
          <w:b/>
          <w:lang w:val="es-ES"/>
        </w:rPr>
        <w:t>go</w:t>
      </w:r>
      <w:proofErr w:type="spellEnd"/>
      <w:r w:rsidRPr="008B441F">
        <w:rPr>
          <w:b/>
          <w:lang w:val="es-ES"/>
        </w:rPr>
        <w:t>"</w:t>
      </w:r>
      <w:r w:rsidRPr="008B441F">
        <w:rPr>
          <w:lang w:val="es-ES"/>
        </w:rPr>
        <w:t xml:space="preserve">. Como aprendiste en el módulo anterior, también puedes usar los botones de la sección de controles de navegación para acercar, alejar y usar las flechas para desplazarte a diferentes partes del </w:t>
      </w:r>
      <w:r w:rsidRPr="008B441F">
        <w:rPr>
          <w:b/>
          <w:lang w:val="es-ES"/>
        </w:rPr>
        <w:t>contig</w:t>
      </w:r>
      <w:r w:rsidRPr="008B441F">
        <w:rPr>
          <w:lang w:val="es-ES"/>
        </w:rPr>
        <w:t xml:space="preserve">. Además, puedes colocar el cursor en las secciones </w:t>
      </w:r>
      <w:r w:rsidRPr="008B441F">
        <w:rPr>
          <w:b/>
          <w:lang w:val="es-ES"/>
        </w:rPr>
        <w:t>"</w:t>
      </w:r>
      <w:proofErr w:type="spellStart"/>
      <w:r w:rsidRPr="008B441F">
        <w:rPr>
          <w:b/>
          <w:lang w:val="es-ES"/>
        </w:rPr>
        <w:t>Scale</w:t>
      </w:r>
      <w:proofErr w:type="spellEnd"/>
      <w:r w:rsidRPr="008B441F">
        <w:rPr>
          <w:b/>
          <w:lang w:val="es-ES"/>
        </w:rPr>
        <w:t>"</w:t>
      </w:r>
      <w:r w:rsidRPr="008B441F">
        <w:rPr>
          <w:lang w:val="es-ES"/>
        </w:rPr>
        <w:t xml:space="preserve"> o </w:t>
      </w:r>
      <w:r w:rsidRPr="008B441F">
        <w:rPr>
          <w:b/>
          <w:lang w:val="es-ES"/>
        </w:rPr>
        <w:t>"Base position"</w:t>
      </w:r>
      <w:r w:rsidRPr="008B441F">
        <w:rPr>
          <w:lang w:val="es-ES"/>
        </w:rPr>
        <w:t xml:space="preserve"> del </w:t>
      </w:r>
      <w:r w:rsidRPr="008B441F">
        <w:rPr>
          <w:lang w:val="es-ES"/>
        </w:rPr>
        <w:lastRenderedPageBreak/>
        <w:t>Navegador Genómico y luego arrastrar el cursor desde la posición inicial hasta la posición final para acercarte a una región de interés.</w:t>
      </w:r>
    </w:p>
    <w:p w14:paraId="61464EDA" w14:textId="77777777" w:rsidR="008B441F" w:rsidRPr="008B441F" w:rsidRDefault="008B441F" w:rsidP="008B441F">
      <w:pPr>
        <w:rPr>
          <w:lang w:val="es-ES"/>
        </w:rPr>
      </w:pPr>
    </w:p>
    <w:p w14:paraId="614BF9E7" w14:textId="77777777" w:rsidR="008B441F" w:rsidRPr="008B441F" w:rsidRDefault="008B441F" w:rsidP="008B441F">
      <w:pPr>
        <w:numPr>
          <w:ilvl w:val="0"/>
          <w:numId w:val="41"/>
        </w:numPr>
        <w:rPr>
          <w:lang w:val="es-ES"/>
        </w:rPr>
      </w:pPr>
      <w:r w:rsidRPr="008B441F">
        <w:rPr>
          <w:lang w:val="es-ES"/>
        </w:rPr>
        <w:t xml:space="preserve">Esta región de 9,650-11,000 contiene todo el gen </w:t>
      </w:r>
      <w:proofErr w:type="spellStart"/>
      <w:r w:rsidRPr="008B441F">
        <w:rPr>
          <w:i/>
          <w:lang w:val="es-ES"/>
        </w:rPr>
        <w:t>tra</w:t>
      </w:r>
      <w:proofErr w:type="spellEnd"/>
      <w:r w:rsidRPr="008B441F">
        <w:rPr>
          <w:i/>
          <w:lang w:val="es-ES"/>
        </w:rPr>
        <w:t xml:space="preserve"> (transformador)</w:t>
      </w:r>
      <w:r w:rsidRPr="008B441F">
        <w:rPr>
          <w:lang w:val="es-ES"/>
        </w:rPr>
        <w:t xml:space="preserve"> y el extremo del gen anterior </w:t>
      </w:r>
      <w:r w:rsidRPr="008B441F">
        <w:rPr>
          <w:i/>
          <w:lang w:val="es-ES"/>
        </w:rPr>
        <w:t>spd-2</w:t>
      </w:r>
      <w:r w:rsidRPr="008B441F">
        <w:rPr>
          <w:lang w:val="es-ES"/>
        </w:rPr>
        <w:t xml:space="preserve"> (</w:t>
      </w:r>
      <w:proofErr w:type="spellStart"/>
      <w:r w:rsidRPr="008B441F">
        <w:rPr>
          <w:i/>
          <w:lang w:val="es-ES"/>
        </w:rPr>
        <w:t>spindle</w:t>
      </w:r>
      <w:proofErr w:type="spellEnd"/>
      <w:r w:rsidRPr="008B441F">
        <w:rPr>
          <w:i/>
          <w:lang w:val="es-ES"/>
        </w:rPr>
        <w:t xml:space="preserve"> defective 2).</w:t>
      </w:r>
      <w:r w:rsidRPr="008B441F">
        <w:rPr>
          <w:lang w:val="es-ES"/>
        </w:rPr>
        <w:t xml:space="preserve"> Como se describe en el Módulo 1, el sufijo (por ejemplo, </w:t>
      </w:r>
    </w:p>
    <w:p w14:paraId="3ABF04A9" w14:textId="77777777" w:rsidR="008B441F" w:rsidRPr="008B441F" w:rsidRDefault="008B441F" w:rsidP="008B441F">
      <w:pPr>
        <w:ind w:left="720" w:hanging="360"/>
        <w:rPr>
          <w:lang w:val="es-ES"/>
        </w:rPr>
      </w:pPr>
      <w:r w:rsidRPr="008B441F">
        <w:rPr>
          <w:lang w:val="es-ES"/>
        </w:rPr>
        <w:t xml:space="preserve">-RA) corresponde al nombre de la isoforma que está asociada con el gen. Por lo tanto, spd-2-RA corresponde a la isoforma A del gen </w:t>
      </w:r>
      <w:r w:rsidRPr="008B441F">
        <w:rPr>
          <w:i/>
          <w:lang w:val="es-ES"/>
        </w:rPr>
        <w:t>spd-2.</w:t>
      </w:r>
    </w:p>
    <w:p w14:paraId="4D2296E5" w14:textId="77777777" w:rsidR="008B441F" w:rsidRPr="008B441F" w:rsidRDefault="008B441F" w:rsidP="008B441F">
      <w:pPr>
        <w:ind w:left="720" w:hanging="360"/>
        <w:rPr>
          <w:lang w:val="es-ES"/>
        </w:rPr>
      </w:pPr>
    </w:p>
    <w:p w14:paraId="43039E51" w14:textId="77777777" w:rsidR="008B441F" w:rsidRPr="008B441F" w:rsidRDefault="008B441F" w:rsidP="008B441F">
      <w:pPr>
        <w:numPr>
          <w:ilvl w:val="0"/>
          <w:numId w:val="41"/>
        </w:numPr>
        <w:rPr>
          <w:lang w:val="es-ES"/>
        </w:rPr>
      </w:pPr>
      <w:r w:rsidRPr="008B441F">
        <w:rPr>
          <w:lang w:val="es-ES"/>
        </w:rPr>
        <w:t>Debido a que el Navegador Genómico recuerda su configuración de visualización anterior, ocultaremos todas las pistas de evidencia</w:t>
      </w:r>
      <w:r w:rsidRPr="008B441F">
        <w:rPr>
          <w:b/>
          <w:lang w:val="es-ES"/>
        </w:rPr>
        <w:t xml:space="preserve"> “</w:t>
      </w:r>
      <w:proofErr w:type="spellStart"/>
      <w:r w:rsidRPr="008B441F">
        <w:rPr>
          <w:b/>
          <w:lang w:val="es-ES"/>
        </w:rPr>
        <w:t>Tracks</w:t>
      </w:r>
      <w:proofErr w:type="spellEnd"/>
      <w:r w:rsidRPr="008B441F">
        <w:rPr>
          <w:b/>
          <w:lang w:val="es-ES"/>
        </w:rPr>
        <w:t>”</w:t>
      </w:r>
      <w:r w:rsidRPr="008B441F">
        <w:rPr>
          <w:lang w:val="es-ES"/>
        </w:rPr>
        <w:t xml:space="preserve"> y luego habilitaremos sólo el subconjunto de pistas que necesitamos: Haga clic en el botón </w:t>
      </w:r>
      <w:r w:rsidRPr="008B441F">
        <w:rPr>
          <w:b/>
          <w:lang w:val="es-ES"/>
        </w:rPr>
        <w:t>“</w:t>
      </w:r>
      <w:proofErr w:type="spellStart"/>
      <w:r w:rsidRPr="008B441F">
        <w:rPr>
          <w:b/>
          <w:lang w:val="es-ES"/>
        </w:rPr>
        <w:t>hide</w:t>
      </w:r>
      <w:proofErr w:type="spellEnd"/>
      <w:r w:rsidRPr="008B441F">
        <w:rPr>
          <w:b/>
          <w:lang w:val="es-ES"/>
        </w:rPr>
        <w:t xml:space="preserve"> </w:t>
      </w:r>
      <w:proofErr w:type="spellStart"/>
      <w:r w:rsidRPr="008B441F">
        <w:rPr>
          <w:b/>
          <w:lang w:val="es-ES"/>
        </w:rPr>
        <w:t>all</w:t>
      </w:r>
      <w:proofErr w:type="spellEnd"/>
      <w:r w:rsidRPr="008B441F">
        <w:rPr>
          <w:b/>
          <w:lang w:val="es-ES"/>
        </w:rPr>
        <w:t>”</w:t>
      </w:r>
      <w:r w:rsidRPr="008B441F">
        <w:rPr>
          <w:lang w:val="es-ES"/>
        </w:rPr>
        <w:t>, ubicado debajo de la imagen del Navegador Genómico. A continuación, configure los modos de presentación de la siguiente manera:</w:t>
      </w:r>
    </w:p>
    <w:p w14:paraId="7CDD5C11" w14:textId="77777777" w:rsidR="008B441F" w:rsidRPr="008B441F" w:rsidRDefault="008B441F" w:rsidP="008B441F">
      <w:pPr>
        <w:numPr>
          <w:ilvl w:val="0"/>
          <w:numId w:val="40"/>
        </w:numPr>
        <w:ind w:left="1440"/>
        <w:rPr>
          <w:rFonts w:eastAsia="Calibri" w:cs="Calibri"/>
          <w:lang w:val="es-ES"/>
        </w:rPr>
      </w:pPr>
      <w:r w:rsidRPr="008B441F">
        <w:rPr>
          <w:lang w:val="es-ES"/>
        </w:rPr>
        <w:t>En “</w:t>
      </w:r>
      <w:proofErr w:type="spellStart"/>
      <w:r w:rsidRPr="008B441F">
        <w:rPr>
          <w:b/>
          <w:lang w:val="es-ES"/>
        </w:rPr>
        <w:t>Mapping</w:t>
      </w:r>
      <w:proofErr w:type="spellEnd"/>
      <w:r w:rsidRPr="008B441F">
        <w:rPr>
          <w:b/>
          <w:lang w:val="es-ES"/>
        </w:rPr>
        <w:t xml:space="preserve"> and </w:t>
      </w:r>
      <w:proofErr w:type="spellStart"/>
      <w:r w:rsidRPr="008B441F">
        <w:rPr>
          <w:b/>
          <w:lang w:val="es-ES"/>
        </w:rPr>
        <w:t>Sequencing</w:t>
      </w:r>
      <w:proofErr w:type="spellEnd"/>
      <w:r w:rsidRPr="008B441F">
        <w:rPr>
          <w:b/>
          <w:lang w:val="es-ES"/>
        </w:rPr>
        <w:t xml:space="preserve"> </w:t>
      </w:r>
      <w:proofErr w:type="spellStart"/>
      <w:r w:rsidRPr="008B441F">
        <w:rPr>
          <w:b/>
          <w:lang w:val="es-ES"/>
        </w:rPr>
        <w:t>Tracks</w:t>
      </w:r>
      <w:proofErr w:type="spellEnd"/>
      <w:r w:rsidRPr="008B441F">
        <w:rPr>
          <w:b/>
          <w:lang w:val="es-ES"/>
        </w:rPr>
        <w:t>”</w:t>
      </w:r>
    </w:p>
    <w:p w14:paraId="532205CA" w14:textId="77777777" w:rsidR="008B441F" w:rsidRPr="008B441F" w:rsidRDefault="008B441F" w:rsidP="008B441F">
      <w:pPr>
        <w:numPr>
          <w:ilvl w:val="0"/>
          <w:numId w:val="40"/>
        </w:numPr>
        <w:ind w:left="1440"/>
        <w:rPr>
          <w:rFonts w:eastAsia="Calibri" w:cs="Calibri"/>
          <w:b/>
          <w:lang w:val="es-ES"/>
        </w:rPr>
      </w:pPr>
      <w:r w:rsidRPr="008B441F">
        <w:rPr>
          <w:lang w:val="es-ES"/>
        </w:rPr>
        <w:t>“Base Position”</w:t>
      </w:r>
      <w:r w:rsidRPr="008B441F">
        <w:rPr>
          <w:b/>
          <w:lang w:val="es-ES"/>
        </w:rPr>
        <w:t>: “full”</w:t>
      </w:r>
    </w:p>
    <w:p w14:paraId="5B44FBE9" w14:textId="77777777" w:rsidR="008B441F" w:rsidRPr="008B441F" w:rsidRDefault="008B441F" w:rsidP="008B441F">
      <w:pPr>
        <w:numPr>
          <w:ilvl w:val="0"/>
          <w:numId w:val="40"/>
        </w:numPr>
        <w:ind w:left="1440"/>
        <w:rPr>
          <w:rFonts w:eastAsia="Calibri" w:cs="Calibri"/>
          <w:lang w:val="es-ES"/>
        </w:rPr>
      </w:pPr>
      <w:r w:rsidRPr="008B441F">
        <w:rPr>
          <w:lang w:val="es-ES"/>
        </w:rPr>
        <w:t>En “</w:t>
      </w:r>
      <w:r w:rsidRPr="008B441F">
        <w:rPr>
          <w:b/>
          <w:lang w:val="es-ES"/>
        </w:rPr>
        <w:t xml:space="preserve">Genes and Gene </w:t>
      </w:r>
      <w:proofErr w:type="spellStart"/>
      <w:r w:rsidRPr="008B441F">
        <w:rPr>
          <w:b/>
          <w:lang w:val="es-ES"/>
        </w:rPr>
        <w:t>Prediction</w:t>
      </w:r>
      <w:proofErr w:type="spellEnd"/>
      <w:r w:rsidRPr="008B441F">
        <w:rPr>
          <w:b/>
          <w:lang w:val="es-ES"/>
        </w:rPr>
        <w:t xml:space="preserve"> </w:t>
      </w:r>
      <w:proofErr w:type="spellStart"/>
      <w:r w:rsidRPr="008B441F">
        <w:rPr>
          <w:b/>
          <w:lang w:val="es-ES"/>
        </w:rPr>
        <w:t>Tracks</w:t>
      </w:r>
      <w:proofErr w:type="spellEnd"/>
      <w:r w:rsidRPr="008B441F">
        <w:rPr>
          <w:lang w:val="es-ES"/>
        </w:rPr>
        <w:t>”</w:t>
      </w:r>
    </w:p>
    <w:p w14:paraId="0080F835" w14:textId="77777777" w:rsidR="008B441F" w:rsidRPr="008B441F" w:rsidRDefault="008B441F" w:rsidP="008B441F">
      <w:pPr>
        <w:numPr>
          <w:ilvl w:val="0"/>
          <w:numId w:val="40"/>
        </w:numPr>
        <w:ind w:left="1440"/>
        <w:rPr>
          <w:lang w:val="es-ES"/>
        </w:rPr>
      </w:pPr>
      <w:r w:rsidRPr="008B441F">
        <w:rPr>
          <w:lang w:val="es-ES"/>
        </w:rPr>
        <w:t xml:space="preserve">“FlyBase Genes”: </w:t>
      </w:r>
      <w:r w:rsidRPr="008B441F">
        <w:rPr>
          <w:b/>
          <w:lang w:val="es-ES"/>
        </w:rPr>
        <w:t>“pack”</w:t>
      </w:r>
    </w:p>
    <w:p w14:paraId="6EBEC592" w14:textId="4497E58C" w:rsidR="008B441F" w:rsidRPr="008B441F" w:rsidRDefault="008B441F" w:rsidP="008B441F">
      <w:pPr>
        <w:numPr>
          <w:ilvl w:val="0"/>
          <w:numId w:val="40"/>
        </w:numPr>
        <w:ind w:left="1440"/>
        <w:rPr>
          <w:rFonts w:eastAsia="Calibri" w:cs="Calibri"/>
          <w:lang w:val="es-ES"/>
        </w:rPr>
      </w:pPr>
      <w:r w:rsidRPr="008B441F">
        <w:rPr>
          <w:lang w:val="es-ES"/>
        </w:rPr>
        <w:t xml:space="preserve">Haz clic en cualquiera de los botones de </w:t>
      </w:r>
      <w:r w:rsidRPr="008B441F">
        <w:rPr>
          <w:b/>
          <w:lang w:val="es-ES"/>
        </w:rPr>
        <w:t>"</w:t>
      </w:r>
      <w:proofErr w:type="spellStart"/>
      <w:r w:rsidRPr="008B441F">
        <w:rPr>
          <w:b/>
          <w:lang w:val="es-ES"/>
        </w:rPr>
        <w:t>refresh</w:t>
      </w:r>
      <w:proofErr w:type="spellEnd"/>
      <w:r w:rsidRPr="008B441F">
        <w:rPr>
          <w:b/>
          <w:lang w:val="es-ES"/>
        </w:rPr>
        <w:t>”</w:t>
      </w:r>
      <w:r w:rsidRPr="008B441F">
        <w:rPr>
          <w:lang w:val="es-ES"/>
        </w:rPr>
        <w:t xml:space="preserve"> para actualizar la pantalla (</w:t>
      </w:r>
      <w:r w:rsidR="003D4642">
        <w:rPr>
          <w:lang w:val="es-ES"/>
        </w:rPr>
        <w:fldChar w:fldCharType="begin"/>
      </w:r>
      <w:r w:rsidR="003D4642">
        <w:rPr>
          <w:lang w:val="es-ES"/>
        </w:rPr>
        <w:instrText xml:space="preserve"> REF _Ref125976657 \h </w:instrText>
      </w:r>
      <w:r w:rsidR="003D4642">
        <w:rPr>
          <w:lang w:val="es-ES"/>
        </w:rPr>
      </w:r>
      <w:r w:rsidR="003D4642">
        <w:rPr>
          <w:lang w:val="es-ES"/>
        </w:rPr>
        <w:fldChar w:fldCharType="separate"/>
      </w:r>
      <w:proofErr w:type="spellStart"/>
      <w:r w:rsidR="003D4642">
        <w:t>Figura</w:t>
      </w:r>
      <w:proofErr w:type="spellEnd"/>
      <w:r w:rsidR="003D4642">
        <w:t xml:space="preserve"> </w:t>
      </w:r>
      <w:r w:rsidR="003D4642">
        <w:rPr>
          <w:noProof/>
        </w:rPr>
        <w:t>1</w:t>
      </w:r>
      <w:r w:rsidR="003D4642">
        <w:rPr>
          <w:lang w:val="es-ES"/>
        </w:rPr>
        <w:fldChar w:fldCharType="end"/>
      </w:r>
      <w:r w:rsidRPr="008B441F">
        <w:rPr>
          <w:lang w:val="es-ES"/>
        </w:rPr>
        <w:t>)</w:t>
      </w:r>
    </w:p>
    <w:p w14:paraId="27AE5459" w14:textId="77777777" w:rsidR="008B441F" w:rsidRPr="008B441F" w:rsidRDefault="008B441F" w:rsidP="008B441F">
      <w:pPr>
        <w:ind w:left="720" w:hanging="360"/>
        <w:rPr>
          <w:lang w:val="es-ES"/>
        </w:rPr>
      </w:pPr>
    </w:p>
    <w:p w14:paraId="65E6A555" w14:textId="77777777" w:rsidR="008B441F" w:rsidRPr="008B441F" w:rsidRDefault="008B441F" w:rsidP="008B441F">
      <w:pPr>
        <w:rPr>
          <w:lang w:val="es-ES"/>
        </w:rPr>
      </w:pPr>
      <w:r w:rsidRPr="008B441F">
        <w:rPr>
          <w:lang w:val="es-ES"/>
        </w:rPr>
        <w:t>Nota: Dependiendo de la resolución de tu monitor, es posible que debas ampliar (“</w:t>
      </w:r>
      <w:proofErr w:type="gramStart"/>
      <w:r w:rsidRPr="008B441F">
        <w:rPr>
          <w:lang w:val="es-ES"/>
        </w:rPr>
        <w:t>zoom</w:t>
      </w:r>
      <w:proofErr w:type="gramEnd"/>
      <w:r w:rsidRPr="008B441F">
        <w:rPr>
          <w:lang w:val="es-ES"/>
        </w:rPr>
        <w:t xml:space="preserve"> in”) para ver los nucleótidos y las traducciones de aminoácidos, aunque establece la pista de "posición de base"/’Base Position” en </w:t>
      </w:r>
      <w:r w:rsidRPr="008B441F">
        <w:rPr>
          <w:b/>
          <w:lang w:val="es-ES"/>
        </w:rPr>
        <w:t>“full”</w:t>
      </w:r>
      <w:r w:rsidRPr="008B441F">
        <w:rPr>
          <w:lang w:val="es-ES"/>
        </w:rPr>
        <w:t>.</w:t>
      </w:r>
    </w:p>
    <w:p w14:paraId="5C61A743" w14:textId="77777777" w:rsidR="008B441F" w:rsidRPr="008B441F" w:rsidRDefault="008B441F" w:rsidP="008B441F">
      <w:pPr>
        <w:ind w:left="360"/>
        <w:rPr>
          <w:lang w:val="es-ES"/>
        </w:rPr>
      </w:pPr>
    </w:p>
    <w:p w14:paraId="386A7010" w14:textId="77777777" w:rsidR="00D93B9B" w:rsidRDefault="003D6DDE" w:rsidP="00D93B9B">
      <w:pPr>
        <w:keepNext/>
        <w:jc w:val="center"/>
      </w:pPr>
      <w:r w:rsidRPr="003D6DDE">
        <w:rPr>
          <w:noProof/>
          <w:lang w:val="es-ES"/>
        </w:rPr>
        <w:drawing>
          <wp:inline distT="0" distB="0" distL="0" distR="0" wp14:anchorId="3A3275AF" wp14:editId="330BAE8B">
            <wp:extent cx="6248400" cy="3589655"/>
            <wp:effectExtent l="0" t="0" r="0" b="0"/>
            <wp:docPr id="13"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8400" cy="3589655"/>
                    </a:xfrm>
                    <a:prstGeom prst="rect">
                      <a:avLst/>
                    </a:prstGeom>
                    <a:noFill/>
                    <a:ln>
                      <a:noFill/>
                    </a:ln>
                  </pic:spPr>
                </pic:pic>
              </a:graphicData>
            </a:graphic>
          </wp:inline>
        </w:drawing>
      </w:r>
    </w:p>
    <w:p w14:paraId="4D6454D4" w14:textId="3F97502E" w:rsidR="00025985" w:rsidRDefault="00D93B9B" w:rsidP="00D93B9B">
      <w:pPr>
        <w:pStyle w:val="Caption"/>
      </w:pPr>
      <w:bookmarkStart w:id="9" w:name="_Ref125976657"/>
      <w:r>
        <w:t xml:space="preserve">Figura </w:t>
      </w:r>
      <w:r>
        <w:fldChar w:fldCharType="begin"/>
      </w:r>
      <w:r>
        <w:instrText xml:space="preserve"> SEQ Figura \* ARABIC </w:instrText>
      </w:r>
      <w:r>
        <w:fldChar w:fldCharType="separate"/>
      </w:r>
      <w:r w:rsidR="00D94067">
        <w:rPr>
          <w:noProof/>
        </w:rPr>
        <w:t>1</w:t>
      </w:r>
      <w:r>
        <w:rPr>
          <w:noProof/>
        </w:rPr>
        <w:fldChar w:fldCharType="end"/>
      </w:r>
      <w:bookmarkEnd w:id="9"/>
      <w:r>
        <w:t xml:space="preserve">  </w:t>
      </w:r>
      <w:r w:rsidRPr="001E218A">
        <w:t xml:space="preserve">Configuración de los modos de visualización para las pistas de evidencia que rodean el gen </w:t>
      </w:r>
      <w:proofErr w:type="spellStart"/>
      <w:r w:rsidRPr="001E218A">
        <w:t>tra</w:t>
      </w:r>
      <w:proofErr w:type="spellEnd"/>
      <w:r w:rsidRPr="001E218A">
        <w:t>.</w:t>
      </w:r>
    </w:p>
    <w:p w14:paraId="43115244" w14:textId="093AA51D" w:rsidR="008B441F" w:rsidRPr="008B441F" w:rsidRDefault="008B441F" w:rsidP="008B441F">
      <w:pPr>
        <w:rPr>
          <w:b/>
          <w:color w:val="990000"/>
          <w:sz w:val="26"/>
          <w:szCs w:val="26"/>
          <w:lang w:val="es-ES"/>
        </w:rPr>
      </w:pPr>
    </w:p>
    <w:p w14:paraId="0A8DC1F7" w14:textId="77777777" w:rsidR="008B441F" w:rsidRPr="008B441F" w:rsidRDefault="008B441F" w:rsidP="008A6290">
      <w:pPr>
        <w:pStyle w:val="Heading2"/>
      </w:pPr>
      <w:bookmarkStart w:id="10" w:name="_Toc125975878"/>
      <w:bookmarkStart w:id="11" w:name="_Toc126572892"/>
      <w:r w:rsidRPr="008B441F">
        <w:t xml:space="preserve">Identificación de la unidad de transcripción para el gen </w:t>
      </w:r>
      <w:proofErr w:type="spellStart"/>
      <w:r w:rsidRPr="008B441F">
        <w:t>tra</w:t>
      </w:r>
      <w:bookmarkEnd w:id="10"/>
      <w:bookmarkEnd w:id="11"/>
      <w:proofErr w:type="spellEnd"/>
    </w:p>
    <w:p w14:paraId="7B56CA3D" w14:textId="77777777" w:rsidR="008B441F" w:rsidRPr="008B441F" w:rsidRDefault="008B441F" w:rsidP="008B441F">
      <w:pPr>
        <w:rPr>
          <w:lang w:val="es-ES"/>
        </w:rPr>
      </w:pPr>
    </w:p>
    <w:p w14:paraId="4B997820" w14:textId="7FCDB764" w:rsidR="008B441F" w:rsidRPr="008B441F" w:rsidRDefault="008B441F" w:rsidP="008B441F">
      <w:pPr>
        <w:numPr>
          <w:ilvl w:val="0"/>
          <w:numId w:val="41"/>
        </w:numPr>
        <w:rPr>
          <w:lang w:val="es-ES"/>
        </w:rPr>
      </w:pPr>
      <w:r w:rsidRPr="008B441F">
        <w:rPr>
          <w:lang w:val="es-ES"/>
        </w:rPr>
        <w:t xml:space="preserve">Ahora vamos a investigar cómo la cadena de As, </w:t>
      </w:r>
      <w:proofErr w:type="spellStart"/>
      <w:r w:rsidRPr="008B441F">
        <w:rPr>
          <w:lang w:val="es-ES"/>
        </w:rPr>
        <w:t>Ts</w:t>
      </w:r>
      <w:proofErr w:type="spellEnd"/>
      <w:r w:rsidRPr="008B441F">
        <w:rPr>
          <w:lang w:val="es-ES"/>
        </w:rPr>
        <w:t xml:space="preserve">, Cs, y Gs de la secuencia de ADN en esta región genómica dan lugar a los ARN mensajeros para el gen </w:t>
      </w:r>
      <w:proofErr w:type="spellStart"/>
      <w:r w:rsidRPr="008B441F">
        <w:rPr>
          <w:i/>
          <w:lang w:val="es-ES"/>
        </w:rPr>
        <w:t>tra</w:t>
      </w:r>
      <w:proofErr w:type="spellEnd"/>
      <w:r w:rsidRPr="008B441F">
        <w:rPr>
          <w:i/>
          <w:lang w:val="es-ES"/>
        </w:rPr>
        <w:t>.</w:t>
      </w:r>
      <w:r w:rsidRPr="008B441F">
        <w:rPr>
          <w:lang w:val="es-ES"/>
        </w:rPr>
        <w:t xml:space="preserve"> La pista </w:t>
      </w:r>
      <w:r w:rsidRPr="009A3FD5">
        <w:rPr>
          <w:b/>
          <w:lang w:val="es-ES"/>
        </w:rPr>
        <w:t>(TRACKS)</w:t>
      </w:r>
      <w:r w:rsidR="009A3FD5">
        <w:rPr>
          <w:lang w:val="es-ES"/>
        </w:rPr>
        <w:t xml:space="preserve"> </w:t>
      </w:r>
      <w:r w:rsidRPr="008B441F">
        <w:rPr>
          <w:b/>
          <w:lang w:val="es-ES"/>
        </w:rPr>
        <w:t>"FlyBase Genes"</w:t>
      </w:r>
      <w:r w:rsidRPr="008B441F">
        <w:rPr>
          <w:lang w:val="es-ES"/>
        </w:rPr>
        <w:t xml:space="preserve"> muestra los genes que codifican proteínas que han sido anotados por FlyBase. De acuerdo con esta pista, en realidad hay dos ARN mensajeros diferentes (</w:t>
      </w:r>
      <w:proofErr w:type="spellStart"/>
      <w:r w:rsidRPr="008B441F">
        <w:rPr>
          <w:lang w:val="es-ES"/>
        </w:rPr>
        <w:t>tra</w:t>
      </w:r>
      <w:proofErr w:type="spellEnd"/>
      <w:r w:rsidRPr="008B441F">
        <w:rPr>
          <w:lang w:val="es-ES"/>
        </w:rPr>
        <w:t xml:space="preserve">-RA y </w:t>
      </w:r>
      <w:proofErr w:type="spellStart"/>
      <w:r w:rsidRPr="008B441F">
        <w:rPr>
          <w:lang w:val="es-ES"/>
        </w:rPr>
        <w:t>tra</w:t>
      </w:r>
      <w:proofErr w:type="spellEnd"/>
      <w:r w:rsidRPr="008B441F">
        <w:rPr>
          <w:lang w:val="es-ES"/>
        </w:rPr>
        <w:t>-RB) hechos de la misma secuencia de ADN (</w:t>
      </w:r>
      <w:r w:rsidR="00AB6E44">
        <w:rPr>
          <w:lang w:val="es-ES"/>
        </w:rPr>
        <w:fldChar w:fldCharType="begin"/>
      </w:r>
      <w:r w:rsidR="00AB6E44">
        <w:rPr>
          <w:lang w:val="es-ES"/>
        </w:rPr>
        <w:instrText xml:space="preserve"> REF _Ref125976688 \h </w:instrText>
      </w:r>
      <w:r w:rsidR="00AB6E44">
        <w:rPr>
          <w:lang w:val="es-ES"/>
        </w:rPr>
      </w:r>
      <w:r w:rsidR="00AB6E44">
        <w:rPr>
          <w:lang w:val="es-ES"/>
        </w:rPr>
        <w:fldChar w:fldCharType="separate"/>
      </w:r>
      <w:proofErr w:type="spellStart"/>
      <w:r w:rsidR="00AB6E44">
        <w:t>Figura</w:t>
      </w:r>
      <w:proofErr w:type="spellEnd"/>
      <w:r w:rsidR="00AB6E44">
        <w:t xml:space="preserve"> </w:t>
      </w:r>
      <w:r w:rsidR="00AB6E44">
        <w:rPr>
          <w:noProof/>
        </w:rPr>
        <w:t>2</w:t>
      </w:r>
      <w:r w:rsidR="00AB6E44">
        <w:rPr>
          <w:lang w:val="es-ES"/>
        </w:rPr>
        <w:fldChar w:fldCharType="end"/>
      </w:r>
      <w:r w:rsidRPr="008B441F">
        <w:rPr>
          <w:lang w:val="es-ES"/>
        </w:rPr>
        <w:t xml:space="preserve">). Estos representan dos formas alternativas conocidas como isomorfa del producto del gen </w:t>
      </w:r>
      <w:r w:rsidRPr="008B441F">
        <w:rPr>
          <w:i/>
          <w:lang w:val="es-ES"/>
        </w:rPr>
        <w:t>transformador</w:t>
      </w:r>
      <w:r w:rsidRPr="008B441F">
        <w:rPr>
          <w:lang w:val="es-ES"/>
        </w:rPr>
        <w:t xml:space="preserve"> </w:t>
      </w:r>
      <w:r w:rsidRPr="008B441F">
        <w:rPr>
          <w:i/>
          <w:lang w:val="es-ES"/>
        </w:rPr>
        <w:t>(</w:t>
      </w:r>
      <w:proofErr w:type="spellStart"/>
      <w:r w:rsidRPr="008B441F">
        <w:rPr>
          <w:i/>
          <w:lang w:val="es-ES"/>
        </w:rPr>
        <w:t>tra</w:t>
      </w:r>
      <w:proofErr w:type="spellEnd"/>
      <w:r w:rsidRPr="008B441F">
        <w:rPr>
          <w:i/>
          <w:lang w:val="es-ES"/>
        </w:rPr>
        <w:t>).</w:t>
      </w:r>
    </w:p>
    <w:p w14:paraId="59A2481A" w14:textId="77777777" w:rsidR="008B441F" w:rsidRPr="008B441F" w:rsidRDefault="008B441F" w:rsidP="008B441F">
      <w:pPr>
        <w:ind w:left="360"/>
        <w:rPr>
          <w:lang w:val="es-ES"/>
        </w:rPr>
      </w:pPr>
    </w:p>
    <w:p w14:paraId="4B6281A8" w14:textId="77777777" w:rsidR="00025985" w:rsidRDefault="003D6DDE" w:rsidP="00025985">
      <w:pPr>
        <w:keepNext/>
        <w:jc w:val="center"/>
      </w:pPr>
      <w:r w:rsidRPr="003D6DDE">
        <w:rPr>
          <w:noProof/>
          <w:lang w:val="es-ES"/>
        </w:rPr>
        <w:drawing>
          <wp:inline distT="0" distB="0" distL="0" distR="0" wp14:anchorId="0F933E7B" wp14:editId="7E92F0DB">
            <wp:extent cx="6214745" cy="1541145"/>
            <wp:effectExtent l="0" t="0" r="0" b="0"/>
            <wp:docPr id="12"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4745" cy="1541145"/>
                    </a:xfrm>
                    <a:prstGeom prst="rect">
                      <a:avLst/>
                    </a:prstGeom>
                    <a:noFill/>
                    <a:ln>
                      <a:noFill/>
                    </a:ln>
                  </pic:spPr>
                </pic:pic>
              </a:graphicData>
            </a:graphic>
          </wp:inline>
        </w:drawing>
      </w:r>
    </w:p>
    <w:p w14:paraId="41B4FD8A" w14:textId="1DE53159" w:rsidR="008B441F" w:rsidRPr="008B441F" w:rsidRDefault="00025985" w:rsidP="00025985">
      <w:pPr>
        <w:pStyle w:val="Caption"/>
      </w:pPr>
      <w:bookmarkStart w:id="12" w:name="_Ref125976688"/>
      <w:r>
        <w:t xml:space="preserve">Figura </w:t>
      </w:r>
      <w:r>
        <w:fldChar w:fldCharType="begin"/>
      </w:r>
      <w:r>
        <w:instrText xml:space="preserve"> SEQ Figura \* ARABIC </w:instrText>
      </w:r>
      <w:r>
        <w:fldChar w:fldCharType="separate"/>
      </w:r>
      <w:r w:rsidR="00D94067">
        <w:rPr>
          <w:noProof/>
        </w:rPr>
        <w:t>2</w:t>
      </w:r>
      <w:r>
        <w:rPr>
          <w:noProof/>
        </w:rPr>
        <w:fldChar w:fldCharType="end"/>
      </w:r>
      <w:bookmarkEnd w:id="12"/>
      <w:r w:rsidR="003D4642">
        <w:t xml:space="preserve">  </w:t>
      </w:r>
      <w:r w:rsidR="003D4642" w:rsidRPr="008B441F">
        <w:t xml:space="preserve">Anotación por FlyBase de los isoformas A (flecha azul) y B (flecha roja) de </w:t>
      </w:r>
      <w:proofErr w:type="spellStart"/>
      <w:r w:rsidR="003D4642" w:rsidRPr="008B441F">
        <w:rPr>
          <w:i/>
        </w:rPr>
        <w:t>tra</w:t>
      </w:r>
      <w:proofErr w:type="spellEnd"/>
      <w:r w:rsidR="003D4642" w:rsidRPr="008B441F">
        <w:t xml:space="preserve"> en </w:t>
      </w:r>
      <w:r w:rsidR="003D4642" w:rsidRPr="008B441F">
        <w:rPr>
          <w:i/>
        </w:rPr>
        <w:t xml:space="preserve">D. </w:t>
      </w:r>
      <w:proofErr w:type="spellStart"/>
      <w:r w:rsidR="003D4642" w:rsidRPr="008B441F">
        <w:rPr>
          <w:i/>
        </w:rPr>
        <w:t>melanogaster</w:t>
      </w:r>
      <w:proofErr w:type="spellEnd"/>
      <w:r w:rsidR="003D4642" w:rsidRPr="008B441F">
        <w:rPr>
          <w:i/>
        </w:rPr>
        <w:t>.</w:t>
      </w:r>
    </w:p>
    <w:p w14:paraId="67C6E3B7" w14:textId="77777777" w:rsidR="008B441F" w:rsidRPr="008B441F" w:rsidRDefault="008B441F" w:rsidP="008B441F">
      <w:pPr>
        <w:rPr>
          <w:lang w:val="es-ES"/>
        </w:rPr>
      </w:pPr>
      <w:bookmarkStart w:id="13" w:name="bookmark=kix.jcgi576v3iml" w:colFirst="0" w:colLast="0"/>
      <w:bookmarkEnd w:id="13"/>
    </w:p>
    <w:p w14:paraId="541AD43F" w14:textId="77777777" w:rsidR="008B441F" w:rsidRPr="008B441F" w:rsidRDefault="008B441F" w:rsidP="008B441F">
      <w:pPr>
        <w:numPr>
          <w:ilvl w:val="0"/>
          <w:numId w:val="41"/>
        </w:numPr>
        <w:rPr>
          <w:lang w:val="es-ES"/>
        </w:rPr>
      </w:pPr>
      <w:r w:rsidRPr="008B441F">
        <w:rPr>
          <w:lang w:val="es-ES"/>
        </w:rPr>
        <w:t xml:space="preserve">Por el momento, nos centraremos solo en la isoforma A de </w:t>
      </w:r>
      <w:proofErr w:type="spellStart"/>
      <w:r w:rsidRPr="008B441F">
        <w:rPr>
          <w:lang w:val="es-ES"/>
        </w:rPr>
        <w:t>tra</w:t>
      </w:r>
      <w:proofErr w:type="spellEnd"/>
      <w:r w:rsidRPr="008B441F">
        <w:rPr>
          <w:lang w:val="es-ES"/>
        </w:rPr>
        <w:t xml:space="preserve"> (</w:t>
      </w:r>
      <w:proofErr w:type="spellStart"/>
      <w:r w:rsidRPr="008B441F">
        <w:rPr>
          <w:lang w:val="es-ES"/>
        </w:rPr>
        <w:t>tra</w:t>
      </w:r>
      <w:proofErr w:type="spellEnd"/>
      <w:r w:rsidRPr="008B441F">
        <w:rPr>
          <w:lang w:val="es-ES"/>
        </w:rPr>
        <w:t xml:space="preserve">-RA). Como aprendiste en el módulo 1, las cajas negras representan los exones (la parte de la transcripción que compone el ARN mensajero); las cajas negras gruesas representan las regiones traducidas (es decir, las partes de los exones que contienen información que codifica para la proteína) mientras que las cajas negras más delgadas representan regiones no traducidas (es decir, la parte de los exones que no contienen información que codifica para la proteína). Las líneas que conectan múltiples cajas entre sí representan intrones, las partes de la transcripción que se eliminan en la producción de un ARN mensajero maduro. Colectivamente, constituyen la unidad de transcripción, la parte del gen que es leída por la polimerasa ARN II durante la transcripción. </w:t>
      </w:r>
    </w:p>
    <w:p w14:paraId="244D5CE4" w14:textId="77777777" w:rsidR="008B441F" w:rsidRPr="008B441F" w:rsidRDefault="008B441F" w:rsidP="008B441F">
      <w:pPr>
        <w:ind w:left="360"/>
        <w:rPr>
          <w:lang w:val="es-ES"/>
        </w:rPr>
      </w:pPr>
    </w:p>
    <w:p w14:paraId="46F14ECD" w14:textId="77777777" w:rsidR="008B441F" w:rsidRPr="008B441F" w:rsidRDefault="008B441F" w:rsidP="008B441F">
      <w:pPr>
        <w:rPr>
          <w:lang w:val="es-ES"/>
        </w:rPr>
      </w:pPr>
      <w:r w:rsidRPr="008B441F">
        <w:rPr>
          <w:highlight w:val="white"/>
          <w:lang w:val="es-ES"/>
        </w:rPr>
        <w:t>Utilizamos el nombre de "unidad de transcripción" en lugar de "gen" porque los genes también contienen secuencias reguladoras (promotores y elementos reguladores positivos y negativos) que no se transcriben. En contraste con los procariotas, donde la mayoría del transcrito codifica para la proteína en un solo marco de lectura abierto (¡sin intrones!), en los eucariotas, la transcripción contiene una gran cantidad de nucleótidos adicionales que no se utilizan para formar la proteína.</w:t>
      </w:r>
    </w:p>
    <w:p w14:paraId="3268DC40" w14:textId="77777777" w:rsidR="008B441F" w:rsidRPr="008B441F" w:rsidRDefault="008B441F" w:rsidP="008B441F">
      <w:pPr>
        <w:rPr>
          <w:lang w:val="es-ES"/>
        </w:rPr>
      </w:pPr>
    </w:p>
    <w:p w14:paraId="7BD64B8D" w14:textId="77777777" w:rsidR="008B441F" w:rsidRPr="008B441F" w:rsidRDefault="008B441F" w:rsidP="008B441F">
      <w:pPr>
        <w:rPr>
          <w:lang w:val="es-ES"/>
        </w:rPr>
      </w:pPr>
      <w:r w:rsidRPr="008B441F">
        <w:rPr>
          <w:b/>
          <w:lang w:val="es-ES"/>
        </w:rPr>
        <w:t xml:space="preserve">Pregunta 1. </w:t>
      </w:r>
      <w:r w:rsidRPr="008B441F">
        <w:rPr>
          <w:lang w:val="es-ES"/>
        </w:rPr>
        <w:t xml:space="preserve">¿Cuál es el intervalo — las posiciones de base inicial y final — de la unidad de transcripción </w:t>
      </w:r>
      <w:proofErr w:type="spellStart"/>
      <w:r w:rsidRPr="008B441F">
        <w:rPr>
          <w:lang w:val="es-ES"/>
        </w:rPr>
        <w:t>tra</w:t>
      </w:r>
      <w:proofErr w:type="spellEnd"/>
      <w:r w:rsidRPr="008B441F">
        <w:rPr>
          <w:lang w:val="es-ES"/>
        </w:rPr>
        <w:t>-RA?</w:t>
      </w:r>
    </w:p>
    <w:p w14:paraId="671D6B4A" w14:textId="77777777" w:rsidR="008B441F" w:rsidRPr="008B441F" w:rsidRDefault="008B441F" w:rsidP="008B441F">
      <w:pPr>
        <w:rPr>
          <w:lang w:val="es-ES"/>
        </w:rPr>
      </w:pPr>
    </w:p>
    <w:p w14:paraId="6EA9D484" w14:textId="77777777" w:rsidR="008B441F" w:rsidRPr="008B441F" w:rsidRDefault="008B441F" w:rsidP="008B441F">
      <w:pPr>
        <w:rPr>
          <w:lang w:val="es-ES"/>
        </w:rPr>
      </w:pPr>
      <w:r w:rsidRPr="008B441F">
        <w:rPr>
          <w:lang w:val="es-ES"/>
        </w:rPr>
        <w:br w:type="page"/>
      </w:r>
    </w:p>
    <w:p w14:paraId="044AB59B" w14:textId="77777777" w:rsidR="008B441F" w:rsidRPr="008B441F" w:rsidRDefault="008B441F" w:rsidP="008B441F">
      <w:pPr>
        <w:rPr>
          <w:lang w:val="es-ES"/>
        </w:rPr>
      </w:pPr>
    </w:p>
    <w:p w14:paraId="4125B348" w14:textId="77777777" w:rsidR="008B441F" w:rsidRPr="008B441F" w:rsidRDefault="008B441F" w:rsidP="008B441F">
      <w:pPr>
        <w:rPr>
          <w:lang w:val="es-ES"/>
        </w:rPr>
      </w:pPr>
    </w:p>
    <w:p w14:paraId="5E5B9EEE" w14:textId="343C2FA7" w:rsidR="008B441F" w:rsidRPr="008B441F" w:rsidRDefault="008B441F" w:rsidP="008B441F">
      <w:pPr>
        <w:numPr>
          <w:ilvl w:val="0"/>
          <w:numId w:val="41"/>
        </w:numPr>
        <w:rPr>
          <w:lang w:val="es-ES"/>
        </w:rPr>
      </w:pPr>
      <w:r w:rsidRPr="008B441F">
        <w:rPr>
          <w:lang w:val="es-ES"/>
        </w:rPr>
        <w:t xml:space="preserve">El Navegador genómico contiene pistas </w:t>
      </w:r>
      <w:r w:rsidRPr="008B441F">
        <w:rPr>
          <w:b/>
          <w:lang w:val="es-ES"/>
        </w:rPr>
        <w:t>(</w:t>
      </w:r>
      <w:proofErr w:type="spellStart"/>
      <w:r w:rsidRPr="008B441F">
        <w:rPr>
          <w:b/>
          <w:lang w:val="es-ES"/>
        </w:rPr>
        <w:t>tracks</w:t>
      </w:r>
      <w:proofErr w:type="spellEnd"/>
      <w:r w:rsidRPr="008B441F">
        <w:rPr>
          <w:b/>
          <w:lang w:val="es-ES"/>
        </w:rPr>
        <w:t>)</w:t>
      </w:r>
      <w:r w:rsidRPr="008B441F">
        <w:rPr>
          <w:lang w:val="es-ES"/>
        </w:rPr>
        <w:t xml:space="preserve"> que podemos utilizar para visualizar las regiones del ADN que se transcriben en el ARN. Por ejemplo, la sección "ARN </w:t>
      </w:r>
      <w:proofErr w:type="spellStart"/>
      <w:r w:rsidRPr="008B441F">
        <w:rPr>
          <w:lang w:val="es-ES"/>
        </w:rPr>
        <w:t>Seq</w:t>
      </w:r>
      <w:proofErr w:type="spellEnd"/>
      <w:r w:rsidRPr="008B441F">
        <w:rPr>
          <w:lang w:val="es-ES"/>
        </w:rPr>
        <w:t xml:space="preserve"> </w:t>
      </w:r>
      <w:proofErr w:type="spellStart"/>
      <w:r w:rsidRPr="008B441F">
        <w:rPr>
          <w:lang w:val="es-ES"/>
        </w:rPr>
        <w:t>Tracks</w:t>
      </w:r>
      <w:proofErr w:type="spellEnd"/>
      <w:r w:rsidRPr="008B441F">
        <w:rPr>
          <w:lang w:val="es-ES"/>
        </w:rPr>
        <w:t xml:space="preserve">" contiene los resultados de la secuenciación de ARN mensajeros (mayormente maduros) y luego el mapeo de las secuencias encontradas en el </w:t>
      </w:r>
      <w:r w:rsidRPr="008B441F">
        <w:rPr>
          <w:b/>
          <w:lang w:val="es-ES"/>
        </w:rPr>
        <w:t>“ARN-</w:t>
      </w:r>
      <w:proofErr w:type="spellStart"/>
      <w:r w:rsidRPr="008B441F">
        <w:rPr>
          <w:b/>
          <w:lang w:val="es-ES"/>
        </w:rPr>
        <w:t>Seq</w:t>
      </w:r>
      <w:proofErr w:type="spellEnd"/>
      <w:r w:rsidRPr="008B441F">
        <w:rPr>
          <w:b/>
          <w:lang w:val="es-ES"/>
        </w:rPr>
        <w:t>”</w:t>
      </w:r>
      <w:r w:rsidRPr="008B441F">
        <w:rPr>
          <w:lang w:val="es-ES"/>
        </w:rPr>
        <w:t xml:space="preserve"> lee de nuevo al genoma. Por lo tanto, las regiones con cobertura de lectura de </w:t>
      </w:r>
      <w:r w:rsidRPr="008B441F">
        <w:rPr>
          <w:b/>
          <w:lang w:val="es-ES"/>
        </w:rPr>
        <w:t>“ARN-</w:t>
      </w:r>
      <w:proofErr w:type="spellStart"/>
      <w:r w:rsidRPr="008B441F">
        <w:rPr>
          <w:b/>
          <w:lang w:val="es-ES"/>
        </w:rPr>
        <w:t>Seq</w:t>
      </w:r>
      <w:proofErr w:type="spellEnd"/>
      <w:r w:rsidRPr="008B441F">
        <w:rPr>
          <w:b/>
          <w:lang w:val="es-ES"/>
        </w:rPr>
        <w:t>”</w:t>
      </w:r>
      <w:r w:rsidRPr="008B441F">
        <w:rPr>
          <w:lang w:val="es-ES"/>
        </w:rPr>
        <w:t xml:space="preserve"> generalmente corresponden a regiones en el genoma que se están transcribiendo. Para visualizar la distribución de estas lecturas de </w:t>
      </w:r>
      <w:r w:rsidRPr="008B441F">
        <w:rPr>
          <w:b/>
          <w:lang w:val="es-ES"/>
        </w:rPr>
        <w:t>“ARN-</w:t>
      </w:r>
      <w:proofErr w:type="spellStart"/>
      <w:r w:rsidRPr="008B441F">
        <w:rPr>
          <w:b/>
          <w:lang w:val="es-ES"/>
        </w:rPr>
        <w:t>Seq</w:t>
      </w:r>
      <w:proofErr w:type="spellEnd"/>
      <w:r w:rsidRPr="008B441F">
        <w:rPr>
          <w:b/>
          <w:lang w:val="es-ES"/>
        </w:rPr>
        <w:t>”</w:t>
      </w:r>
      <w:r w:rsidRPr="008B441F">
        <w:rPr>
          <w:lang w:val="es-ES"/>
        </w:rPr>
        <w:t xml:space="preserve">, desplázate hacia abajo hasta la parte inferior de la página y luego </w:t>
      </w:r>
      <w:proofErr w:type="spellStart"/>
      <w:r w:rsidRPr="008B441F">
        <w:rPr>
          <w:lang w:val="es-ES"/>
        </w:rPr>
        <w:t>Hazclic</w:t>
      </w:r>
      <w:proofErr w:type="spellEnd"/>
      <w:r w:rsidRPr="008B441F">
        <w:rPr>
          <w:lang w:val="es-ES"/>
        </w:rPr>
        <w:t xml:space="preserve"> en el enlace </w:t>
      </w:r>
      <w:r w:rsidRPr="008B441F">
        <w:rPr>
          <w:b/>
          <w:lang w:val="es-ES"/>
        </w:rPr>
        <w:t>"ARN-</w:t>
      </w:r>
      <w:proofErr w:type="spellStart"/>
      <w:r w:rsidRPr="008B441F">
        <w:rPr>
          <w:b/>
          <w:lang w:val="es-ES"/>
        </w:rPr>
        <w:t>Seq</w:t>
      </w:r>
      <w:proofErr w:type="spellEnd"/>
      <w:r w:rsidRPr="008B441F">
        <w:rPr>
          <w:b/>
          <w:lang w:val="es-ES"/>
        </w:rPr>
        <w:t xml:space="preserve"> </w:t>
      </w:r>
      <w:proofErr w:type="spellStart"/>
      <w:r w:rsidRPr="008B441F">
        <w:rPr>
          <w:b/>
          <w:lang w:val="es-ES"/>
        </w:rPr>
        <w:t>Coverage</w:t>
      </w:r>
      <w:proofErr w:type="spellEnd"/>
      <w:r w:rsidRPr="008B441F">
        <w:rPr>
          <w:b/>
          <w:lang w:val="es-ES"/>
        </w:rPr>
        <w:t>"</w:t>
      </w:r>
      <w:r w:rsidRPr="008B441F">
        <w:rPr>
          <w:lang w:val="es-ES"/>
        </w:rPr>
        <w:t xml:space="preserve"> debajo del encabezado de la sección "ARN </w:t>
      </w:r>
      <w:proofErr w:type="spellStart"/>
      <w:r w:rsidRPr="008B441F">
        <w:rPr>
          <w:lang w:val="es-ES"/>
        </w:rPr>
        <w:t>Seq</w:t>
      </w:r>
      <w:proofErr w:type="spellEnd"/>
      <w:r w:rsidRPr="008B441F">
        <w:rPr>
          <w:lang w:val="es-ES"/>
        </w:rPr>
        <w:t xml:space="preserve"> </w:t>
      </w:r>
      <w:proofErr w:type="spellStart"/>
      <w:r w:rsidRPr="008B441F">
        <w:rPr>
          <w:lang w:val="es-ES"/>
        </w:rPr>
        <w:t>Tracks</w:t>
      </w:r>
      <w:proofErr w:type="spellEnd"/>
      <w:r w:rsidRPr="008B441F">
        <w:rPr>
          <w:lang w:val="es-ES"/>
        </w:rPr>
        <w:t>" (</w:t>
      </w:r>
      <w:r w:rsidR="00071DC9">
        <w:rPr>
          <w:lang w:val="es-ES"/>
        </w:rPr>
        <w:fldChar w:fldCharType="begin"/>
      </w:r>
      <w:r w:rsidR="00071DC9">
        <w:rPr>
          <w:lang w:val="es-ES"/>
        </w:rPr>
        <w:instrText xml:space="preserve"> REF _Ref125983581 \h </w:instrText>
      </w:r>
      <w:r w:rsidR="00071DC9">
        <w:rPr>
          <w:lang w:val="es-ES"/>
        </w:rPr>
      </w:r>
      <w:r w:rsidR="00071DC9">
        <w:rPr>
          <w:lang w:val="es-ES"/>
        </w:rPr>
        <w:fldChar w:fldCharType="separate"/>
      </w:r>
      <w:proofErr w:type="spellStart"/>
      <w:r w:rsidR="00071DC9">
        <w:t>Figura</w:t>
      </w:r>
      <w:proofErr w:type="spellEnd"/>
      <w:r w:rsidR="00071DC9">
        <w:t xml:space="preserve"> </w:t>
      </w:r>
      <w:r w:rsidR="00071DC9">
        <w:rPr>
          <w:noProof/>
        </w:rPr>
        <w:t>3</w:t>
      </w:r>
      <w:r w:rsidR="00071DC9">
        <w:rPr>
          <w:lang w:val="es-ES"/>
        </w:rPr>
        <w:fldChar w:fldCharType="end"/>
      </w:r>
      <w:r w:rsidRPr="008B441F">
        <w:rPr>
          <w:lang w:val="es-ES"/>
        </w:rPr>
        <w:t>).</w:t>
      </w:r>
    </w:p>
    <w:p w14:paraId="7BECFF20" w14:textId="77777777" w:rsidR="008B441F" w:rsidRPr="008B441F" w:rsidRDefault="008B441F" w:rsidP="008B441F">
      <w:pPr>
        <w:ind w:left="360"/>
        <w:rPr>
          <w:lang w:val="es-ES"/>
        </w:rPr>
      </w:pPr>
    </w:p>
    <w:p w14:paraId="595462D0" w14:textId="77777777" w:rsidR="00FE6A73" w:rsidRDefault="003D6DDE" w:rsidP="00FE6A73">
      <w:pPr>
        <w:keepNext/>
        <w:jc w:val="center"/>
      </w:pPr>
      <w:r w:rsidRPr="003D6DDE">
        <w:rPr>
          <w:noProof/>
          <w:lang w:val="es-ES"/>
        </w:rPr>
        <w:drawing>
          <wp:inline distT="0" distB="0" distL="0" distR="0" wp14:anchorId="5966B28F" wp14:editId="5126AF0B">
            <wp:extent cx="5994400" cy="1642745"/>
            <wp:effectExtent l="0" t="0" r="0" b="0"/>
            <wp:docPr id="11"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4400" cy="1642745"/>
                    </a:xfrm>
                    <a:prstGeom prst="rect">
                      <a:avLst/>
                    </a:prstGeom>
                    <a:noFill/>
                    <a:ln>
                      <a:noFill/>
                    </a:ln>
                  </pic:spPr>
                </pic:pic>
              </a:graphicData>
            </a:graphic>
          </wp:inline>
        </w:drawing>
      </w:r>
    </w:p>
    <w:p w14:paraId="27300F7A" w14:textId="5C5A8C29" w:rsidR="008B441F" w:rsidRPr="00FE6A73" w:rsidRDefault="00FE6A73" w:rsidP="00FE6A73">
      <w:pPr>
        <w:pStyle w:val="Caption"/>
      </w:pPr>
      <w:bookmarkStart w:id="14" w:name="_Ref125983581"/>
      <w:r>
        <w:t xml:space="preserve">Figura </w:t>
      </w:r>
      <w:r>
        <w:fldChar w:fldCharType="begin"/>
      </w:r>
      <w:r>
        <w:instrText xml:space="preserve"> SEQ Figura \* ARABIC </w:instrText>
      </w:r>
      <w:r>
        <w:fldChar w:fldCharType="separate"/>
      </w:r>
      <w:r w:rsidR="00D94067">
        <w:rPr>
          <w:noProof/>
        </w:rPr>
        <w:t>3</w:t>
      </w:r>
      <w:r>
        <w:fldChar w:fldCharType="end"/>
      </w:r>
      <w:bookmarkEnd w:id="14"/>
      <w:r>
        <w:t xml:space="preserve">  </w:t>
      </w:r>
      <w:r w:rsidRPr="008B441F">
        <w:t>Haga clic en la "ARN-</w:t>
      </w:r>
      <w:proofErr w:type="spellStart"/>
      <w:r w:rsidRPr="008B441F">
        <w:t>Seq</w:t>
      </w:r>
      <w:proofErr w:type="spellEnd"/>
      <w:r w:rsidRPr="008B441F">
        <w:t xml:space="preserve"> </w:t>
      </w:r>
      <w:proofErr w:type="spellStart"/>
      <w:r w:rsidRPr="008B441F">
        <w:t>Coverage</w:t>
      </w:r>
      <w:proofErr w:type="spellEnd"/>
      <w:r w:rsidRPr="008B441F">
        <w:t>" para configurar los ajustes de visualización para esta pista de evidencia.</w:t>
      </w:r>
      <w:bookmarkStart w:id="15" w:name="bookmark=kix.2dtip17mytbu" w:colFirst="0" w:colLast="0"/>
      <w:bookmarkStart w:id="16" w:name="_heading=h.2s8eyo1" w:colFirst="0" w:colLast="0"/>
      <w:bookmarkStart w:id="17" w:name="_heading=h.h4hny0fqhjtc" w:colFirst="0" w:colLast="0"/>
      <w:bookmarkEnd w:id="15"/>
      <w:bookmarkEnd w:id="16"/>
      <w:bookmarkEnd w:id="17"/>
    </w:p>
    <w:p w14:paraId="79CE7324" w14:textId="5534FB87" w:rsidR="008B441F" w:rsidRPr="008B441F" w:rsidRDefault="008B441F" w:rsidP="008B441F">
      <w:pPr>
        <w:numPr>
          <w:ilvl w:val="0"/>
          <w:numId w:val="41"/>
        </w:numPr>
        <w:rPr>
          <w:lang w:val="es-ES"/>
        </w:rPr>
      </w:pPr>
      <w:r w:rsidRPr="008B441F">
        <w:rPr>
          <w:lang w:val="es-ES"/>
        </w:rPr>
        <w:t>Usando los controles en la página "ARN-</w:t>
      </w:r>
      <w:proofErr w:type="spellStart"/>
      <w:r w:rsidRPr="008B441F">
        <w:rPr>
          <w:lang w:val="es-ES"/>
        </w:rPr>
        <w:t>Seq</w:t>
      </w:r>
      <w:proofErr w:type="spellEnd"/>
      <w:r w:rsidRPr="008B441F">
        <w:rPr>
          <w:lang w:val="es-ES"/>
        </w:rPr>
        <w:t xml:space="preserve"> </w:t>
      </w:r>
      <w:proofErr w:type="spellStart"/>
      <w:r w:rsidRPr="008B441F">
        <w:rPr>
          <w:lang w:val="es-ES"/>
        </w:rPr>
        <w:t>Read</w:t>
      </w:r>
      <w:proofErr w:type="spellEnd"/>
      <w:r w:rsidRPr="008B441F">
        <w:rPr>
          <w:lang w:val="es-ES"/>
        </w:rPr>
        <w:t xml:space="preserve"> </w:t>
      </w:r>
      <w:proofErr w:type="spellStart"/>
      <w:r w:rsidRPr="008B441F">
        <w:rPr>
          <w:lang w:val="es-ES"/>
        </w:rPr>
        <w:t>Coverage</w:t>
      </w:r>
      <w:proofErr w:type="spellEnd"/>
      <w:r w:rsidRPr="008B441F">
        <w:rPr>
          <w:lang w:val="es-ES"/>
        </w:rPr>
        <w:t xml:space="preserve">" que aparece al </w:t>
      </w:r>
      <w:proofErr w:type="spellStart"/>
      <w:r w:rsidRPr="008B441F">
        <w:rPr>
          <w:lang w:val="es-ES"/>
        </w:rPr>
        <w:t>Hazr</w:t>
      </w:r>
      <w:proofErr w:type="spellEnd"/>
      <w:r w:rsidRPr="008B441F">
        <w:rPr>
          <w:lang w:val="es-ES"/>
        </w:rPr>
        <w:t xml:space="preserve"> clic en el enlace </w:t>
      </w:r>
      <w:r w:rsidRPr="008B441F">
        <w:rPr>
          <w:b/>
          <w:lang w:val="es-ES"/>
        </w:rPr>
        <w:t>"ARN-</w:t>
      </w:r>
      <w:proofErr w:type="spellStart"/>
      <w:r w:rsidRPr="008B441F">
        <w:rPr>
          <w:b/>
          <w:lang w:val="es-ES"/>
        </w:rPr>
        <w:t>Seq</w:t>
      </w:r>
      <w:proofErr w:type="spellEnd"/>
      <w:r w:rsidRPr="008B441F">
        <w:rPr>
          <w:b/>
          <w:lang w:val="es-ES"/>
        </w:rPr>
        <w:t xml:space="preserve"> </w:t>
      </w:r>
      <w:proofErr w:type="spellStart"/>
      <w:r w:rsidRPr="008B441F">
        <w:rPr>
          <w:b/>
          <w:lang w:val="es-ES"/>
        </w:rPr>
        <w:t>Coverage</w:t>
      </w:r>
      <w:proofErr w:type="spellEnd"/>
      <w:r w:rsidRPr="008B441F">
        <w:rPr>
          <w:b/>
          <w:lang w:val="es-ES"/>
        </w:rPr>
        <w:t>",</w:t>
      </w:r>
      <w:r w:rsidRPr="008B441F">
        <w:rPr>
          <w:lang w:val="es-ES"/>
        </w:rPr>
        <w:t xml:space="preserve"> modificaremos la configuración de visualización a lo siguiente (</w:t>
      </w:r>
      <w:r w:rsidR="0099678E">
        <w:rPr>
          <w:lang w:val="es-ES"/>
        </w:rPr>
        <w:fldChar w:fldCharType="begin"/>
      </w:r>
      <w:r w:rsidR="0099678E">
        <w:rPr>
          <w:lang w:val="es-ES"/>
        </w:rPr>
        <w:instrText xml:space="preserve"> REF _Ref125986223 \h </w:instrText>
      </w:r>
      <w:r w:rsidR="0099678E">
        <w:rPr>
          <w:lang w:val="es-ES"/>
        </w:rPr>
      </w:r>
      <w:r w:rsidR="0099678E">
        <w:rPr>
          <w:lang w:val="es-ES"/>
        </w:rPr>
        <w:fldChar w:fldCharType="separate"/>
      </w:r>
      <w:proofErr w:type="spellStart"/>
      <w:r w:rsidR="0099678E">
        <w:t>Figura</w:t>
      </w:r>
      <w:proofErr w:type="spellEnd"/>
      <w:r w:rsidR="0099678E">
        <w:t xml:space="preserve"> </w:t>
      </w:r>
      <w:r w:rsidR="0099678E">
        <w:rPr>
          <w:noProof/>
        </w:rPr>
        <w:t>4</w:t>
      </w:r>
      <w:r w:rsidR="0099678E">
        <w:rPr>
          <w:lang w:val="es-ES"/>
        </w:rPr>
        <w:fldChar w:fldCharType="end"/>
      </w:r>
      <w:r w:rsidRPr="008B441F">
        <w:rPr>
          <w:lang w:val="es-ES"/>
        </w:rPr>
        <w:t>):</w:t>
      </w:r>
    </w:p>
    <w:p w14:paraId="00241249" w14:textId="77777777" w:rsidR="008B441F" w:rsidRPr="008B441F" w:rsidRDefault="008B441F" w:rsidP="008B441F">
      <w:pPr>
        <w:numPr>
          <w:ilvl w:val="0"/>
          <w:numId w:val="40"/>
        </w:numPr>
        <w:ind w:left="1440"/>
        <w:rPr>
          <w:rFonts w:eastAsia="Calibri" w:cs="Calibri"/>
          <w:lang w:val="es-ES"/>
        </w:rPr>
      </w:pPr>
      <w:r w:rsidRPr="008B441F">
        <w:rPr>
          <w:lang w:val="es-ES"/>
        </w:rPr>
        <w:t xml:space="preserve">Cambia </w:t>
      </w:r>
      <w:proofErr w:type="gramStart"/>
      <w:r w:rsidRPr="008B441F">
        <w:rPr>
          <w:lang w:val="es-ES"/>
        </w:rPr>
        <w:t>el sección</w:t>
      </w:r>
      <w:proofErr w:type="gramEnd"/>
      <w:r w:rsidRPr="008B441F">
        <w:rPr>
          <w:lang w:val="es-ES"/>
        </w:rPr>
        <w:t xml:space="preserve"> de texto "</w:t>
      </w:r>
      <w:proofErr w:type="spellStart"/>
      <w:r w:rsidRPr="008B441F">
        <w:rPr>
          <w:lang w:val="es-ES"/>
        </w:rPr>
        <w:t>Display</w:t>
      </w:r>
      <w:proofErr w:type="spellEnd"/>
      <w:r w:rsidRPr="008B441F">
        <w:rPr>
          <w:lang w:val="es-ES"/>
        </w:rPr>
        <w:t xml:space="preserve"> </w:t>
      </w:r>
      <w:proofErr w:type="spellStart"/>
      <w:r w:rsidRPr="008B441F">
        <w:rPr>
          <w:lang w:val="es-ES"/>
        </w:rPr>
        <w:t>mode</w:t>
      </w:r>
      <w:proofErr w:type="spellEnd"/>
      <w:r w:rsidRPr="008B441F">
        <w:rPr>
          <w:lang w:val="es-ES"/>
        </w:rPr>
        <w:t xml:space="preserve">" </w:t>
      </w:r>
      <w:proofErr w:type="spellStart"/>
      <w:r w:rsidRPr="008B441F">
        <w:rPr>
          <w:lang w:val="es-ES"/>
        </w:rPr>
        <w:t>a</w:t>
      </w:r>
      <w:r w:rsidRPr="008B441F">
        <w:rPr>
          <w:b/>
          <w:lang w:val="es-ES"/>
        </w:rPr>
        <w:t>"full</w:t>
      </w:r>
      <w:proofErr w:type="spellEnd"/>
      <w:r w:rsidRPr="008B441F">
        <w:rPr>
          <w:b/>
          <w:lang w:val="es-ES"/>
        </w:rPr>
        <w:t>"</w:t>
      </w:r>
    </w:p>
    <w:p w14:paraId="02DE24B5" w14:textId="77777777" w:rsidR="008B441F" w:rsidRPr="008B441F" w:rsidRDefault="008B441F" w:rsidP="008B441F">
      <w:pPr>
        <w:numPr>
          <w:ilvl w:val="0"/>
          <w:numId w:val="40"/>
        </w:numPr>
        <w:ind w:left="1440"/>
        <w:rPr>
          <w:rFonts w:eastAsia="Calibri" w:cs="Calibri"/>
          <w:lang w:val="es-ES"/>
        </w:rPr>
      </w:pPr>
      <w:r w:rsidRPr="008B441F">
        <w:rPr>
          <w:lang w:val="es-ES"/>
        </w:rPr>
        <w:t xml:space="preserve">Selecciona </w:t>
      </w:r>
      <w:proofErr w:type="gramStart"/>
      <w:r w:rsidRPr="008B441F">
        <w:rPr>
          <w:lang w:val="es-ES"/>
        </w:rPr>
        <w:t>el sección</w:t>
      </w:r>
      <w:proofErr w:type="gramEnd"/>
      <w:r w:rsidRPr="008B441F">
        <w:rPr>
          <w:lang w:val="es-ES"/>
        </w:rPr>
        <w:t xml:space="preserve"> de texto "Data </w:t>
      </w:r>
      <w:proofErr w:type="spellStart"/>
      <w:r w:rsidRPr="008B441F">
        <w:rPr>
          <w:lang w:val="es-ES"/>
        </w:rPr>
        <w:t>view</w:t>
      </w:r>
      <w:proofErr w:type="spellEnd"/>
      <w:r w:rsidRPr="008B441F">
        <w:rPr>
          <w:lang w:val="es-ES"/>
        </w:rPr>
        <w:t xml:space="preserve"> </w:t>
      </w:r>
      <w:proofErr w:type="spellStart"/>
      <w:r w:rsidRPr="008B441F">
        <w:rPr>
          <w:lang w:val="es-ES"/>
        </w:rPr>
        <w:t>scaling</w:t>
      </w:r>
      <w:proofErr w:type="spellEnd"/>
      <w:r w:rsidRPr="008B441F">
        <w:rPr>
          <w:lang w:val="es-ES"/>
        </w:rPr>
        <w:t xml:space="preserve">" </w:t>
      </w:r>
      <w:proofErr w:type="spellStart"/>
      <w:r w:rsidRPr="008B441F">
        <w:rPr>
          <w:lang w:val="es-ES"/>
        </w:rPr>
        <w:t>para</w:t>
      </w:r>
      <w:r w:rsidRPr="008B441F">
        <w:rPr>
          <w:b/>
          <w:lang w:val="es-ES"/>
        </w:rPr>
        <w:t>"use</w:t>
      </w:r>
      <w:proofErr w:type="spellEnd"/>
      <w:r w:rsidRPr="008B441F">
        <w:rPr>
          <w:b/>
          <w:lang w:val="es-ES"/>
        </w:rPr>
        <w:t xml:space="preserve"> vertical </w:t>
      </w:r>
      <w:proofErr w:type="spellStart"/>
      <w:r w:rsidRPr="008B441F">
        <w:rPr>
          <w:b/>
          <w:lang w:val="es-ES"/>
        </w:rPr>
        <w:t>viewing</w:t>
      </w:r>
      <w:proofErr w:type="spellEnd"/>
      <w:r w:rsidRPr="008B441F">
        <w:rPr>
          <w:b/>
          <w:lang w:val="es-ES"/>
        </w:rPr>
        <w:t xml:space="preserve"> </w:t>
      </w:r>
      <w:proofErr w:type="spellStart"/>
      <w:r w:rsidRPr="008B441F">
        <w:rPr>
          <w:b/>
          <w:lang w:val="es-ES"/>
        </w:rPr>
        <w:t>range</w:t>
      </w:r>
      <w:proofErr w:type="spellEnd"/>
      <w:r w:rsidRPr="008B441F">
        <w:rPr>
          <w:b/>
          <w:lang w:val="es-ES"/>
        </w:rPr>
        <w:t xml:space="preserve"> </w:t>
      </w:r>
      <w:proofErr w:type="spellStart"/>
      <w:r w:rsidRPr="008B441F">
        <w:rPr>
          <w:b/>
          <w:lang w:val="es-ES"/>
        </w:rPr>
        <w:t>setting</w:t>
      </w:r>
      <w:proofErr w:type="spellEnd"/>
      <w:r w:rsidRPr="008B441F">
        <w:rPr>
          <w:b/>
          <w:lang w:val="es-ES"/>
        </w:rPr>
        <w:t>"</w:t>
      </w:r>
    </w:p>
    <w:p w14:paraId="1F32F159" w14:textId="77777777" w:rsidR="008B441F" w:rsidRPr="008B441F" w:rsidRDefault="008B441F" w:rsidP="008B441F">
      <w:pPr>
        <w:numPr>
          <w:ilvl w:val="0"/>
          <w:numId w:val="40"/>
        </w:numPr>
        <w:ind w:left="1440"/>
        <w:rPr>
          <w:rFonts w:eastAsia="Calibri" w:cs="Calibri"/>
          <w:lang w:val="es-ES"/>
        </w:rPr>
      </w:pPr>
      <w:r w:rsidRPr="008B441F">
        <w:rPr>
          <w:lang w:val="es-ES"/>
        </w:rPr>
        <w:t xml:space="preserve">Cambia la </w:t>
      </w:r>
      <w:proofErr w:type="spellStart"/>
      <w:r w:rsidRPr="008B441F">
        <w:rPr>
          <w:lang w:val="es-ES"/>
        </w:rPr>
        <w:t>seccion</w:t>
      </w:r>
      <w:proofErr w:type="spellEnd"/>
      <w:r w:rsidRPr="008B441F">
        <w:rPr>
          <w:lang w:val="es-ES"/>
        </w:rPr>
        <w:t xml:space="preserve"> de texto "</w:t>
      </w:r>
      <w:proofErr w:type="spellStart"/>
      <w:r w:rsidRPr="008B441F">
        <w:rPr>
          <w:lang w:val="es-ES"/>
        </w:rPr>
        <w:t>max</w:t>
      </w:r>
      <w:proofErr w:type="spellEnd"/>
      <w:r w:rsidRPr="008B441F">
        <w:rPr>
          <w:lang w:val="es-ES"/>
        </w:rPr>
        <w:t xml:space="preserve">" en "Vertical </w:t>
      </w:r>
      <w:proofErr w:type="spellStart"/>
      <w:r w:rsidRPr="008B441F">
        <w:rPr>
          <w:lang w:val="es-ES"/>
        </w:rPr>
        <w:t>viewing</w:t>
      </w:r>
      <w:proofErr w:type="spellEnd"/>
      <w:r w:rsidRPr="008B441F">
        <w:rPr>
          <w:lang w:val="es-ES"/>
        </w:rPr>
        <w:t xml:space="preserve"> </w:t>
      </w:r>
      <w:proofErr w:type="spellStart"/>
      <w:r w:rsidRPr="008B441F">
        <w:rPr>
          <w:lang w:val="es-ES"/>
        </w:rPr>
        <w:t>range</w:t>
      </w:r>
      <w:proofErr w:type="spellEnd"/>
      <w:r w:rsidRPr="008B441F">
        <w:rPr>
          <w:lang w:val="es-ES"/>
        </w:rPr>
        <w:t xml:space="preserve">" a </w:t>
      </w:r>
      <w:r w:rsidRPr="008B441F">
        <w:rPr>
          <w:b/>
          <w:lang w:val="es-ES"/>
        </w:rPr>
        <w:t>37</w:t>
      </w:r>
    </w:p>
    <w:p w14:paraId="0061B106" w14:textId="77777777" w:rsidR="008B441F" w:rsidRPr="008B441F" w:rsidRDefault="008B441F" w:rsidP="008B441F">
      <w:pPr>
        <w:numPr>
          <w:ilvl w:val="0"/>
          <w:numId w:val="40"/>
        </w:numPr>
        <w:ind w:left="1440"/>
        <w:rPr>
          <w:rFonts w:eastAsia="Calibri" w:cs="Calibri"/>
          <w:lang w:val="es-ES"/>
        </w:rPr>
      </w:pPr>
      <w:r w:rsidRPr="008B441F">
        <w:rPr>
          <w:lang w:val="es-ES"/>
        </w:rPr>
        <w:t>En la sección "</w:t>
      </w:r>
      <w:proofErr w:type="spellStart"/>
      <w:r w:rsidRPr="008B441F">
        <w:rPr>
          <w:lang w:val="es-ES"/>
        </w:rPr>
        <w:t>List</w:t>
      </w:r>
      <w:proofErr w:type="spellEnd"/>
      <w:r w:rsidRPr="008B441F">
        <w:rPr>
          <w:lang w:val="es-ES"/>
        </w:rPr>
        <w:t xml:space="preserve"> sub-</w:t>
      </w:r>
      <w:proofErr w:type="spellStart"/>
      <w:r w:rsidRPr="008B441F">
        <w:rPr>
          <w:lang w:val="es-ES"/>
        </w:rPr>
        <w:t>tracks</w:t>
      </w:r>
      <w:proofErr w:type="spellEnd"/>
      <w:r w:rsidRPr="008B441F">
        <w:rPr>
          <w:lang w:val="es-ES"/>
        </w:rPr>
        <w:t>", anula la selección de la pista "</w:t>
      </w:r>
      <w:proofErr w:type="spellStart"/>
      <w:r w:rsidRPr="008B441F">
        <w:rPr>
          <w:lang w:val="es-ES"/>
        </w:rPr>
        <w:t>Adult</w:t>
      </w:r>
      <w:proofErr w:type="spellEnd"/>
      <w:r w:rsidRPr="008B441F">
        <w:rPr>
          <w:lang w:val="es-ES"/>
        </w:rPr>
        <w:t xml:space="preserve"> Males"</w:t>
      </w:r>
    </w:p>
    <w:p w14:paraId="3ED0F4A1" w14:textId="77777777" w:rsidR="008B441F" w:rsidRPr="008B441F" w:rsidRDefault="008B441F" w:rsidP="008B441F">
      <w:pPr>
        <w:numPr>
          <w:ilvl w:val="0"/>
          <w:numId w:val="40"/>
        </w:numPr>
        <w:ind w:left="1440"/>
        <w:rPr>
          <w:rFonts w:eastAsia="Calibri" w:cs="Calibri"/>
          <w:lang w:val="es-ES"/>
        </w:rPr>
      </w:pPr>
      <w:r w:rsidRPr="008B441F">
        <w:rPr>
          <w:lang w:val="es-ES"/>
        </w:rPr>
        <w:t>Haz clic en el botón "</w:t>
      </w:r>
      <w:proofErr w:type="spellStart"/>
      <w:r w:rsidRPr="008B441F">
        <w:rPr>
          <w:lang w:val="es-ES"/>
        </w:rPr>
        <w:t>Submit</w:t>
      </w:r>
      <w:proofErr w:type="spellEnd"/>
      <w:r w:rsidRPr="008B441F">
        <w:rPr>
          <w:lang w:val="es-ES"/>
        </w:rPr>
        <w:t>" (en la línea de "</w:t>
      </w:r>
      <w:proofErr w:type="spellStart"/>
      <w:r w:rsidRPr="008B441F">
        <w:rPr>
          <w:lang w:val="es-ES"/>
        </w:rPr>
        <w:t>Display</w:t>
      </w:r>
      <w:proofErr w:type="spellEnd"/>
      <w:r w:rsidRPr="008B441F">
        <w:rPr>
          <w:lang w:val="es-ES"/>
        </w:rPr>
        <w:t xml:space="preserve"> </w:t>
      </w:r>
      <w:proofErr w:type="spellStart"/>
      <w:r w:rsidRPr="008B441F">
        <w:rPr>
          <w:lang w:val="es-ES"/>
        </w:rPr>
        <w:t>mode</w:t>
      </w:r>
      <w:proofErr w:type="spellEnd"/>
      <w:r w:rsidRPr="008B441F">
        <w:rPr>
          <w:lang w:val="es-ES"/>
        </w:rPr>
        <w:t>", cerca de la parte superior de la página)</w:t>
      </w:r>
    </w:p>
    <w:p w14:paraId="7145A495" w14:textId="77777777" w:rsidR="008B441F" w:rsidRPr="008B441F" w:rsidRDefault="008B441F" w:rsidP="008B441F">
      <w:pPr>
        <w:rPr>
          <w:lang w:val="es-ES"/>
        </w:rPr>
      </w:pPr>
    </w:p>
    <w:p w14:paraId="17C7E1BE" w14:textId="77777777" w:rsidR="008B441F" w:rsidRPr="008B441F" w:rsidRDefault="008B441F" w:rsidP="008B441F">
      <w:pPr>
        <w:rPr>
          <w:lang w:val="es-ES"/>
        </w:rPr>
      </w:pPr>
      <w:r w:rsidRPr="008B441F">
        <w:rPr>
          <w:lang w:val="es-ES"/>
        </w:rPr>
        <w:t>De forma predeterminada, la pista de cobertura de ARN-</w:t>
      </w:r>
      <w:proofErr w:type="spellStart"/>
      <w:r w:rsidRPr="008B441F">
        <w:rPr>
          <w:lang w:val="es-ES"/>
        </w:rPr>
        <w:t>Seq</w:t>
      </w:r>
      <w:proofErr w:type="spellEnd"/>
      <w:r w:rsidRPr="008B441F">
        <w:rPr>
          <w:lang w:val="es-ES"/>
        </w:rPr>
        <w:t xml:space="preserve"> se pondrá en escala automáticamente en función de la profundidad de lectura (es decir, el número de lecturas) en la región de visualización. La configuración anterior anula esta configuración y define manualmente la escala para que sea de 1 a 37. La pista de cobertura de ARN-</w:t>
      </w:r>
      <w:proofErr w:type="spellStart"/>
      <w:r w:rsidRPr="008B441F">
        <w:rPr>
          <w:lang w:val="es-ES"/>
        </w:rPr>
        <w:t>Seq</w:t>
      </w:r>
      <w:proofErr w:type="spellEnd"/>
      <w:r w:rsidRPr="008B441F">
        <w:rPr>
          <w:lang w:val="es-ES"/>
        </w:rPr>
        <w:t xml:space="preserve"> contiene datos de ARN mensajero aislados de dos muestras separadas, </w:t>
      </w:r>
      <w:proofErr w:type="gramStart"/>
      <w:r w:rsidRPr="008B441F">
        <w:rPr>
          <w:lang w:val="es-ES"/>
        </w:rPr>
        <w:t>machos adultos y hembras adultas</w:t>
      </w:r>
      <w:proofErr w:type="gramEnd"/>
      <w:r w:rsidRPr="008B441F">
        <w:rPr>
          <w:lang w:val="es-ES"/>
        </w:rPr>
        <w:t xml:space="preserve">. Aquí desmarcamos la selección de la pista </w:t>
      </w:r>
      <w:r w:rsidRPr="008B441F">
        <w:rPr>
          <w:b/>
          <w:lang w:val="es-ES"/>
        </w:rPr>
        <w:t>"</w:t>
      </w:r>
      <w:proofErr w:type="spellStart"/>
      <w:r w:rsidRPr="008B441F">
        <w:rPr>
          <w:b/>
          <w:lang w:val="es-ES"/>
        </w:rPr>
        <w:t>Adult</w:t>
      </w:r>
      <w:proofErr w:type="spellEnd"/>
      <w:r w:rsidRPr="008B441F">
        <w:rPr>
          <w:b/>
          <w:lang w:val="es-ES"/>
        </w:rPr>
        <w:t xml:space="preserve"> Males</w:t>
      </w:r>
      <w:r w:rsidRPr="008B441F">
        <w:rPr>
          <w:lang w:val="es-ES"/>
        </w:rPr>
        <w:t>" para que el Navegador Genómico solo muestre la cobertura de lectura de ARN-</w:t>
      </w:r>
      <w:proofErr w:type="spellStart"/>
      <w:r w:rsidRPr="008B441F">
        <w:rPr>
          <w:lang w:val="es-ES"/>
        </w:rPr>
        <w:t>Seq</w:t>
      </w:r>
      <w:proofErr w:type="spellEnd"/>
      <w:r w:rsidRPr="008B441F">
        <w:rPr>
          <w:lang w:val="es-ES"/>
        </w:rPr>
        <w:t xml:space="preserve"> de las hembras adultas. Volveremos a la pista </w:t>
      </w:r>
      <w:r w:rsidRPr="008B441F">
        <w:rPr>
          <w:b/>
          <w:lang w:val="es-ES"/>
        </w:rPr>
        <w:t>"</w:t>
      </w:r>
      <w:proofErr w:type="spellStart"/>
      <w:r w:rsidRPr="008B441F">
        <w:rPr>
          <w:b/>
          <w:lang w:val="es-ES"/>
        </w:rPr>
        <w:t>Adult</w:t>
      </w:r>
      <w:proofErr w:type="spellEnd"/>
      <w:r w:rsidRPr="008B441F">
        <w:rPr>
          <w:b/>
          <w:lang w:val="es-ES"/>
        </w:rPr>
        <w:t xml:space="preserve"> Males"</w:t>
      </w:r>
      <w:r w:rsidRPr="008B441F">
        <w:rPr>
          <w:lang w:val="es-ES"/>
        </w:rPr>
        <w:t xml:space="preserve"> en el Módulo 6.</w:t>
      </w:r>
    </w:p>
    <w:p w14:paraId="6A2BE201" w14:textId="77777777" w:rsidR="008B441F" w:rsidRPr="008B441F" w:rsidRDefault="008B441F" w:rsidP="008B441F">
      <w:pPr>
        <w:rPr>
          <w:lang w:val="es-ES"/>
        </w:rPr>
      </w:pPr>
    </w:p>
    <w:p w14:paraId="2628A38D" w14:textId="77777777" w:rsidR="00F83557" w:rsidRDefault="003D6DDE" w:rsidP="00F83557">
      <w:pPr>
        <w:keepNext/>
        <w:jc w:val="center"/>
      </w:pPr>
      <w:r w:rsidRPr="003D6DDE">
        <w:rPr>
          <w:noProof/>
          <w:lang w:val="es-ES"/>
        </w:rPr>
        <w:lastRenderedPageBreak/>
        <w:drawing>
          <wp:inline distT="0" distB="0" distL="0" distR="0" wp14:anchorId="1CAABFE4" wp14:editId="0AE65AA3">
            <wp:extent cx="5757545" cy="2844800"/>
            <wp:effectExtent l="0" t="0" r="0" b="0"/>
            <wp:docPr id="10"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7545" cy="2844800"/>
                    </a:xfrm>
                    <a:prstGeom prst="rect">
                      <a:avLst/>
                    </a:prstGeom>
                    <a:noFill/>
                    <a:ln>
                      <a:noFill/>
                    </a:ln>
                  </pic:spPr>
                </pic:pic>
              </a:graphicData>
            </a:graphic>
          </wp:inline>
        </w:drawing>
      </w:r>
    </w:p>
    <w:p w14:paraId="622576D2" w14:textId="74E661B4" w:rsidR="008B441F" w:rsidRPr="009C33DB" w:rsidRDefault="00F83557" w:rsidP="009C33DB">
      <w:pPr>
        <w:pStyle w:val="Caption"/>
      </w:pPr>
      <w:bookmarkStart w:id="18" w:name="_Ref125986223"/>
      <w:r>
        <w:t xml:space="preserve">Figura </w:t>
      </w:r>
      <w:r>
        <w:fldChar w:fldCharType="begin"/>
      </w:r>
      <w:r>
        <w:instrText xml:space="preserve"> SEQ Figura \* ARABIC </w:instrText>
      </w:r>
      <w:r>
        <w:fldChar w:fldCharType="separate"/>
      </w:r>
      <w:r w:rsidR="00D94067">
        <w:rPr>
          <w:noProof/>
        </w:rPr>
        <w:t>4</w:t>
      </w:r>
      <w:r>
        <w:fldChar w:fldCharType="end"/>
      </w:r>
      <w:bookmarkEnd w:id="18"/>
      <w:r>
        <w:t xml:space="preserve">  </w:t>
      </w:r>
      <w:r w:rsidRPr="008B441F">
        <w:t>Defina manualmente el rango de visualización para la pista de cobertura de lectura de ARN-</w:t>
      </w:r>
      <w:proofErr w:type="spellStart"/>
      <w:r w:rsidRPr="008B441F">
        <w:t>Seq</w:t>
      </w:r>
      <w:proofErr w:type="spellEnd"/>
      <w:r w:rsidRPr="008B441F">
        <w:t xml:space="preserve"> (flechas rojas) y seleccione solo la sub-pista de interés (es decir, hembras adultas, flecha azul).</w:t>
      </w:r>
      <w:bookmarkStart w:id="19" w:name="bookmark=kix.cumya3n39z25" w:colFirst="0" w:colLast="0"/>
      <w:bookmarkStart w:id="20" w:name="_heading=h.3rdcrjn" w:colFirst="0" w:colLast="0"/>
      <w:bookmarkEnd w:id="19"/>
      <w:bookmarkEnd w:id="20"/>
    </w:p>
    <w:p w14:paraId="524C4F4C" w14:textId="08DF0010" w:rsidR="008B441F" w:rsidRPr="008B441F" w:rsidRDefault="008B441F" w:rsidP="008B441F">
      <w:pPr>
        <w:numPr>
          <w:ilvl w:val="0"/>
          <w:numId w:val="41"/>
        </w:numPr>
        <w:rPr>
          <w:lang w:val="es-ES"/>
        </w:rPr>
      </w:pPr>
      <w:r w:rsidRPr="008B441F">
        <w:rPr>
          <w:lang w:val="es-ES"/>
        </w:rPr>
        <w:t xml:space="preserve">La imagen del Navegador Genómico ahora incluye una pista en azul con picos y valles, etiquetada </w:t>
      </w:r>
      <w:proofErr w:type="spellStart"/>
      <w:r w:rsidRPr="008B441F">
        <w:rPr>
          <w:lang w:val="es-ES"/>
        </w:rPr>
        <w:t>como</w:t>
      </w:r>
      <w:r w:rsidRPr="008B441F">
        <w:rPr>
          <w:b/>
          <w:lang w:val="es-ES"/>
        </w:rPr>
        <w:t>"modENCODE</w:t>
      </w:r>
      <w:proofErr w:type="spellEnd"/>
      <w:r w:rsidRPr="008B441F">
        <w:rPr>
          <w:b/>
          <w:lang w:val="es-ES"/>
        </w:rPr>
        <w:t xml:space="preserve"> ARN-</w:t>
      </w:r>
      <w:proofErr w:type="spellStart"/>
      <w:r w:rsidRPr="008B441F">
        <w:rPr>
          <w:b/>
          <w:lang w:val="es-ES"/>
        </w:rPr>
        <w:t>Seq</w:t>
      </w:r>
      <w:proofErr w:type="spellEnd"/>
      <w:r w:rsidRPr="008B441F">
        <w:rPr>
          <w:b/>
          <w:lang w:val="es-ES"/>
        </w:rPr>
        <w:t xml:space="preserve"> </w:t>
      </w:r>
      <w:proofErr w:type="spellStart"/>
      <w:r w:rsidRPr="008B441F">
        <w:rPr>
          <w:b/>
          <w:lang w:val="es-ES"/>
        </w:rPr>
        <w:t>from</w:t>
      </w:r>
      <w:proofErr w:type="spellEnd"/>
      <w:r w:rsidRPr="008B441F">
        <w:rPr>
          <w:b/>
          <w:lang w:val="es-ES"/>
        </w:rPr>
        <w:t xml:space="preserve"> </w:t>
      </w:r>
      <w:r w:rsidRPr="008B441F">
        <w:rPr>
          <w:lang w:val="es-ES"/>
        </w:rPr>
        <w:t>D.</w:t>
      </w:r>
      <w:r w:rsidRPr="008B441F">
        <w:rPr>
          <w:b/>
          <w:i/>
          <w:lang w:val="es-ES"/>
        </w:rPr>
        <w:t xml:space="preserve"> </w:t>
      </w:r>
      <w:proofErr w:type="spellStart"/>
      <w:r w:rsidRPr="008B441F">
        <w:rPr>
          <w:b/>
          <w:i/>
          <w:lang w:val="es-ES"/>
        </w:rPr>
        <w:t>melanogaster</w:t>
      </w:r>
      <w:proofErr w:type="spellEnd"/>
      <w:r w:rsidRPr="008B441F">
        <w:rPr>
          <w:b/>
          <w:i/>
          <w:lang w:val="es-ES"/>
        </w:rPr>
        <w:t xml:space="preserve"> </w:t>
      </w:r>
      <w:proofErr w:type="spellStart"/>
      <w:r w:rsidRPr="008B441F">
        <w:rPr>
          <w:b/>
          <w:lang w:val="es-ES"/>
        </w:rPr>
        <w:t>Whole</w:t>
      </w:r>
      <w:proofErr w:type="spellEnd"/>
      <w:r w:rsidRPr="008B441F">
        <w:rPr>
          <w:b/>
          <w:lang w:val="es-ES"/>
        </w:rPr>
        <w:t xml:space="preserve"> </w:t>
      </w:r>
      <w:proofErr w:type="spellStart"/>
      <w:r w:rsidRPr="008B441F">
        <w:rPr>
          <w:b/>
          <w:lang w:val="es-ES"/>
        </w:rPr>
        <w:t>Adult</w:t>
      </w:r>
      <w:proofErr w:type="spellEnd"/>
      <w:r w:rsidRPr="008B441F">
        <w:rPr>
          <w:b/>
          <w:lang w:val="es-ES"/>
        </w:rPr>
        <w:t xml:space="preserve"> </w:t>
      </w:r>
      <w:proofErr w:type="spellStart"/>
      <w:r w:rsidRPr="008B441F">
        <w:rPr>
          <w:b/>
          <w:lang w:val="es-ES"/>
        </w:rPr>
        <w:t>Females</w:t>
      </w:r>
      <w:proofErr w:type="spellEnd"/>
      <w:r w:rsidRPr="008B441F">
        <w:rPr>
          <w:b/>
          <w:lang w:val="es-ES"/>
        </w:rPr>
        <w:t>"</w:t>
      </w:r>
      <w:r w:rsidR="0099678E">
        <w:rPr>
          <w:b/>
          <w:lang w:val="es-ES"/>
        </w:rPr>
        <w:t xml:space="preserve"> </w:t>
      </w:r>
      <w:r w:rsidRPr="008B441F">
        <w:rPr>
          <w:lang w:val="es-ES"/>
        </w:rPr>
        <w:t>(</w:t>
      </w:r>
      <w:r w:rsidR="0099678E">
        <w:rPr>
          <w:lang w:val="es-ES"/>
        </w:rPr>
        <w:fldChar w:fldCharType="begin"/>
      </w:r>
      <w:r w:rsidR="0099678E">
        <w:rPr>
          <w:lang w:val="es-ES"/>
        </w:rPr>
        <w:instrText xml:space="preserve"> REF _Ref125986255 \h </w:instrText>
      </w:r>
      <w:r w:rsidR="0099678E">
        <w:rPr>
          <w:lang w:val="es-ES"/>
        </w:rPr>
      </w:r>
      <w:r w:rsidR="0099678E">
        <w:rPr>
          <w:lang w:val="es-ES"/>
        </w:rPr>
        <w:fldChar w:fldCharType="separate"/>
      </w:r>
      <w:proofErr w:type="spellStart"/>
      <w:r w:rsidR="0099678E">
        <w:t>Figura</w:t>
      </w:r>
      <w:proofErr w:type="spellEnd"/>
      <w:r w:rsidR="0099678E">
        <w:t xml:space="preserve"> </w:t>
      </w:r>
      <w:r w:rsidR="0099678E">
        <w:rPr>
          <w:noProof/>
        </w:rPr>
        <w:t>5</w:t>
      </w:r>
      <w:r w:rsidR="0099678E">
        <w:rPr>
          <w:lang w:val="es-ES"/>
        </w:rPr>
        <w:fldChar w:fldCharType="end"/>
      </w:r>
      <w:r w:rsidRPr="008B441F">
        <w:rPr>
          <w:lang w:val="es-ES"/>
        </w:rPr>
        <w:t>). El eje y corresponde al número de lecturas de ARN-</w:t>
      </w:r>
      <w:proofErr w:type="spellStart"/>
      <w:r w:rsidRPr="008B441F">
        <w:rPr>
          <w:lang w:val="es-ES"/>
        </w:rPr>
        <w:t>Seq</w:t>
      </w:r>
      <w:proofErr w:type="spellEnd"/>
      <w:r w:rsidRPr="008B441F">
        <w:rPr>
          <w:lang w:val="es-ES"/>
        </w:rPr>
        <w:t xml:space="preserve"> de hembras adultas enteras que han sido mapeadas a cada posición genómica de esta porción de contig1.</w:t>
      </w:r>
    </w:p>
    <w:p w14:paraId="548AFDDC" w14:textId="77777777" w:rsidR="008B441F" w:rsidRPr="008B441F" w:rsidRDefault="008B441F" w:rsidP="008B441F">
      <w:pPr>
        <w:ind w:left="360"/>
        <w:rPr>
          <w:lang w:val="es-ES"/>
        </w:rPr>
      </w:pPr>
    </w:p>
    <w:p w14:paraId="67AC583F" w14:textId="77777777" w:rsidR="0099678E" w:rsidRDefault="003D6DDE" w:rsidP="0099678E">
      <w:pPr>
        <w:keepNext/>
        <w:shd w:val="clear" w:color="auto" w:fill="FFFFFF"/>
        <w:jc w:val="center"/>
      </w:pPr>
      <w:r w:rsidRPr="003D6DDE">
        <w:rPr>
          <w:noProof/>
          <w:lang w:val="es-ES"/>
        </w:rPr>
        <w:drawing>
          <wp:inline distT="0" distB="0" distL="0" distR="0" wp14:anchorId="5A7132E0" wp14:editId="3BB07EAE">
            <wp:extent cx="5901055" cy="1566545"/>
            <wp:effectExtent l="0" t="0" r="0" b="0"/>
            <wp:docPr id="9"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1055" cy="1566545"/>
                    </a:xfrm>
                    <a:prstGeom prst="rect">
                      <a:avLst/>
                    </a:prstGeom>
                    <a:noFill/>
                    <a:ln>
                      <a:noFill/>
                    </a:ln>
                  </pic:spPr>
                </pic:pic>
              </a:graphicData>
            </a:graphic>
          </wp:inline>
        </w:drawing>
      </w:r>
    </w:p>
    <w:p w14:paraId="69E2DA24" w14:textId="560F93EC" w:rsidR="008B441F" w:rsidRPr="008B441F" w:rsidRDefault="0099678E" w:rsidP="0099678E">
      <w:pPr>
        <w:pStyle w:val="Caption"/>
      </w:pPr>
      <w:bookmarkStart w:id="21" w:name="_Ref125986255"/>
      <w:r>
        <w:t xml:space="preserve">Figura </w:t>
      </w:r>
      <w:r>
        <w:fldChar w:fldCharType="begin"/>
      </w:r>
      <w:r>
        <w:instrText xml:space="preserve"> SEQ Figura \* ARABIC </w:instrText>
      </w:r>
      <w:r>
        <w:fldChar w:fldCharType="separate"/>
      </w:r>
      <w:r w:rsidR="00D94067">
        <w:rPr>
          <w:noProof/>
        </w:rPr>
        <w:t>5</w:t>
      </w:r>
      <w:r>
        <w:fldChar w:fldCharType="end"/>
      </w:r>
      <w:bookmarkEnd w:id="21"/>
      <w:r>
        <w:t xml:space="preserve">  </w:t>
      </w:r>
      <w:r w:rsidRPr="008B441F">
        <w:t>Lectura de pista de cobertura de ARN-</w:t>
      </w:r>
      <w:proofErr w:type="spellStart"/>
      <w:r w:rsidRPr="008B441F">
        <w:t>Seq</w:t>
      </w:r>
      <w:proofErr w:type="spellEnd"/>
      <w:r w:rsidRPr="008B441F">
        <w:t xml:space="preserve"> (azul) para la muestra de hembra adulta de </w:t>
      </w:r>
      <w:r w:rsidRPr="008B441F">
        <w:rPr>
          <w:i/>
        </w:rPr>
        <w:t xml:space="preserve">D. </w:t>
      </w:r>
      <w:proofErr w:type="spellStart"/>
      <w:r w:rsidRPr="008B441F">
        <w:rPr>
          <w:i/>
        </w:rPr>
        <w:t>melanogaster</w:t>
      </w:r>
      <w:proofErr w:type="spellEnd"/>
      <w:r w:rsidRPr="008B441F">
        <w:rPr>
          <w:i/>
        </w:rPr>
        <w:t>.</w:t>
      </w:r>
      <w:bookmarkStart w:id="22" w:name="bookmark=kix.jykxbuc3g3t" w:colFirst="0" w:colLast="0"/>
      <w:bookmarkStart w:id="23" w:name="_heading=h.lnxbz9" w:colFirst="0" w:colLast="0"/>
      <w:bookmarkEnd w:id="22"/>
      <w:bookmarkEnd w:id="23"/>
    </w:p>
    <w:p w14:paraId="3ED778A3" w14:textId="77777777" w:rsidR="008B441F" w:rsidRPr="008B441F" w:rsidRDefault="008B441F" w:rsidP="008B441F">
      <w:pPr>
        <w:rPr>
          <w:lang w:val="es-ES"/>
        </w:rPr>
      </w:pPr>
      <w:r w:rsidRPr="008B441F">
        <w:rPr>
          <w:b/>
          <w:lang w:val="es-ES"/>
        </w:rPr>
        <w:t xml:space="preserve">Pregunta 2. </w:t>
      </w:r>
      <w:r w:rsidRPr="008B441F">
        <w:rPr>
          <w:lang w:val="es-ES"/>
        </w:rPr>
        <w:t xml:space="preserve"> ¿Cómo se relacionan los picos en la pista de cobertura de lectura de ARN-</w:t>
      </w:r>
      <w:proofErr w:type="spellStart"/>
      <w:r w:rsidRPr="008B441F">
        <w:rPr>
          <w:lang w:val="es-ES"/>
        </w:rPr>
        <w:t>Seq</w:t>
      </w:r>
      <w:proofErr w:type="spellEnd"/>
      <w:r w:rsidRPr="008B441F">
        <w:rPr>
          <w:lang w:val="es-ES"/>
        </w:rPr>
        <w:t xml:space="preserve"> con la abundancia de ARN mensajero?</w:t>
      </w:r>
    </w:p>
    <w:p w14:paraId="6B3BCBB8" w14:textId="77777777" w:rsidR="008B441F" w:rsidRPr="008B441F" w:rsidRDefault="008B441F" w:rsidP="008B441F">
      <w:pPr>
        <w:rPr>
          <w:lang w:val="es-ES"/>
        </w:rPr>
      </w:pPr>
    </w:p>
    <w:p w14:paraId="70034F1F" w14:textId="77777777" w:rsidR="008B441F" w:rsidRPr="008B441F" w:rsidRDefault="008B441F" w:rsidP="008B441F">
      <w:pPr>
        <w:rPr>
          <w:lang w:val="es-ES"/>
        </w:rPr>
      </w:pPr>
    </w:p>
    <w:p w14:paraId="49FF4D13" w14:textId="77777777" w:rsidR="008B441F" w:rsidRPr="008B441F" w:rsidRDefault="008B441F" w:rsidP="008B441F">
      <w:pPr>
        <w:rPr>
          <w:lang w:val="es-ES"/>
        </w:rPr>
      </w:pPr>
      <w:r w:rsidRPr="008B441F">
        <w:rPr>
          <w:b/>
          <w:lang w:val="es-ES"/>
        </w:rPr>
        <w:t xml:space="preserve">Pregunta 3. </w:t>
      </w:r>
      <w:r w:rsidRPr="008B441F">
        <w:rPr>
          <w:lang w:val="es-ES"/>
        </w:rPr>
        <w:t xml:space="preserve"> La mayoría de las lecturas de ARN-</w:t>
      </w:r>
      <w:proofErr w:type="spellStart"/>
      <w:r w:rsidRPr="008B441F">
        <w:rPr>
          <w:lang w:val="es-ES"/>
        </w:rPr>
        <w:t>Seq</w:t>
      </w:r>
      <w:proofErr w:type="spellEnd"/>
      <w:r w:rsidRPr="008B441F">
        <w:rPr>
          <w:lang w:val="es-ES"/>
        </w:rPr>
        <w:t xml:space="preserve"> provienen de ARN maduro (procesado). ¿Puedes utilizar estos datos para sugerir dónde se encuentran los intrones? ¿Hay alguna región que parezca ambigua?</w:t>
      </w:r>
    </w:p>
    <w:p w14:paraId="6DE7DD45" w14:textId="39A3DF5A" w:rsidR="00291E82" w:rsidRDefault="00291E82" w:rsidP="008B441F">
      <w:pPr>
        <w:rPr>
          <w:lang w:val="es-ES"/>
        </w:rPr>
      </w:pPr>
    </w:p>
    <w:p w14:paraId="5EBC4AEC" w14:textId="77777777" w:rsidR="009C33DB" w:rsidRPr="008B441F" w:rsidRDefault="009C33DB" w:rsidP="008B441F">
      <w:pPr>
        <w:rPr>
          <w:lang w:val="es-ES"/>
        </w:rPr>
      </w:pPr>
    </w:p>
    <w:p w14:paraId="3C52B8FF" w14:textId="77777777" w:rsidR="008B441F" w:rsidRPr="008B441F" w:rsidRDefault="008B441F" w:rsidP="008B441F">
      <w:pPr>
        <w:rPr>
          <w:lang w:val="es-ES"/>
        </w:rPr>
      </w:pPr>
      <w:r w:rsidRPr="008B441F">
        <w:rPr>
          <w:lang w:val="es-ES"/>
        </w:rPr>
        <w:t>En módulos posteriores, aprenderemos más sobre el procesamiento del ARN mensajero que se produce en el núcleo para eliminar los intrones antes de la traducción.</w:t>
      </w:r>
    </w:p>
    <w:p w14:paraId="4C8FD8F7" w14:textId="77777777" w:rsidR="008B441F" w:rsidRPr="008B441F" w:rsidRDefault="008B441F" w:rsidP="008A6290">
      <w:pPr>
        <w:pStyle w:val="Heading1"/>
        <w:rPr>
          <w:lang w:val="es-ES"/>
        </w:rPr>
      </w:pPr>
      <w:bookmarkStart w:id="24" w:name="_Toc125975879"/>
      <w:bookmarkStart w:id="25" w:name="_Toc126572893"/>
      <w:r w:rsidRPr="008B441F">
        <w:rPr>
          <w:lang w:val="es-ES"/>
        </w:rPr>
        <w:lastRenderedPageBreak/>
        <w:t>Investigación 2: Identificar el extremo 5' de la unidad de transcripción</w:t>
      </w:r>
      <w:bookmarkEnd w:id="24"/>
      <w:bookmarkEnd w:id="25"/>
    </w:p>
    <w:p w14:paraId="45835CC3" w14:textId="77777777" w:rsidR="008B441F" w:rsidRPr="008B441F" w:rsidRDefault="008B441F" w:rsidP="008A6290">
      <w:pPr>
        <w:pStyle w:val="Heading2"/>
      </w:pPr>
      <w:bookmarkStart w:id="26" w:name="_Toc125975880"/>
      <w:bookmarkStart w:id="27" w:name="_Toc126572894"/>
      <w:r w:rsidRPr="008B441F">
        <w:t>Introducción</w:t>
      </w:r>
      <w:bookmarkEnd w:id="26"/>
      <w:bookmarkEnd w:id="27"/>
    </w:p>
    <w:p w14:paraId="5B8A874B" w14:textId="77777777" w:rsidR="008B441F" w:rsidRPr="008B441F" w:rsidRDefault="008B441F" w:rsidP="008B441F">
      <w:pPr>
        <w:rPr>
          <w:lang w:val="es-ES"/>
        </w:rPr>
      </w:pPr>
    </w:p>
    <w:p w14:paraId="6C753C02" w14:textId="26A13F4C" w:rsidR="008B441F" w:rsidRPr="008B441F" w:rsidRDefault="008B441F" w:rsidP="008B441F">
      <w:pPr>
        <w:rPr>
          <w:lang w:val="es-ES"/>
        </w:rPr>
      </w:pPr>
      <w:r w:rsidRPr="008B441F">
        <w:rPr>
          <w:lang w:val="es-ES"/>
        </w:rPr>
        <w:t>Estudios anteriores han identificado motivos (</w:t>
      </w:r>
      <w:r w:rsidRPr="008B441F">
        <w:rPr>
          <w:b/>
          <w:i/>
          <w:lang w:val="es-ES"/>
        </w:rPr>
        <w:t>“</w:t>
      </w:r>
      <w:proofErr w:type="spellStart"/>
      <w:r w:rsidRPr="008B441F">
        <w:rPr>
          <w:b/>
          <w:i/>
          <w:lang w:val="es-ES"/>
        </w:rPr>
        <w:t>motifs</w:t>
      </w:r>
      <w:proofErr w:type="spellEnd"/>
      <w:r w:rsidRPr="008B441F">
        <w:rPr>
          <w:b/>
          <w:i/>
          <w:lang w:val="es-ES"/>
        </w:rPr>
        <w:t>”</w:t>
      </w:r>
      <w:r w:rsidRPr="008B441F">
        <w:rPr>
          <w:lang w:val="es-ES"/>
        </w:rPr>
        <w:t xml:space="preserve">) de secuencia que se enriquecen en la región que rodea el sitio de inicio de transcripción (TSS por sus siglas en inglés) de un gen. Esta región es conocida como la promotora central. Por convención, designamos el TSS como +1 y especificamos las posiciones de los motivos de la secuencia con respecto al TSS. Por ejemplo, el motivo iniciador </w:t>
      </w:r>
      <w:r w:rsidRPr="008B441F">
        <w:rPr>
          <w:b/>
          <w:lang w:val="es-ES"/>
        </w:rPr>
        <w:t>(</w:t>
      </w:r>
      <w:proofErr w:type="spellStart"/>
      <w:r w:rsidRPr="008B441F">
        <w:rPr>
          <w:b/>
          <w:lang w:val="es-ES"/>
        </w:rPr>
        <w:t>Inr</w:t>
      </w:r>
      <w:proofErr w:type="spellEnd"/>
      <w:r w:rsidRPr="008B441F">
        <w:rPr>
          <w:b/>
          <w:lang w:val="es-ES"/>
        </w:rPr>
        <w:t xml:space="preserve">) </w:t>
      </w:r>
      <w:r w:rsidRPr="008B441F">
        <w:rPr>
          <w:lang w:val="es-ES"/>
        </w:rPr>
        <w:t xml:space="preserve">se encuentra en -2 en relación con el TSS (2 pares base aguas arriba) mientras que el motivo de la caja </w:t>
      </w:r>
      <w:r w:rsidRPr="008B441F">
        <w:rPr>
          <w:b/>
          <w:lang w:val="es-ES"/>
        </w:rPr>
        <w:t xml:space="preserve">TATA </w:t>
      </w:r>
      <w:r w:rsidRPr="008B441F">
        <w:rPr>
          <w:lang w:val="es-ES"/>
        </w:rPr>
        <w:t>se encuentra en -31 o -30 en relación con el TSS. Ambos motivos están en la misma orientación que la transcripción (</w:t>
      </w:r>
      <w:r w:rsidR="00671CA5">
        <w:rPr>
          <w:lang w:val="es-ES"/>
        </w:rPr>
        <w:fldChar w:fldCharType="begin"/>
      </w:r>
      <w:r w:rsidR="00671CA5">
        <w:rPr>
          <w:lang w:val="es-ES"/>
        </w:rPr>
        <w:instrText xml:space="preserve"> REF _Ref125986296 \h </w:instrText>
      </w:r>
      <w:r w:rsidR="00671CA5">
        <w:rPr>
          <w:lang w:val="es-ES"/>
        </w:rPr>
      </w:r>
      <w:r w:rsidR="00671CA5">
        <w:rPr>
          <w:lang w:val="es-ES"/>
        </w:rPr>
        <w:fldChar w:fldCharType="separate"/>
      </w:r>
      <w:proofErr w:type="spellStart"/>
      <w:r w:rsidR="00671CA5">
        <w:t>Figura</w:t>
      </w:r>
      <w:proofErr w:type="spellEnd"/>
      <w:r w:rsidR="00671CA5">
        <w:t xml:space="preserve"> </w:t>
      </w:r>
      <w:r w:rsidR="00671CA5">
        <w:rPr>
          <w:noProof/>
        </w:rPr>
        <w:t>6</w:t>
      </w:r>
      <w:r w:rsidR="00671CA5">
        <w:rPr>
          <w:lang w:val="es-ES"/>
        </w:rPr>
        <w:fldChar w:fldCharType="end"/>
      </w:r>
      <w:r w:rsidRPr="008B441F">
        <w:rPr>
          <w:lang w:val="es-ES"/>
        </w:rPr>
        <w:t>).</w:t>
      </w:r>
    </w:p>
    <w:p w14:paraId="688C0AEA" w14:textId="77777777" w:rsidR="008B441F" w:rsidRPr="008B441F" w:rsidRDefault="008B441F" w:rsidP="008B441F">
      <w:pPr>
        <w:rPr>
          <w:lang w:val="es-ES"/>
        </w:rPr>
      </w:pPr>
    </w:p>
    <w:p w14:paraId="4E80B123" w14:textId="77777777" w:rsidR="001A1CC7" w:rsidRDefault="003D6DDE" w:rsidP="001A1CC7">
      <w:pPr>
        <w:keepNext/>
        <w:jc w:val="center"/>
      </w:pPr>
      <w:r w:rsidRPr="003D6DDE">
        <w:rPr>
          <w:noProof/>
          <w:lang w:val="es-ES"/>
        </w:rPr>
        <w:drawing>
          <wp:inline distT="0" distB="0" distL="0" distR="0" wp14:anchorId="600473AF" wp14:editId="5970BFA1">
            <wp:extent cx="4131945" cy="3242945"/>
            <wp:effectExtent l="0" t="0" r="0" b="0"/>
            <wp:docPr id="8"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1945" cy="3242945"/>
                    </a:xfrm>
                    <a:prstGeom prst="rect">
                      <a:avLst/>
                    </a:prstGeom>
                    <a:noFill/>
                    <a:ln>
                      <a:noFill/>
                    </a:ln>
                  </pic:spPr>
                </pic:pic>
              </a:graphicData>
            </a:graphic>
          </wp:inline>
        </w:drawing>
      </w:r>
    </w:p>
    <w:p w14:paraId="0C5E7C31" w14:textId="78F6796A" w:rsidR="008B441F" w:rsidRPr="008B441F" w:rsidRDefault="001A1CC7" w:rsidP="001A1CC7">
      <w:pPr>
        <w:pStyle w:val="Caption"/>
        <w:rPr>
          <w:b w:val="0"/>
        </w:rPr>
      </w:pPr>
      <w:bookmarkStart w:id="28" w:name="_Ref125986296"/>
      <w:r>
        <w:t xml:space="preserve">Figura </w:t>
      </w:r>
      <w:r>
        <w:fldChar w:fldCharType="begin"/>
      </w:r>
      <w:r>
        <w:instrText xml:space="preserve"> SEQ Figura \* ARABIC </w:instrText>
      </w:r>
      <w:r>
        <w:fldChar w:fldCharType="separate"/>
      </w:r>
      <w:r w:rsidR="00D94067">
        <w:rPr>
          <w:noProof/>
        </w:rPr>
        <w:t>6</w:t>
      </w:r>
      <w:r>
        <w:fldChar w:fldCharType="end"/>
      </w:r>
      <w:bookmarkEnd w:id="28"/>
      <w:r>
        <w:t xml:space="preserve">  </w:t>
      </w:r>
      <w:r w:rsidRPr="008B441F">
        <w:t>Motivos que se enriquecen cerca de los sitios de inicio de la transcripción de muchos genes eucariotas (</w:t>
      </w:r>
      <w:proofErr w:type="spellStart"/>
      <w:r w:rsidRPr="008B441F">
        <w:t>Juven</w:t>
      </w:r>
      <w:proofErr w:type="spellEnd"/>
      <w:r w:rsidRPr="008B441F">
        <w:t xml:space="preserve">-Gershon T y </w:t>
      </w:r>
      <w:proofErr w:type="spellStart"/>
      <w:r w:rsidRPr="008B441F">
        <w:t>Kadonaga</w:t>
      </w:r>
      <w:proofErr w:type="spellEnd"/>
      <w:r w:rsidRPr="008B441F">
        <w:t xml:space="preserve"> JT, 2010). Nótese que los motivos son a menudo "degenerados", N = cualquier base, R = purina (ya sea A o G), Y = pirimidina (C o T), K = </w:t>
      </w:r>
      <w:proofErr w:type="spellStart"/>
      <w:r w:rsidRPr="008B441F">
        <w:t>ceto</w:t>
      </w:r>
      <w:proofErr w:type="spellEnd"/>
      <w:r w:rsidRPr="008B441F">
        <w:t xml:space="preserve"> (T o G), M = amino (C o A), S = fuerte (G o C), W = débil (A o T), V = A/G/C (no T), D = A/G/T (no C).</w:t>
      </w:r>
      <w:r w:rsidRPr="008B441F">
        <w:rPr>
          <w:vertAlign w:val="superscript"/>
        </w:rPr>
        <w:footnoteReference w:id="1"/>
      </w:r>
    </w:p>
    <w:p w14:paraId="1FCF1255" w14:textId="77777777" w:rsidR="008B441F" w:rsidRPr="008B441F" w:rsidRDefault="008B441F" w:rsidP="008B441F">
      <w:pPr>
        <w:rPr>
          <w:b/>
          <w:color w:val="990000"/>
          <w:sz w:val="22"/>
          <w:szCs w:val="22"/>
          <w:lang w:val="es-ES"/>
        </w:rPr>
      </w:pPr>
    </w:p>
    <w:p w14:paraId="65FF1900" w14:textId="77777777" w:rsidR="008B441F" w:rsidRPr="008B441F" w:rsidRDefault="008B441F" w:rsidP="008B441F">
      <w:pPr>
        <w:rPr>
          <w:lang w:val="es-ES"/>
        </w:rPr>
      </w:pPr>
      <w:r w:rsidRPr="008B441F">
        <w:rPr>
          <w:lang w:val="es-ES"/>
        </w:rPr>
        <w:t xml:space="preserve">En este módulo, revisaremos tres líneas de evidencia para determinar las posiciones de TSS para el gen </w:t>
      </w:r>
      <w:proofErr w:type="spellStart"/>
      <w:r w:rsidRPr="008B441F">
        <w:rPr>
          <w:i/>
          <w:lang w:val="es-ES"/>
        </w:rPr>
        <w:t>tra</w:t>
      </w:r>
      <w:proofErr w:type="spellEnd"/>
      <w:r w:rsidRPr="008B441F">
        <w:rPr>
          <w:i/>
          <w:lang w:val="es-ES"/>
        </w:rPr>
        <w:t>.</w:t>
      </w:r>
      <w:r w:rsidRPr="008B441F">
        <w:rPr>
          <w:lang w:val="es-ES"/>
        </w:rPr>
        <w:t xml:space="preserve"> Debido a que ARN-</w:t>
      </w:r>
      <w:proofErr w:type="spellStart"/>
      <w:r w:rsidRPr="008B441F">
        <w:rPr>
          <w:lang w:val="es-ES"/>
        </w:rPr>
        <w:t>Seq</w:t>
      </w:r>
      <w:proofErr w:type="spellEnd"/>
      <w:r w:rsidRPr="008B441F">
        <w:rPr>
          <w:lang w:val="es-ES"/>
        </w:rPr>
        <w:t xml:space="preserve"> identifica las regiones del genoma que se están transcribiendo, utilizaremos la pista de cobertura de ARN-</w:t>
      </w:r>
      <w:proofErr w:type="spellStart"/>
      <w:r w:rsidRPr="008B441F">
        <w:rPr>
          <w:lang w:val="es-ES"/>
        </w:rPr>
        <w:t>Seq</w:t>
      </w:r>
      <w:proofErr w:type="spellEnd"/>
      <w:r w:rsidRPr="008B441F">
        <w:rPr>
          <w:lang w:val="es-ES"/>
        </w:rPr>
        <w:t xml:space="preserve"> para definir el alcance de la región a buscar. El inicio de la región con cobertura de lectura de ARN-</w:t>
      </w:r>
      <w:proofErr w:type="spellStart"/>
      <w:r w:rsidRPr="008B441F">
        <w:rPr>
          <w:lang w:val="es-ES"/>
        </w:rPr>
        <w:t>Seq</w:t>
      </w:r>
      <w:proofErr w:type="spellEnd"/>
      <w:r w:rsidRPr="008B441F">
        <w:rPr>
          <w:lang w:val="es-ES"/>
        </w:rPr>
        <w:t xml:space="preserve"> es el final 5' de la transcripción y corresponde al sitio aproximado de TSS, (es decir, el comienzo de la unidad de transcripción). Los datos de ARN-</w:t>
      </w:r>
      <w:proofErr w:type="spellStart"/>
      <w:r w:rsidRPr="008B441F">
        <w:rPr>
          <w:lang w:val="es-ES"/>
        </w:rPr>
        <w:t>Seq</w:t>
      </w:r>
      <w:proofErr w:type="spellEnd"/>
      <w:r w:rsidRPr="008B441F">
        <w:rPr>
          <w:lang w:val="es-ES"/>
        </w:rPr>
        <w:t xml:space="preserve"> por lo tanto se convierten en nuestra primera línea de evidencia para tratar de determinar la ubicación del TSS. En otras palabras, la información recopilada del ARN-</w:t>
      </w:r>
      <w:proofErr w:type="spellStart"/>
      <w:r w:rsidRPr="008B441F">
        <w:rPr>
          <w:lang w:val="es-ES"/>
        </w:rPr>
        <w:t>Seq</w:t>
      </w:r>
      <w:proofErr w:type="spellEnd"/>
      <w:r w:rsidRPr="008B441F">
        <w:rPr>
          <w:lang w:val="es-ES"/>
        </w:rPr>
        <w:t xml:space="preserve"> se utilizará para apoyar la elección del TSS. Para obtener más información sobre ARN-</w:t>
      </w:r>
      <w:proofErr w:type="spellStart"/>
      <w:r w:rsidRPr="008B441F">
        <w:rPr>
          <w:lang w:val="es-ES"/>
        </w:rPr>
        <w:t>Seq</w:t>
      </w:r>
      <w:proofErr w:type="spellEnd"/>
      <w:r w:rsidRPr="008B441F">
        <w:rPr>
          <w:lang w:val="es-ES"/>
        </w:rPr>
        <w:t xml:space="preserve">, ve el </w:t>
      </w:r>
      <w:hyperlink r:id="rId20" w:history="1">
        <w:r w:rsidRPr="008B441F">
          <w:rPr>
            <w:rStyle w:val="Hyperlink"/>
            <w:lang w:val="es-ES"/>
          </w:rPr>
          <w:t>video de ARN-</w:t>
        </w:r>
        <w:proofErr w:type="spellStart"/>
        <w:r w:rsidRPr="008B441F">
          <w:rPr>
            <w:rStyle w:val="Hyperlink"/>
            <w:lang w:val="es-ES"/>
          </w:rPr>
          <w:t>Seq</w:t>
        </w:r>
        <w:proofErr w:type="spellEnd"/>
        <w:r w:rsidRPr="008B441F">
          <w:rPr>
            <w:rStyle w:val="Hyperlink"/>
            <w:lang w:val="es-ES"/>
          </w:rPr>
          <w:t xml:space="preserve"> y TopHat</w:t>
        </w:r>
      </w:hyperlink>
      <w:r w:rsidRPr="008B441F">
        <w:rPr>
          <w:lang w:val="es-ES"/>
        </w:rPr>
        <w:t>.</w:t>
      </w:r>
    </w:p>
    <w:p w14:paraId="066EF1D7" w14:textId="77777777" w:rsidR="008B441F" w:rsidRPr="008B441F" w:rsidRDefault="008B441F" w:rsidP="008B441F">
      <w:pPr>
        <w:rPr>
          <w:lang w:val="es-ES"/>
        </w:rPr>
      </w:pPr>
    </w:p>
    <w:p w14:paraId="69407A9A" w14:textId="77777777" w:rsidR="008B441F" w:rsidRPr="008B441F" w:rsidRDefault="008B441F" w:rsidP="008B441F">
      <w:pPr>
        <w:rPr>
          <w:lang w:val="es-ES"/>
        </w:rPr>
      </w:pPr>
      <w:r w:rsidRPr="008B441F">
        <w:rPr>
          <w:b/>
          <w:lang w:val="es-ES"/>
        </w:rPr>
        <w:t xml:space="preserve">Pregunta 4. </w:t>
      </w:r>
      <w:r w:rsidRPr="008B441F">
        <w:rPr>
          <w:lang w:val="es-ES"/>
        </w:rPr>
        <w:t>Examina las pistas "ARN-</w:t>
      </w:r>
      <w:proofErr w:type="spellStart"/>
      <w:r w:rsidRPr="008B441F">
        <w:rPr>
          <w:lang w:val="es-ES"/>
        </w:rPr>
        <w:t>Seq</w:t>
      </w:r>
      <w:proofErr w:type="spellEnd"/>
      <w:r w:rsidRPr="008B441F">
        <w:rPr>
          <w:lang w:val="es-ES"/>
        </w:rPr>
        <w:t xml:space="preserve"> </w:t>
      </w:r>
      <w:proofErr w:type="spellStart"/>
      <w:r w:rsidRPr="008B441F">
        <w:rPr>
          <w:lang w:val="es-ES"/>
        </w:rPr>
        <w:t>Coverage</w:t>
      </w:r>
      <w:proofErr w:type="spellEnd"/>
      <w:r w:rsidRPr="008B441F">
        <w:rPr>
          <w:lang w:val="es-ES"/>
        </w:rPr>
        <w:t>" y "FlyBase Genes" en el Navegador Genómico de izquierda a derecha. ¿Aproximadamente, en qué coordenadas (posición de las bases) comienzan los datos de ARN-</w:t>
      </w:r>
      <w:proofErr w:type="spellStart"/>
      <w:r w:rsidRPr="008B441F">
        <w:rPr>
          <w:lang w:val="es-ES"/>
        </w:rPr>
        <w:t>Seq</w:t>
      </w:r>
      <w:proofErr w:type="spellEnd"/>
      <w:r w:rsidRPr="008B441F">
        <w:rPr>
          <w:lang w:val="es-ES"/>
        </w:rPr>
        <w:t xml:space="preserve"> para el gen </w:t>
      </w:r>
      <w:proofErr w:type="spellStart"/>
      <w:r w:rsidRPr="008B441F">
        <w:rPr>
          <w:i/>
          <w:lang w:val="es-ES"/>
        </w:rPr>
        <w:t>tra</w:t>
      </w:r>
      <w:proofErr w:type="spellEnd"/>
      <w:r w:rsidRPr="008B441F">
        <w:rPr>
          <w:i/>
          <w:lang w:val="es-ES"/>
        </w:rPr>
        <w:t>?</w:t>
      </w:r>
      <w:r w:rsidRPr="008B441F">
        <w:rPr>
          <w:lang w:val="es-ES"/>
        </w:rPr>
        <w:t xml:space="preserve"> Recuerda que puedes usar los controles de navegación en la parte superior de la página para ampliar la región de interés.</w:t>
      </w:r>
    </w:p>
    <w:p w14:paraId="69AC5A4F" w14:textId="77777777" w:rsidR="008B441F" w:rsidRPr="008B441F" w:rsidRDefault="008B441F" w:rsidP="008B441F">
      <w:pPr>
        <w:rPr>
          <w:lang w:val="es-ES"/>
        </w:rPr>
      </w:pPr>
    </w:p>
    <w:p w14:paraId="141165EA" w14:textId="77777777" w:rsidR="008B441F" w:rsidRPr="008B441F" w:rsidRDefault="008B441F" w:rsidP="008B441F">
      <w:pPr>
        <w:rPr>
          <w:lang w:val="es-ES"/>
        </w:rPr>
      </w:pPr>
      <w:r w:rsidRPr="008B441F">
        <w:rPr>
          <w:lang w:val="es-ES"/>
        </w:rPr>
        <w:t>Uno de los primeros pasos en el procesamiento del ARN mensajero es la adición de la tapa de 5' al principio del transcrito (aprenderemos más sobre la tapa en el siguiente módulo). Existen técnicas experimentales que aíslan específicamente las secuencias que están asociadas con la tapa de 5'. Estas secuencias o " lecturas" pueden ser mapeadas contra el ensamblaje genómico, y los TSS mostrarán una mayor densidad de lectura que el resto del genoma. El proyecto modENCODE resume estos datos experimentales para producir un conjunto de TSS predilectos; estas predicciones se muestran en la pista "</w:t>
      </w:r>
      <w:r w:rsidRPr="008B441F">
        <w:rPr>
          <w:b/>
          <w:lang w:val="es-ES"/>
        </w:rPr>
        <w:t xml:space="preserve">TSS </w:t>
      </w:r>
      <w:proofErr w:type="spellStart"/>
      <w:r w:rsidRPr="008B441F">
        <w:rPr>
          <w:b/>
          <w:lang w:val="es-ES"/>
        </w:rPr>
        <w:t>Annotations</w:t>
      </w:r>
      <w:proofErr w:type="spellEnd"/>
      <w:r w:rsidRPr="008B441F">
        <w:rPr>
          <w:lang w:val="es-ES"/>
        </w:rPr>
        <w:t xml:space="preserve">". Las anotaciones de TSS predilectas por modENCODE constituyen nuestra segunda línea de evidencia para determinar la ubicación de TSS </w:t>
      </w:r>
      <w:proofErr w:type="spellStart"/>
      <w:r w:rsidRPr="008B441F">
        <w:rPr>
          <w:lang w:val="es-ES"/>
        </w:rPr>
        <w:t>tra</w:t>
      </w:r>
      <w:proofErr w:type="spellEnd"/>
      <w:r w:rsidRPr="008B441F">
        <w:rPr>
          <w:lang w:val="es-ES"/>
        </w:rPr>
        <w:t>.</w:t>
      </w:r>
    </w:p>
    <w:p w14:paraId="7A7F73FB" w14:textId="77777777" w:rsidR="008B441F" w:rsidRPr="008B441F" w:rsidRDefault="008B441F" w:rsidP="008B441F">
      <w:pPr>
        <w:rPr>
          <w:lang w:val="es-ES"/>
        </w:rPr>
      </w:pPr>
    </w:p>
    <w:p w14:paraId="06916A4F" w14:textId="251F6E61" w:rsidR="008B441F" w:rsidRPr="008B441F" w:rsidRDefault="008B441F" w:rsidP="008B441F">
      <w:pPr>
        <w:numPr>
          <w:ilvl w:val="0"/>
          <w:numId w:val="43"/>
        </w:numPr>
        <w:ind w:left="720"/>
        <w:rPr>
          <w:lang w:val="es-ES"/>
        </w:rPr>
      </w:pPr>
      <w:r w:rsidRPr="008B441F">
        <w:rPr>
          <w:lang w:val="es-ES"/>
        </w:rPr>
        <w:t xml:space="preserve">Antes de activar esta pista, ampliaremos la región entre el final del gen anterior </w:t>
      </w:r>
      <w:r w:rsidRPr="008B441F">
        <w:rPr>
          <w:i/>
          <w:lang w:val="es-ES"/>
        </w:rPr>
        <w:t xml:space="preserve">(spd-2) </w:t>
      </w:r>
      <w:r w:rsidRPr="008B441F">
        <w:rPr>
          <w:lang w:val="es-ES"/>
        </w:rPr>
        <w:t>y la región donde vemos los datos de ARN-</w:t>
      </w:r>
      <w:proofErr w:type="spellStart"/>
      <w:r w:rsidRPr="008B441F">
        <w:rPr>
          <w:lang w:val="es-ES"/>
        </w:rPr>
        <w:t>Seq</w:t>
      </w:r>
      <w:proofErr w:type="spellEnd"/>
      <w:r w:rsidRPr="008B441F">
        <w:rPr>
          <w:lang w:val="es-ES"/>
        </w:rPr>
        <w:t xml:space="preserve"> para </w:t>
      </w:r>
      <w:proofErr w:type="spellStart"/>
      <w:r w:rsidRPr="008B441F">
        <w:rPr>
          <w:lang w:val="es-ES"/>
        </w:rPr>
        <w:t>tra</w:t>
      </w:r>
      <w:proofErr w:type="spellEnd"/>
      <w:r w:rsidRPr="008B441F">
        <w:rPr>
          <w:lang w:val="es-ES"/>
        </w:rPr>
        <w:t>-RA. Cambia la sección de texto "</w:t>
      </w:r>
      <w:proofErr w:type="spellStart"/>
      <w:r w:rsidRPr="008B441F">
        <w:rPr>
          <w:rFonts w:ascii="Roboto" w:eastAsia="Roboto" w:hAnsi="Roboto" w:cs="Roboto"/>
          <w:sz w:val="23"/>
          <w:szCs w:val="23"/>
          <w:highlight w:val="white"/>
          <w:lang w:val="es-ES"/>
        </w:rPr>
        <w:t>chromosome</w:t>
      </w:r>
      <w:proofErr w:type="spellEnd"/>
      <w:r w:rsidRPr="008B441F">
        <w:rPr>
          <w:rFonts w:ascii="Roboto" w:eastAsia="Roboto" w:hAnsi="Roboto" w:cs="Roboto"/>
          <w:sz w:val="23"/>
          <w:szCs w:val="23"/>
          <w:highlight w:val="white"/>
          <w:lang w:val="es-ES"/>
        </w:rPr>
        <w:t xml:space="preserve"> </w:t>
      </w:r>
      <w:proofErr w:type="spellStart"/>
      <w:r w:rsidRPr="008B441F">
        <w:rPr>
          <w:rFonts w:ascii="Roboto" w:eastAsia="Roboto" w:hAnsi="Roboto" w:cs="Roboto"/>
          <w:sz w:val="23"/>
          <w:szCs w:val="23"/>
          <w:highlight w:val="white"/>
          <w:lang w:val="es-ES"/>
        </w:rPr>
        <w:t>range</w:t>
      </w:r>
      <w:proofErr w:type="spellEnd"/>
      <w:r w:rsidRPr="008B441F">
        <w:rPr>
          <w:rFonts w:ascii="Roboto" w:eastAsia="Roboto" w:hAnsi="Roboto" w:cs="Roboto"/>
          <w:sz w:val="23"/>
          <w:szCs w:val="23"/>
          <w:highlight w:val="white"/>
          <w:lang w:val="es-ES"/>
        </w:rPr>
        <w:t xml:space="preserve">, </w:t>
      </w:r>
      <w:proofErr w:type="spellStart"/>
      <w:r w:rsidRPr="008B441F">
        <w:rPr>
          <w:rFonts w:ascii="Roboto" w:eastAsia="Roboto" w:hAnsi="Roboto" w:cs="Roboto"/>
          <w:sz w:val="23"/>
          <w:szCs w:val="23"/>
          <w:highlight w:val="white"/>
          <w:lang w:val="es-ES"/>
        </w:rPr>
        <w:t>or</w:t>
      </w:r>
      <w:proofErr w:type="spellEnd"/>
      <w:r w:rsidRPr="008B441F">
        <w:rPr>
          <w:rFonts w:ascii="Roboto" w:eastAsia="Roboto" w:hAnsi="Roboto" w:cs="Roboto"/>
          <w:sz w:val="23"/>
          <w:szCs w:val="23"/>
          <w:highlight w:val="white"/>
          <w:lang w:val="es-ES"/>
        </w:rPr>
        <w:t xml:space="preserve"> </w:t>
      </w:r>
      <w:proofErr w:type="spellStart"/>
      <w:r w:rsidRPr="008B441F">
        <w:rPr>
          <w:rFonts w:ascii="Roboto" w:eastAsia="Roboto" w:hAnsi="Roboto" w:cs="Roboto"/>
          <w:sz w:val="23"/>
          <w:szCs w:val="23"/>
          <w:highlight w:val="white"/>
          <w:lang w:val="es-ES"/>
        </w:rPr>
        <w:t>search</w:t>
      </w:r>
      <w:proofErr w:type="spellEnd"/>
      <w:r w:rsidRPr="008B441F">
        <w:rPr>
          <w:rFonts w:ascii="Roboto" w:eastAsia="Roboto" w:hAnsi="Roboto" w:cs="Roboto"/>
          <w:sz w:val="23"/>
          <w:szCs w:val="23"/>
          <w:highlight w:val="white"/>
          <w:lang w:val="es-ES"/>
        </w:rPr>
        <w:t xml:space="preserve"> </w:t>
      </w:r>
      <w:proofErr w:type="spellStart"/>
      <w:r w:rsidRPr="008B441F">
        <w:rPr>
          <w:rFonts w:ascii="Roboto" w:eastAsia="Roboto" w:hAnsi="Roboto" w:cs="Roboto"/>
          <w:sz w:val="23"/>
          <w:szCs w:val="23"/>
          <w:highlight w:val="white"/>
          <w:lang w:val="es-ES"/>
        </w:rPr>
        <w:t>terms</w:t>
      </w:r>
      <w:proofErr w:type="spellEnd"/>
      <w:r w:rsidRPr="008B441F">
        <w:rPr>
          <w:rFonts w:ascii="Roboto" w:eastAsia="Roboto" w:hAnsi="Roboto" w:cs="Roboto"/>
          <w:sz w:val="23"/>
          <w:szCs w:val="23"/>
          <w:highlight w:val="white"/>
          <w:lang w:val="es-ES"/>
        </w:rPr>
        <w:t xml:space="preserve">” </w:t>
      </w:r>
      <w:r w:rsidRPr="008B441F">
        <w:rPr>
          <w:lang w:val="es-ES"/>
        </w:rPr>
        <w:t>a "contig1:9,700-9,900" y luego haz clic en "</w:t>
      </w:r>
      <w:proofErr w:type="spellStart"/>
      <w:r w:rsidRPr="008B441F">
        <w:rPr>
          <w:lang w:val="es-ES"/>
        </w:rPr>
        <w:t>go</w:t>
      </w:r>
      <w:proofErr w:type="spellEnd"/>
      <w:r w:rsidRPr="008B441F">
        <w:rPr>
          <w:lang w:val="es-ES"/>
        </w:rPr>
        <w:t xml:space="preserve">". Esperamos que la ARN polimerasa se una e inicie la transcripción en algún lugar de esta área. Desplázate hacia abajo hasta la sección "Gene and Gene </w:t>
      </w:r>
      <w:proofErr w:type="spellStart"/>
      <w:r w:rsidRPr="008B441F">
        <w:rPr>
          <w:lang w:val="es-ES"/>
        </w:rPr>
        <w:t>Prediction</w:t>
      </w:r>
      <w:proofErr w:type="spellEnd"/>
      <w:r w:rsidRPr="008B441F">
        <w:rPr>
          <w:lang w:val="es-ES"/>
        </w:rPr>
        <w:t xml:space="preserve"> </w:t>
      </w:r>
      <w:proofErr w:type="spellStart"/>
      <w:r w:rsidRPr="008B441F">
        <w:rPr>
          <w:lang w:val="es-ES"/>
        </w:rPr>
        <w:t>Tracks</w:t>
      </w:r>
      <w:proofErr w:type="spellEnd"/>
      <w:r w:rsidRPr="008B441F">
        <w:rPr>
          <w:lang w:val="es-ES"/>
        </w:rPr>
        <w:t xml:space="preserve">" y cambia el modo de visualización de la pista "TSS </w:t>
      </w:r>
      <w:proofErr w:type="spellStart"/>
      <w:r w:rsidRPr="008B441F">
        <w:rPr>
          <w:lang w:val="es-ES"/>
        </w:rPr>
        <w:t>Annotations</w:t>
      </w:r>
      <w:proofErr w:type="spellEnd"/>
      <w:r w:rsidRPr="008B441F">
        <w:rPr>
          <w:lang w:val="es-ES"/>
        </w:rPr>
        <w:t>" a "pack". Haz clic en un botón "</w:t>
      </w:r>
      <w:proofErr w:type="spellStart"/>
      <w:r w:rsidRPr="008B441F">
        <w:rPr>
          <w:lang w:val="es-ES"/>
        </w:rPr>
        <w:t>refresh</w:t>
      </w:r>
      <w:proofErr w:type="spellEnd"/>
      <w:r w:rsidRPr="008B441F">
        <w:rPr>
          <w:lang w:val="es-ES"/>
        </w:rPr>
        <w:t>" (</w:t>
      </w:r>
      <w:r w:rsidR="003644B8">
        <w:rPr>
          <w:lang w:val="es-ES"/>
        </w:rPr>
        <w:fldChar w:fldCharType="begin"/>
      </w:r>
      <w:r w:rsidR="003644B8">
        <w:rPr>
          <w:lang w:val="es-ES"/>
        </w:rPr>
        <w:instrText xml:space="preserve"> REF _Ref125986413 \h </w:instrText>
      </w:r>
      <w:r w:rsidR="003644B8">
        <w:rPr>
          <w:lang w:val="es-ES"/>
        </w:rPr>
      </w:r>
      <w:r w:rsidR="003644B8">
        <w:rPr>
          <w:lang w:val="es-ES"/>
        </w:rPr>
        <w:fldChar w:fldCharType="separate"/>
      </w:r>
      <w:proofErr w:type="spellStart"/>
      <w:r w:rsidR="003644B8">
        <w:t>Figura</w:t>
      </w:r>
      <w:proofErr w:type="spellEnd"/>
      <w:r w:rsidR="003644B8">
        <w:t xml:space="preserve"> </w:t>
      </w:r>
      <w:r w:rsidR="003644B8">
        <w:rPr>
          <w:noProof/>
        </w:rPr>
        <w:t>7</w:t>
      </w:r>
      <w:r w:rsidR="003644B8">
        <w:rPr>
          <w:lang w:val="es-ES"/>
        </w:rPr>
        <w:fldChar w:fldCharType="end"/>
      </w:r>
      <w:r w:rsidRPr="008B441F">
        <w:rPr>
          <w:lang w:val="es-ES"/>
        </w:rPr>
        <w:t>).</w:t>
      </w:r>
    </w:p>
    <w:p w14:paraId="13A81193" w14:textId="77777777" w:rsidR="008B441F" w:rsidRPr="008B441F" w:rsidRDefault="008B441F" w:rsidP="008B441F">
      <w:pPr>
        <w:ind w:left="720"/>
        <w:rPr>
          <w:lang w:val="es-ES"/>
        </w:rPr>
      </w:pPr>
    </w:p>
    <w:p w14:paraId="5D35F851" w14:textId="77777777" w:rsidR="00805370" w:rsidRDefault="003D6DDE" w:rsidP="00805370">
      <w:pPr>
        <w:keepNext/>
        <w:jc w:val="center"/>
      </w:pPr>
      <w:r w:rsidRPr="003D6DDE">
        <w:rPr>
          <w:noProof/>
          <w:lang w:val="es-ES"/>
        </w:rPr>
        <w:drawing>
          <wp:inline distT="0" distB="0" distL="0" distR="0" wp14:anchorId="699FF65C" wp14:editId="41E9DB6E">
            <wp:extent cx="5605145" cy="3784600"/>
            <wp:effectExtent l="0" t="0" r="0" b="0"/>
            <wp:docPr id="7"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5145" cy="3784600"/>
                    </a:xfrm>
                    <a:prstGeom prst="rect">
                      <a:avLst/>
                    </a:prstGeom>
                    <a:noFill/>
                    <a:ln>
                      <a:noFill/>
                    </a:ln>
                  </pic:spPr>
                </pic:pic>
              </a:graphicData>
            </a:graphic>
          </wp:inline>
        </w:drawing>
      </w:r>
    </w:p>
    <w:p w14:paraId="14862F15" w14:textId="690FD8C5" w:rsidR="008B441F" w:rsidRPr="008B441F" w:rsidRDefault="00805370" w:rsidP="00805370">
      <w:pPr>
        <w:pStyle w:val="Caption"/>
      </w:pPr>
      <w:bookmarkStart w:id="29" w:name="_Ref125986413"/>
      <w:r>
        <w:t xml:space="preserve">Figura </w:t>
      </w:r>
      <w:r>
        <w:fldChar w:fldCharType="begin"/>
      </w:r>
      <w:r>
        <w:instrText xml:space="preserve"> SEQ Figura \* ARABIC </w:instrText>
      </w:r>
      <w:r>
        <w:fldChar w:fldCharType="separate"/>
      </w:r>
      <w:r w:rsidR="00D94067">
        <w:rPr>
          <w:noProof/>
        </w:rPr>
        <w:t>7</w:t>
      </w:r>
      <w:r>
        <w:fldChar w:fldCharType="end"/>
      </w:r>
      <w:bookmarkEnd w:id="29"/>
      <w:r>
        <w:t xml:space="preserve">  </w:t>
      </w:r>
      <w:r w:rsidRPr="008B441F">
        <w:t xml:space="preserve">TSS anotados en la región que rodea el inicio de los transcriptos </w:t>
      </w:r>
      <w:proofErr w:type="spellStart"/>
      <w:r w:rsidRPr="008B441F">
        <w:rPr>
          <w:i/>
        </w:rPr>
        <w:t>tra</w:t>
      </w:r>
      <w:proofErr w:type="spellEnd"/>
      <w:r w:rsidRPr="008B441F">
        <w:rPr>
          <w:i/>
        </w:rPr>
        <w:t>.</w:t>
      </w:r>
      <w:bookmarkStart w:id="30" w:name="bookmark=kix.jk71i9dsl5xp" w:colFirst="0" w:colLast="0"/>
      <w:bookmarkStart w:id="31" w:name="_heading=h.3j2qqm3" w:colFirst="0" w:colLast="0"/>
      <w:bookmarkEnd w:id="30"/>
      <w:bookmarkEnd w:id="31"/>
    </w:p>
    <w:p w14:paraId="7AC8ED00" w14:textId="77777777" w:rsidR="008B441F" w:rsidRPr="008B441F" w:rsidRDefault="008B441F" w:rsidP="008B441F">
      <w:pPr>
        <w:rPr>
          <w:lang w:val="es-ES"/>
        </w:rPr>
      </w:pPr>
      <w:r w:rsidRPr="008B441F">
        <w:rPr>
          <w:b/>
          <w:lang w:val="es-ES"/>
        </w:rPr>
        <w:lastRenderedPageBreak/>
        <w:t xml:space="preserve">Pregunta 5. </w:t>
      </w:r>
      <w:r w:rsidRPr="008B441F">
        <w:rPr>
          <w:lang w:val="es-ES"/>
        </w:rPr>
        <w:t xml:space="preserve"> ¿Cuántos sitios de TSS se identificaron utilizando esta técnica?</w:t>
      </w:r>
    </w:p>
    <w:p w14:paraId="093917EF" w14:textId="77777777" w:rsidR="008B441F" w:rsidRPr="008B441F" w:rsidRDefault="008B441F" w:rsidP="008B441F">
      <w:pPr>
        <w:rPr>
          <w:lang w:val="es-ES"/>
        </w:rPr>
      </w:pPr>
    </w:p>
    <w:p w14:paraId="6E57D3E9" w14:textId="77777777" w:rsidR="008B441F" w:rsidRPr="008B441F" w:rsidRDefault="008B441F" w:rsidP="008B441F">
      <w:pPr>
        <w:rPr>
          <w:lang w:val="es-ES"/>
        </w:rPr>
      </w:pPr>
    </w:p>
    <w:p w14:paraId="3A69724D" w14:textId="77777777" w:rsidR="008B441F" w:rsidRPr="008B441F" w:rsidRDefault="008B441F" w:rsidP="008B441F">
      <w:pPr>
        <w:rPr>
          <w:lang w:val="es-ES"/>
        </w:rPr>
      </w:pPr>
      <w:r w:rsidRPr="008B441F">
        <w:rPr>
          <w:b/>
          <w:lang w:val="es-ES"/>
        </w:rPr>
        <w:t xml:space="preserve">Pregunta 6. </w:t>
      </w:r>
      <w:r w:rsidRPr="008B441F">
        <w:rPr>
          <w:lang w:val="es-ES"/>
        </w:rPr>
        <w:t xml:space="preserve"> Examina las etiquetas junto a cada uno de los TSS anotados. ¿Cuáles son las etiquetas de los sitios de TSS? </w:t>
      </w:r>
    </w:p>
    <w:p w14:paraId="7A52DA19" w14:textId="77777777" w:rsidR="008B441F" w:rsidRPr="008B441F" w:rsidRDefault="008B441F" w:rsidP="008B441F">
      <w:pPr>
        <w:rPr>
          <w:lang w:val="es-ES"/>
        </w:rPr>
      </w:pPr>
    </w:p>
    <w:p w14:paraId="5785E106" w14:textId="77777777" w:rsidR="008B441F" w:rsidRPr="008B441F" w:rsidRDefault="008B441F" w:rsidP="008B441F">
      <w:pPr>
        <w:rPr>
          <w:lang w:val="es-ES"/>
        </w:rPr>
      </w:pPr>
    </w:p>
    <w:p w14:paraId="46168B68" w14:textId="1D379FF3" w:rsidR="008B441F" w:rsidRPr="008B441F" w:rsidRDefault="008B441F" w:rsidP="008B441F">
      <w:pPr>
        <w:numPr>
          <w:ilvl w:val="0"/>
          <w:numId w:val="43"/>
        </w:numPr>
        <w:rPr>
          <w:lang w:val="es-ES"/>
        </w:rPr>
      </w:pPr>
      <w:r w:rsidRPr="008B441F">
        <w:rPr>
          <w:lang w:val="es-ES"/>
        </w:rPr>
        <w:t>Examinaremos cada uno de los TSS anotados por separado para determinar sus coordenadas precisas. Primero, ampliaremos la característica etiquetada como "</w:t>
      </w:r>
      <w:r w:rsidRPr="008B441F">
        <w:rPr>
          <w:b/>
          <w:lang w:val="es-ES"/>
        </w:rPr>
        <w:t>TSS_tra_16584216</w:t>
      </w:r>
      <w:r w:rsidRPr="008B441F">
        <w:rPr>
          <w:lang w:val="es-ES"/>
        </w:rPr>
        <w:t>" para que tenga alrededor de 11 nucleótidos a la vista. Mira la regla en la pista "Base position" para determinar la coordenada de este TSS (</w:t>
      </w:r>
      <w:r w:rsidR="003644B8">
        <w:rPr>
          <w:lang w:val="es-ES"/>
        </w:rPr>
        <w:fldChar w:fldCharType="begin"/>
      </w:r>
      <w:r w:rsidR="003644B8">
        <w:rPr>
          <w:lang w:val="es-ES"/>
        </w:rPr>
        <w:instrText xml:space="preserve"> REF _Ref125986443 \h </w:instrText>
      </w:r>
      <w:r w:rsidR="003644B8">
        <w:rPr>
          <w:lang w:val="es-ES"/>
        </w:rPr>
      </w:r>
      <w:r w:rsidR="003644B8">
        <w:rPr>
          <w:lang w:val="es-ES"/>
        </w:rPr>
        <w:fldChar w:fldCharType="separate"/>
      </w:r>
      <w:proofErr w:type="spellStart"/>
      <w:r w:rsidR="003644B8">
        <w:t>Figura</w:t>
      </w:r>
      <w:proofErr w:type="spellEnd"/>
      <w:r w:rsidR="003644B8">
        <w:t xml:space="preserve"> </w:t>
      </w:r>
      <w:r w:rsidR="003644B8">
        <w:rPr>
          <w:noProof/>
        </w:rPr>
        <w:t>8</w:t>
      </w:r>
      <w:r w:rsidR="003644B8">
        <w:rPr>
          <w:lang w:val="es-ES"/>
        </w:rPr>
        <w:fldChar w:fldCharType="end"/>
      </w:r>
      <w:r w:rsidRPr="008B441F">
        <w:rPr>
          <w:lang w:val="es-ES"/>
        </w:rPr>
        <w:t>).</w:t>
      </w:r>
    </w:p>
    <w:p w14:paraId="69EEE1A8" w14:textId="77777777" w:rsidR="008B441F" w:rsidRPr="008B441F" w:rsidRDefault="008B441F" w:rsidP="008B441F">
      <w:pPr>
        <w:rPr>
          <w:lang w:val="es-ES"/>
        </w:rPr>
      </w:pPr>
    </w:p>
    <w:p w14:paraId="0C53D1CF" w14:textId="77777777" w:rsidR="008B441F" w:rsidRPr="008B441F" w:rsidRDefault="008B441F" w:rsidP="008B441F">
      <w:pPr>
        <w:rPr>
          <w:lang w:val="es-ES"/>
        </w:rPr>
      </w:pPr>
      <w:r w:rsidRPr="008B441F">
        <w:rPr>
          <w:b/>
          <w:lang w:val="es-ES"/>
        </w:rPr>
        <w:t>Pregunta 7.</w:t>
      </w:r>
      <w:r w:rsidRPr="008B441F">
        <w:rPr>
          <w:lang w:val="es-ES"/>
        </w:rPr>
        <w:t xml:space="preserve"> ¿Cuál es la coordenada de TSS_tra_16584216?</w:t>
      </w:r>
    </w:p>
    <w:p w14:paraId="06A4BBA2" w14:textId="77777777" w:rsidR="008B441F" w:rsidRPr="008B441F" w:rsidRDefault="008B441F" w:rsidP="008B441F">
      <w:pPr>
        <w:rPr>
          <w:lang w:val="es-ES"/>
        </w:rPr>
      </w:pPr>
    </w:p>
    <w:p w14:paraId="78BEE9A0" w14:textId="77777777" w:rsidR="008B441F" w:rsidRPr="008B441F" w:rsidRDefault="008B441F" w:rsidP="008B441F">
      <w:pPr>
        <w:rPr>
          <w:lang w:val="es-ES"/>
        </w:rPr>
      </w:pPr>
    </w:p>
    <w:p w14:paraId="53AF5366" w14:textId="77777777" w:rsidR="003644B8" w:rsidRDefault="003D6DDE" w:rsidP="003644B8">
      <w:pPr>
        <w:keepNext/>
        <w:jc w:val="center"/>
      </w:pPr>
      <w:r w:rsidRPr="003D6DDE">
        <w:rPr>
          <w:noProof/>
          <w:lang w:val="es-ES"/>
        </w:rPr>
        <w:drawing>
          <wp:inline distT="0" distB="0" distL="0" distR="0" wp14:anchorId="4A800CCD" wp14:editId="34C03F03">
            <wp:extent cx="5520055" cy="1828800"/>
            <wp:effectExtent l="0" t="0" r="0" b="0"/>
            <wp:docPr id="6"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0055" cy="1828800"/>
                    </a:xfrm>
                    <a:prstGeom prst="rect">
                      <a:avLst/>
                    </a:prstGeom>
                    <a:noFill/>
                    <a:ln>
                      <a:noFill/>
                    </a:ln>
                  </pic:spPr>
                </pic:pic>
              </a:graphicData>
            </a:graphic>
          </wp:inline>
        </w:drawing>
      </w:r>
    </w:p>
    <w:p w14:paraId="25A46ACC" w14:textId="54C37773" w:rsidR="008B441F" w:rsidRPr="003644B8" w:rsidRDefault="003644B8" w:rsidP="003644B8">
      <w:pPr>
        <w:pStyle w:val="Caption"/>
      </w:pPr>
      <w:bookmarkStart w:id="32" w:name="_Ref125986443"/>
      <w:r>
        <w:t xml:space="preserve">Figura </w:t>
      </w:r>
      <w:r>
        <w:fldChar w:fldCharType="begin"/>
      </w:r>
      <w:r>
        <w:instrText xml:space="preserve"> SEQ Figura \* ARABIC </w:instrText>
      </w:r>
      <w:r>
        <w:fldChar w:fldCharType="separate"/>
      </w:r>
      <w:r w:rsidR="00D94067">
        <w:rPr>
          <w:noProof/>
        </w:rPr>
        <w:t>8</w:t>
      </w:r>
      <w:r>
        <w:fldChar w:fldCharType="end"/>
      </w:r>
      <w:bookmarkEnd w:id="32"/>
      <w:r>
        <w:t xml:space="preserve">  </w:t>
      </w:r>
      <w:r w:rsidRPr="008B441F">
        <w:t>Determinar la posición para el TSS anotado "TSS_tra_16584216".</w:t>
      </w:r>
      <w:bookmarkStart w:id="33" w:name="bookmark=kix.d9xrnal9kbkc" w:colFirst="0" w:colLast="0"/>
      <w:bookmarkStart w:id="34" w:name="_heading=h.4i7ojhp" w:colFirst="0" w:colLast="0"/>
      <w:bookmarkEnd w:id="33"/>
      <w:bookmarkEnd w:id="34"/>
    </w:p>
    <w:p w14:paraId="2FA1C989" w14:textId="77777777" w:rsidR="008B441F" w:rsidRPr="008B441F" w:rsidRDefault="008B441F" w:rsidP="008B441F">
      <w:pPr>
        <w:rPr>
          <w:b/>
          <w:color w:val="990000"/>
          <w:sz w:val="22"/>
          <w:szCs w:val="22"/>
          <w:lang w:val="es-ES"/>
        </w:rPr>
      </w:pPr>
    </w:p>
    <w:p w14:paraId="6CBD53CD" w14:textId="1923BEA8" w:rsidR="008B441F" w:rsidRPr="008B441F" w:rsidRDefault="008B441F" w:rsidP="008B441F">
      <w:pPr>
        <w:numPr>
          <w:ilvl w:val="0"/>
          <w:numId w:val="43"/>
        </w:numPr>
        <w:rPr>
          <w:lang w:val="es-ES"/>
        </w:rPr>
      </w:pPr>
      <w:r w:rsidRPr="008B441F">
        <w:rPr>
          <w:lang w:val="es-ES"/>
        </w:rPr>
        <w:t>Ahora ampliemos al segundo sitio de TSS, TSS_tra_16584150 (</w:t>
      </w:r>
      <w:r w:rsidR="008A10C0">
        <w:rPr>
          <w:lang w:val="es-ES"/>
        </w:rPr>
        <w:fldChar w:fldCharType="begin"/>
      </w:r>
      <w:r w:rsidR="008A10C0">
        <w:rPr>
          <w:lang w:val="es-ES"/>
        </w:rPr>
        <w:instrText xml:space="preserve"> REF _Ref125986494 \h </w:instrText>
      </w:r>
      <w:r w:rsidR="008A10C0">
        <w:rPr>
          <w:lang w:val="es-ES"/>
        </w:rPr>
      </w:r>
      <w:r w:rsidR="008A10C0">
        <w:rPr>
          <w:lang w:val="es-ES"/>
        </w:rPr>
        <w:fldChar w:fldCharType="separate"/>
      </w:r>
      <w:proofErr w:type="spellStart"/>
      <w:r w:rsidR="008A10C0">
        <w:t>Figura</w:t>
      </w:r>
      <w:proofErr w:type="spellEnd"/>
      <w:r w:rsidR="008A10C0">
        <w:t xml:space="preserve"> </w:t>
      </w:r>
      <w:r w:rsidR="008A10C0">
        <w:rPr>
          <w:noProof/>
        </w:rPr>
        <w:t>9</w:t>
      </w:r>
      <w:r w:rsidR="008A10C0">
        <w:rPr>
          <w:lang w:val="es-ES"/>
        </w:rPr>
        <w:fldChar w:fldCharType="end"/>
      </w:r>
      <w:r w:rsidRPr="008B441F">
        <w:rPr>
          <w:lang w:val="es-ES"/>
        </w:rPr>
        <w:t>).</w:t>
      </w:r>
    </w:p>
    <w:p w14:paraId="3644C0CE" w14:textId="77777777" w:rsidR="008B441F" w:rsidRPr="008B441F" w:rsidRDefault="008B441F" w:rsidP="008B441F">
      <w:pPr>
        <w:ind w:left="720" w:hanging="360"/>
        <w:rPr>
          <w:lang w:val="es-ES"/>
        </w:rPr>
      </w:pPr>
    </w:p>
    <w:p w14:paraId="06A576E1" w14:textId="77777777" w:rsidR="008B441F" w:rsidRPr="008B441F" w:rsidRDefault="008B441F" w:rsidP="008B441F">
      <w:pPr>
        <w:rPr>
          <w:lang w:val="es-ES"/>
        </w:rPr>
      </w:pPr>
      <w:r w:rsidRPr="008B441F">
        <w:rPr>
          <w:b/>
          <w:lang w:val="es-ES"/>
        </w:rPr>
        <w:t>Pregunta 8.</w:t>
      </w:r>
      <w:r w:rsidRPr="008B441F">
        <w:rPr>
          <w:lang w:val="es-ES"/>
        </w:rPr>
        <w:t xml:space="preserve"> ¿Cuál es la coordenada de este TSS?</w:t>
      </w:r>
    </w:p>
    <w:p w14:paraId="4B511854" w14:textId="45513D78" w:rsidR="008B441F" w:rsidRDefault="008B441F" w:rsidP="008B441F">
      <w:pPr>
        <w:rPr>
          <w:rFonts w:ascii="Arial" w:eastAsia="Arial" w:hAnsi="Arial" w:cs="Arial"/>
          <w:lang w:val="es-ES"/>
        </w:rPr>
      </w:pPr>
    </w:p>
    <w:p w14:paraId="58AFFA89" w14:textId="77777777" w:rsidR="003644B8" w:rsidRPr="008B441F" w:rsidRDefault="003644B8" w:rsidP="008B441F">
      <w:pPr>
        <w:rPr>
          <w:rFonts w:ascii="Arial" w:eastAsia="Arial" w:hAnsi="Arial" w:cs="Arial"/>
          <w:lang w:val="es-ES"/>
        </w:rPr>
      </w:pPr>
    </w:p>
    <w:p w14:paraId="325A0303" w14:textId="77777777" w:rsidR="003644B8" w:rsidRDefault="003D6DDE" w:rsidP="003644B8">
      <w:pPr>
        <w:keepNext/>
        <w:jc w:val="center"/>
      </w:pPr>
      <w:r w:rsidRPr="003D6DDE">
        <w:rPr>
          <w:noProof/>
          <w:lang w:val="es-ES"/>
        </w:rPr>
        <w:drawing>
          <wp:inline distT="0" distB="0" distL="0" distR="0" wp14:anchorId="0B3AACAC" wp14:editId="4608CFF5">
            <wp:extent cx="5435600" cy="2023745"/>
            <wp:effectExtent l="0" t="0" r="0" b="0"/>
            <wp:docPr id="5"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5600" cy="2023745"/>
                    </a:xfrm>
                    <a:prstGeom prst="rect">
                      <a:avLst/>
                    </a:prstGeom>
                    <a:noFill/>
                    <a:ln>
                      <a:noFill/>
                    </a:ln>
                  </pic:spPr>
                </pic:pic>
              </a:graphicData>
            </a:graphic>
          </wp:inline>
        </w:drawing>
      </w:r>
    </w:p>
    <w:p w14:paraId="011F3A1E" w14:textId="1E542AEC" w:rsidR="008B441F" w:rsidRPr="008B441F" w:rsidRDefault="003644B8" w:rsidP="003644B8">
      <w:pPr>
        <w:pStyle w:val="Caption"/>
      </w:pPr>
      <w:bookmarkStart w:id="35" w:name="_Ref125986494"/>
      <w:r>
        <w:t xml:space="preserve">Figura </w:t>
      </w:r>
      <w:r>
        <w:fldChar w:fldCharType="begin"/>
      </w:r>
      <w:r>
        <w:instrText xml:space="preserve"> SEQ Figura \* ARABIC </w:instrText>
      </w:r>
      <w:r>
        <w:fldChar w:fldCharType="separate"/>
      </w:r>
      <w:r w:rsidR="00D94067">
        <w:rPr>
          <w:noProof/>
        </w:rPr>
        <w:t>9</w:t>
      </w:r>
      <w:r>
        <w:fldChar w:fldCharType="end"/>
      </w:r>
      <w:bookmarkEnd w:id="35"/>
      <w:r>
        <w:t xml:space="preserve">  </w:t>
      </w:r>
      <w:r w:rsidRPr="008B441F">
        <w:t>Determinar la posición para el TSS anotado "TSS_tra_16584150".</w:t>
      </w:r>
    </w:p>
    <w:p w14:paraId="322B736A" w14:textId="77777777" w:rsidR="008B441F" w:rsidRPr="008B441F" w:rsidRDefault="008B441F" w:rsidP="008B441F">
      <w:pPr>
        <w:numPr>
          <w:ilvl w:val="0"/>
          <w:numId w:val="43"/>
        </w:numPr>
        <w:rPr>
          <w:lang w:val="es-ES"/>
        </w:rPr>
      </w:pPr>
      <w:bookmarkStart w:id="36" w:name="bookmark=kix.wbpn7nwt0bzd" w:colFirst="0" w:colLast="0"/>
      <w:bookmarkStart w:id="37" w:name="_heading=h.1ci93xb" w:colFirst="0" w:colLast="0"/>
      <w:bookmarkEnd w:id="36"/>
      <w:bookmarkEnd w:id="37"/>
      <w:r w:rsidRPr="008B441F">
        <w:rPr>
          <w:lang w:val="es-ES"/>
        </w:rPr>
        <w:lastRenderedPageBreak/>
        <w:t xml:space="preserve">Utilizaremos el Navegador Genómico para recopilar evidencia adicional para identificar el TSS más probable. En primer lugar, vamos a buscar el motivo </w:t>
      </w:r>
      <w:proofErr w:type="spellStart"/>
      <w:r w:rsidRPr="008B441F">
        <w:rPr>
          <w:lang w:val="es-ES"/>
        </w:rPr>
        <w:t>Inr</w:t>
      </w:r>
      <w:proofErr w:type="spellEnd"/>
      <w:r w:rsidRPr="008B441F">
        <w:rPr>
          <w:lang w:val="es-ES"/>
        </w:rPr>
        <w:t xml:space="preserve"> utilizando la funcionalidad </w:t>
      </w:r>
      <w:r w:rsidRPr="008B441F">
        <w:rPr>
          <w:b/>
          <w:lang w:val="es-ES"/>
        </w:rPr>
        <w:t>"Short Match"</w:t>
      </w:r>
      <w:r w:rsidRPr="008B441F">
        <w:rPr>
          <w:lang w:val="es-ES"/>
        </w:rPr>
        <w:t xml:space="preserve"> bajo "</w:t>
      </w:r>
      <w:proofErr w:type="spellStart"/>
      <w:r w:rsidRPr="008B441F">
        <w:rPr>
          <w:b/>
          <w:lang w:val="es-ES"/>
        </w:rPr>
        <w:t>Mapping</w:t>
      </w:r>
      <w:proofErr w:type="spellEnd"/>
      <w:r w:rsidRPr="008B441F">
        <w:rPr>
          <w:b/>
          <w:lang w:val="es-ES"/>
        </w:rPr>
        <w:t xml:space="preserve"> and </w:t>
      </w:r>
      <w:proofErr w:type="spellStart"/>
      <w:r w:rsidRPr="008B441F">
        <w:rPr>
          <w:b/>
          <w:lang w:val="es-ES"/>
        </w:rPr>
        <w:t>Sequencing</w:t>
      </w:r>
      <w:proofErr w:type="spellEnd"/>
      <w:r w:rsidRPr="008B441F">
        <w:rPr>
          <w:b/>
          <w:lang w:val="es-ES"/>
        </w:rPr>
        <w:t xml:space="preserve"> </w:t>
      </w:r>
      <w:proofErr w:type="spellStart"/>
      <w:r w:rsidRPr="008B441F">
        <w:rPr>
          <w:b/>
          <w:lang w:val="es-ES"/>
        </w:rPr>
        <w:t>Tracks</w:t>
      </w:r>
      <w:proofErr w:type="spellEnd"/>
      <w:r w:rsidRPr="008B441F">
        <w:rPr>
          <w:lang w:val="es-ES"/>
        </w:rPr>
        <w:t xml:space="preserve">". Ten en cuenta que esperamos que este motivo se superponga con el TSS (es decir, de -2 a +4 en relación con el TSS). La presencia del motivo </w:t>
      </w:r>
      <w:proofErr w:type="spellStart"/>
      <w:r w:rsidRPr="008B441F">
        <w:rPr>
          <w:lang w:val="es-ES"/>
        </w:rPr>
        <w:t>Inr</w:t>
      </w:r>
      <w:proofErr w:type="spellEnd"/>
      <w:r w:rsidRPr="008B441F">
        <w:rPr>
          <w:lang w:val="es-ES"/>
        </w:rPr>
        <w:t xml:space="preserve"> en la región 5' del gen será nuestra tercera línea de evidencia para apoyar la ubicación más probable de TSS. Cambia la sección de texto "</w:t>
      </w:r>
      <w:proofErr w:type="spellStart"/>
      <w:r w:rsidRPr="008B441F">
        <w:rPr>
          <w:lang w:val="es-ES"/>
        </w:rPr>
        <w:t>chromosome</w:t>
      </w:r>
      <w:proofErr w:type="spellEnd"/>
      <w:r w:rsidRPr="008B441F">
        <w:rPr>
          <w:lang w:val="es-ES"/>
        </w:rPr>
        <w:t xml:space="preserve"> </w:t>
      </w:r>
      <w:proofErr w:type="spellStart"/>
      <w:r w:rsidRPr="008B441F">
        <w:rPr>
          <w:lang w:val="es-ES"/>
        </w:rPr>
        <w:t>range</w:t>
      </w:r>
      <w:proofErr w:type="spellEnd"/>
      <w:r w:rsidRPr="008B441F">
        <w:rPr>
          <w:lang w:val="es-ES"/>
        </w:rPr>
        <w:t xml:space="preserve">, </w:t>
      </w:r>
      <w:proofErr w:type="spellStart"/>
      <w:r w:rsidRPr="008B441F">
        <w:rPr>
          <w:lang w:val="es-ES"/>
        </w:rPr>
        <w:t>or</w:t>
      </w:r>
      <w:proofErr w:type="spellEnd"/>
      <w:r w:rsidRPr="008B441F">
        <w:rPr>
          <w:lang w:val="es-ES"/>
        </w:rPr>
        <w:t xml:space="preserve"> </w:t>
      </w:r>
      <w:proofErr w:type="spellStart"/>
      <w:r w:rsidRPr="008B441F">
        <w:rPr>
          <w:lang w:val="es-ES"/>
        </w:rPr>
        <w:t>search</w:t>
      </w:r>
      <w:proofErr w:type="spellEnd"/>
      <w:r w:rsidRPr="008B441F">
        <w:rPr>
          <w:lang w:val="es-ES"/>
        </w:rPr>
        <w:t xml:space="preserve"> </w:t>
      </w:r>
      <w:proofErr w:type="spellStart"/>
      <w:r w:rsidRPr="008B441F">
        <w:rPr>
          <w:lang w:val="es-ES"/>
        </w:rPr>
        <w:t>terms</w:t>
      </w:r>
      <w:proofErr w:type="spellEnd"/>
      <w:r w:rsidRPr="008B441F">
        <w:rPr>
          <w:lang w:val="es-ES"/>
        </w:rPr>
        <w:t xml:space="preserve"> " a </w:t>
      </w:r>
      <w:r w:rsidRPr="008B441F">
        <w:rPr>
          <w:b/>
          <w:lang w:val="es-ES"/>
        </w:rPr>
        <w:t xml:space="preserve">"contig1:9,700-9,900" </w:t>
      </w:r>
      <w:r w:rsidRPr="008B441F">
        <w:rPr>
          <w:lang w:val="es-ES"/>
        </w:rPr>
        <w:t>y, a continuación, haz clic en "</w:t>
      </w:r>
      <w:proofErr w:type="spellStart"/>
      <w:r w:rsidRPr="008B441F">
        <w:rPr>
          <w:lang w:val="es-ES"/>
        </w:rPr>
        <w:t>go</w:t>
      </w:r>
      <w:proofErr w:type="spellEnd"/>
      <w:r w:rsidRPr="008B441F">
        <w:rPr>
          <w:lang w:val="es-ES"/>
        </w:rPr>
        <w:t>".</w:t>
      </w:r>
    </w:p>
    <w:p w14:paraId="47F768EF" w14:textId="77777777" w:rsidR="008B441F" w:rsidRPr="008B441F" w:rsidRDefault="008B441F" w:rsidP="008B441F">
      <w:pPr>
        <w:rPr>
          <w:lang w:val="es-ES"/>
        </w:rPr>
      </w:pPr>
    </w:p>
    <w:p w14:paraId="79817C97" w14:textId="6B345231" w:rsidR="008B441F" w:rsidRPr="008B441F" w:rsidRDefault="008B441F" w:rsidP="008B441F">
      <w:pPr>
        <w:numPr>
          <w:ilvl w:val="0"/>
          <w:numId w:val="43"/>
        </w:numPr>
        <w:rPr>
          <w:lang w:val="es-ES"/>
        </w:rPr>
      </w:pPr>
      <w:r w:rsidRPr="008B441F">
        <w:rPr>
          <w:lang w:val="es-ES"/>
        </w:rPr>
        <w:t xml:space="preserve">Para obtener más información sobre la funcionalidad de short match, vea el </w:t>
      </w:r>
      <w:hyperlink r:id="rId24">
        <w:r w:rsidRPr="008B441F">
          <w:rPr>
            <w:color w:val="0070C0"/>
            <w:u w:val="single"/>
            <w:lang w:val="es-ES"/>
          </w:rPr>
          <w:t>vídeo de Short Match</w:t>
        </w:r>
      </w:hyperlink>
      <w:r w:rsidRPr="008B441F">
        <w:rPr>
          <w:lang w:val="es-ES"/>
        </w:rPr>
        <w:t xml:space="preserve">. Desplázate hacia abajo hasta la sección " </w:t>
      </w:r>
      <w:proofErr w:type="spellStart"/>
      <w:r w:rsidRPr="008B441F">
        <w:rPr>
          <w:lang w:val="es-ES"/>
        </w:rPr>
        <w:t>Mapping</w:t>
      </w:r>
      <w:proofErr w:type="spellEnd"/>
      <w:r w:rsidRPr="008B441F">
        <w:rPr>
          <w:lang w:val="es-ES"/>
        </w:rPr>
        <w:t xml:space="preserve"> and </w:t>
      </w:r>
      <w:proofErr w:type="spellStart"/>
      <w:r w:rsidRPr="008B441F">
        <w:rPr>
          <w:lang w:val="es-ES"/>
        </w:rPr>
        <w:t>Sequencing</w:t>
      </w:r>
      <w:proofErr w:type="spellEnd"/>
      <w:r w:rsidRPr="008B441F">
        <w:rPr>
          <w:lang w:val="es-ES"/>
        </w:rPr>
        <w:t xml:space="preserve"> </w:t>
      </w:r>
      <w:proofErr w:type="spellStart"/>
      <w:r w:rsidRPr="008B441F">
        <w:rPr>
          <w:lang w:val="es-ES"/>
        </w:rPr>
        <w:t>Tracks</w:t>
      </w:r>
      <w:proofErr w:type="spellEnd"/>
      <w:r w:rsidRPr="008B441F">
        <w:rPr>
          <w:lang w:val="es-ES"/>
        </w:rPr>
        <w:t xml:space="preserve"> " y haz clic en el enlace "Short Match". Cambia la sección de texto "</w:t>
      </w:r>
      <w:proofErr w:type="spellStart"/>
      <w:r w:rsidRPr="008B441F">
        <w:rPr>
          <w:lang w:val="es-ES"/>
        </w:rPr>
        <w:t>Display</w:t>
      </w:r>
      <w:proofErr w:type="spellEnd"/>
      <w:r w:rsidRPr="008B441F">
        <w:rPr>
          <w:lang w:val="es-ES"/>
        </w:rPr>
        <w:t xml:space="preserve"> </w:t>
      </w:r>
      <w:proofErr w:type="spellStart"/>
      <w:r w:rsidRPr="008B441F">
        <w:rPr>
          <w:lang w:val="es-ES"/>
        </w:rPr>
        <w:t>Mode</w:t>
      </w:r>
      <w:proofErr w:type="spellEnd"/>
      <w:r w:rsidRPr="008B441F">
        <w:rPr>
          <w:lang w:val="es-ES"/>
        </w:rPr>
        <w:t xml:space="preserve">" </w:t>
      </w:r>
      <w:proofErr w:type="spellStart"/>
      <w:r w:rsidRPr="008B441F">
        <w:rPr>
          <w:lang w:val="es-ES"/>
        </w:rPr>
        <w:t>a</w:t>
      </w:r>
      <w:r w:rsidRPr="008B441F">
        <w:rPr>
          <w:b/>
          <w:lang w:val="es-ES"/>
        </w:rPr>
        <w:t>"pack"</w:t>
      </w:r>
      <w:r w:rsidRPr="008B441F">
        <w:rPr>
          <w:lang w:val="es-ES"/>
        </w:rPr>
        <w:t>y</w:t>
      </w:r>
      <w:proofErr w:type="spellEnd"/>
      <w:r w:rsidRPr="008B441F">
        <w:rPr>
          <w:lang w:val="es-ES"/>
        </w:rPr>
        <w:t xml:space="preserve"> el "Short (base 2-30) </w:t>
      </w:r>
      <w:proofErr w:type="spellStart"/>
      <w:r w:rsidRPr="008B441F">
        <w:rPr>
          <w:lang w:val="es-ES"/>
        </w:rPr>
        <w:t>sequence</w:t>
      </w:r>
      <w:proofErr w:type="spellEnd"/>
      <w:r w:rsidRPr="008B441F">
        <w:rPr>
          <w:lang w:val="es-ES"/>
        </w:rPr>
        <w:t xml:space="preserve">” a </w:t>
      </w:r>
      <w:r w:rsidRPr="008B441F">
        <w:rPr>
          <w:b/>
          <w:lang w:val="es-ES"/>
        </w:rPr>
        <w:t xml:space="preserve">"TCAKTY" </w:t>
      </w:r>
      <w:r w:rsidRPr="008B441F">
        <w:rPr>
          <w:lang w:val="es-ES"/>
        </w:rPr>
        <w:t>(</w:t>
      </w:r>
      <w:r w:rsidR="000876AD">
        <w:rPr>
          <w:lang w:val="es-ES"/>
        </w:rPr>
        <w:fldChar w:fldCharType="begin"/>
      </w:r>
      <w:r w:rsidR="000876AD">
        <w:rPr>
          <w:lang w:val="es-ES"/>
        </w:rPr>
        <w:instrText xml:space="preserve"> REF _Ref125986536 \h </w:instrText>
      </w:r>
      <w:r w:rsidR="000876AD">
        <w:rPr>
          <w:lang w:val="es-ES"/>
        </w:rPr>
      </w:r>
      <w:r w:rsidR="000876AD">
        <w:rPr>
          <w:lang w:val="es-ES"/>
        </w:rPr>
        <w:fldChar w:fldCharType="separate"/>
      </w:r>
      <w:proofErr w:type="spellStart"/>
      <w:r w:rsidR="000876AD">
        <w:t>Figura</w:t>
      </w:r>
      <w:proofErr w:type="spellEnd"/>
      <w:r w:rsidR="000876AD">
        <w:t xml:space="preserve"> </w:t>
      </w:r>
      <w:r w:rsidR="000876AD">
        <w:rPr>
          <w:noProof/>
        </w:rPr>
        <w:t>10</w:t>
      </w:r>
      <w:r w:rsidR="000876AD">
        <w:rPr>
          <w:lang w:val="es-ES"/>
        </w:rPr>
        <w:fldChar w:fldCharType="end"/>
      </w:r>
      <w:r w:rsidRPr="008B441F">
        <w:rPr>
          <w:lang w:val="es-ES"/>
        </w:rPr>
        <w:t>). Haz clic en el botón "</w:t>
      </w:r>
      <w:proofErr w:type="spellStart"/>
      <w:r w:rsidRPr="008B441F">
        <w:rPr>
          <w:lang w:val="es-ES"/>
        </w:rPr>
        <w:t>Refresh</w:t>
      </w:r>
      <w:proofErr w:type="spellEnd"/>
      <w:r w:rsidRPr="008B441F">
        <w:rPr>
          <w:lang w:val="es-ES"/>
        </w:rPr>
        <w:t>".</w:t>
      </w:r>
    </w:p>
    <w:p w14:paraId="77959441" w14:textId="77777777" w:rsidR="008B441F" w:rsidRPr="008B441F" w:rsidRDefault="008B441F" w:rsidP="008B441F">
      <w:pPr>
        <w:numPr>
          <w:ilvl w:val="0"/>
          <w:numId w:val="40"/>
        </w:numPr>
        <w:spacing w:after="120"/>
        <w:ind w:left="1440"/>
        <w:rPr>
          <w:rFonts w:eastAsia="Calibri" w:cs="Calibri"/>
          <w:lang w:val="es-ES"/>
        </w:rPr>
      </w:pPr>
      <w:r w:rsidRPr="008B441F">
        <w:rPr>
          <w:lang w:val="es-ES"/>
        </w:rPr>
        <w:t xml:space="preserve">Nota: "TCAKTY" es la secuencia de consenso para el motivo </w:t>
      </w:r>
      <w:proofErr w:type="spellStart"/>
      <w:r w:rsidRPr="008B441F">
        <w:rPr>
          <w:lang w:val="es-ES"/>
        </w:rPr>
        <w:t>Inr</w:t>
      </w:r>
      <w:proofErr w:type="spellEnd"/>
      <w:r w:rsidRPr="008B441F">
        <w:rPr>
          <w:lang w:val="es-ES"/>
        </w:rPr>
        <w:t>, donde K (</w:t>
      </w:r>
      <w:proofErr w:type="spellStart"/>
      <w:r w:rsidRPr="008B441F">
        <w:rPr>
          <w:b/>
          <w:lang w:val="es-ES"/>
        </w:rPr>
        <w:t>K</w:t>
      </w:r>
      <w:r w:rsidRPr="008B441F">
        <w:rPr>
          <w:lang w:val="es-ES"/>
        </w:rPr>
        <w:t>eto</w:t>
      </w:r>
      <w:proofErr w:type="spellEnd"/>
      <w:r w:rsidRPr="008B441F">
        <w:rPr>
          <w:lang w:val="es-ES"/>
        </w:rPr>
        <w:t>) denota G o T e Y (</w:t>
      </w:r>
      <w:proofErr w:type="spellStart"/>
      <w:r w:rsidRPr="008B441F">
        <w:rPr>
          <w:lang w:val="es-ES"/>
        </w:rPr>
        <w:t>p</w:t>
      </w:r>
      <w:r w:rsidRPr="008B441F">
        <w:rPr>
          <w:b/>
          <w:lang w:val="es-ES"/>
        </w:rPr>
        <w:t>Y</w:t>
      </w:r>
      <w:r w:rsidRPr="008B441F">
        <w:rPr>
          <w:lang w:val="es-ES"/>
        </w:rPr>
        <w:t>rimidina</w:t>
      </w:r>
      <w:proofErr w:type="spellEnd"/>
      <w:r w:rsidRPr="008B441F">
        <w:rPr>
          <w:lang w:val="es-ES"/>
        </w:rPr>
        <w:t>) corresponde a C o T.</w:t>
      </w:r>
    </w:p>
    <w:p w14:paraId="406574EE" w14:textId="77777777" w:rsidR="008B441F" w:rsidRPr="008B441F" w:rsidRDefault="008B441F" w:rsidP="008B441F">
      <w:pPr>
        <w:spacing w:after="120"/>
        <w:rPr>
          <w:rFonts w:eastAsia="Calibri" w:cs="Calibri"/>
          <w:lang w:val="es-ES"/>
        </w:rPr>
      </w:pPr>
    </w:p>
    <w:p w14:paraId="49B2A4EC" w14:textId="77777777" w:rsidR="00A10D6E" w:rsidRDefault="003D6DDE" w:rsidP="00A10D6E">
      <w:pPr>
        <w:keepNext/>
        <w:jc w:val="center"/>
      </w:pPr>
      <w:r w:rsidRPr="003D6DDE">
        <w:rPr>
          <w:noProof/>
          <w:lang w:val="es-ES"/>
        </w:rPr>
        <w:drawing>
          <wp:inline distT="0" distB="0" distL="0" distR="0" wp14:anchorId="05800F45" wp14:editId="1937C21D">
            <wp:extent cx="5071745" cy="1710055"/>
            <wp:effectExtent l="0" t="0" r="0" b="0"/>
            <wp:docPr id="4"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a:picLocks/>
                    </pic:cNvPicPr>
                  </pic:nvPicPr>
                  <pic:blipFill>
                    <a:blip r:embed="rId25" cstate="print">
                      <a:extLst>
                        <a:ext uri="{28A0092B-C50C-407E-A947-70E740481C1C}">
                          <a14:useLocalDpi xmlns:a14="http://schemas.microsoft.com/office/drawing/2010/main" val="0"/>
                        </a:ext>
                      </a:extLst>
                    </a:blip>
                    <a:srcRect b="2615"/>
                    <a:stretch>
                      <a:fillRect/>
                    </a:stretch>
                  </pic:blipFill>
                  <pic:spPr bwMode="auto">
                    <a:xfrm>
                      <a:off x="0" y="0"/>
                      <a:ext cx="5071745" cy="1710055"/>
                    </a:xfrm>
                    <a:prstGeom prst="rect">
                      <a:avLst/>
                    </a:prstGeom>
                    <a:noFill/>
                    <a:ln>
                      <a:noFill/>
                    </a:ln>
                  </pic:spPr>
                </pic:pic>
              </a:graphicData>
            </a:graphic>
          </wp:inline>
        </w:drawing>
      </w:r>
    </w:p>
    <w:p w14:paraId="67D793B2" w14:textId="09843393" w:rsidR="008B441F" w:rsidRPr="00A10D6E" w:rsidRDefault="00A10D6E" w:rsidP="00A10D6E">
      <w:pPr>
        <w:pStyle w:val="Caption"/>
      </w:pPr>
      <w:bookmarkStart w:id="38" w:name="_Ref125986536"/>
      <w:r>
        <w:t xml:space="preserve">Figura </w:t>
      </w:r>
      <w:r>
        <w:fldChar w:fldCharType="begin"/>
      </w:r>
      <w:r>
        <w:instrText xml:space="preserve"> SEQ Figura \* ARABIC </w:instrText>
      </w:r>
      <w:r>
        <w:fldChar w:fldCharType="separate"/>
      </w:r>
      <w:r w:rsidR="00D94067">
        <w:rPr>
          <w:noProof/>
        </w:rPr>
        <w:t>10</w:t>
      </w:r>
      <w:r>
        <w:fldChar w:fldCharType="end"/>
      </w:r>
      <w:bookmarkEnd w:id="38"/>
      <w:r>
        <w:t xml:space="preserve">  </w:t>
      </w:r>
      <w:r w:rsidRPr="008B441F">
        <w:t>Configurar la pista "Short Match" para buscar el motivo Iniciador (</w:t>
      </w:r>
      <w:proofErr w:type="spellStart"/>
      <w:r w:rsidRPr="008B441F">
        <w:t>Inr</w:t>
      </w:r>
      <w:proofErr w:type="spellEnd"/>
      <w:r w:rsidRPr="008B441F">
        <w:t>).</w:t>
      </w:r>
      <w:bookmarkStart w:id="39" w:name="bookmark=kix.isqv4g58c49v" w:colFirst="0" w:colLast="0"/>
      <w:bookmarkStart w:id="40" w:name="_heading=h.2bn6wsx" w:colFirst="0" w:colLast="0"/>
      <w:bookmarkEnd w:id="39"/>
      <w:bookmarkEnd w:id="40"/>
    </w:p>
    <w:p w14:paraId="5449FE10" w14:textId="77777777" w:rsidR="008B441F" w:rsidRPr="008B441F" w:rsidRDefault="008B441F" w:rsidP="008B441F">
      <w:pPr>
        <w:numPr>
          <w:ilvl w:val="0"/>
          <w:numId w:val="43"/>
        </w:numPr>
        <w:rPr>
          <w:lang w:val="es-ES"/>
        </w:rPr>
      </w:pPr>
      <w:r w:rsidRPr="008B441F">
        <w:rPr>
          <w:lang w:val="es-ES"/>
        </w:rPr>
        <w:t>Cada caja en la pista "</w:t>
      </w:r>
      <w:proofErr w:type="spellStart"/>
      <w:r w:rsidRPr="008B441F">
        <w:rPr>
          <w:lang w:val="es-ES"/>
        </w:rPr>
        <w:t>Perfect</w:t>
      </w:r>
      <w:proofErr w:type="spellEnd"/>
      <w:r w:rsidRPr="008B441F">
        <w:rPr>
          <w:lang w:val="es-ES"/>
        </w:rPr>
        <w:t xml:space="preserve"> </w:t>
      </w:r>
      <w:proofErr w:type="spellStart"/>
      <w:r w:rsidRPr="008B441F">
        <w:rPr>
          <w:lang w:val="es-ES"/>
        </w:rPr>
        <w:t>Matches</w:t>
      </w:r>
      <w:proofErr w:type="spellEnd"/>
      <w:r w:rsidRPr="008B441F">
        <w:rPr>
          <w:lang w:val="es-ES"/>
        </w:rPr>
        <w:t xml:space="preserve"> </w:t>
      </w:r>
      <w:proofErr w:type="spellStart"/>
      <w:r w:rsidRPr="008B441F">
        <w:rPr>
          <w:lang w:val="es-ES"/>
        </w:rPr>
        <w:t>to</w:t>
      </w:r>
      <w:proofErr w:type="spellEnd"/>
      <w:r w:rsidRPr="008B441F">
        <w:rPr>
          <w:lang w:val="es-ES"/>
        </w:rPr>
        <w:t xml:space="preserve"> Short </w:t>
      </w:r>
      <w:proofErr w:type="spellStart"/>
      <w:r w:rsidRPr="008B441F">
        <w:rPr>
          <w:lang w:val="es-ES"/>
        </w:rPr>
        <w:t>Sequence</w:t>
      </w:r>
      <w:proofErr w:type="spellEnd"/>
      <w:r w:rsidRPr="008B441F">
        <w:rPr>
          <w:lang w:val="es-ES"/>
        </w:rPr>
        <w:t xml:space="preserve"> (TCAKTY)" corresponde a una instancia del motivo. El signo "+" o "–" junto a cada barra denota la orientación de la coincidencia (“match”), mientras que el número corresponde a la primera base de la coincidencia de motivos.</w:t>
      </w:r>
    </w:p>
    <w:p w14:paraId="35A482F4" w14:textId="77777777" w:rsidR="008B441F" w:rsidRPr="008B441F" w:rsidRDefault="008B441F" w:rsidP="008B441F">
      <w:pPr>
        <w:rPr>
          <w:lang w:val="es-ES"/>
        </w:rPr>
      </w:pPr>
      <w:r w:rsidRPr="008B441F">
        <w:rPr>
          <w:lang w:val="es-ES"/>
        </w:rPr>
        <w:t xml:space="preserve"> </w:t>
      </w:r>
    </w:p>
    <w:p w14:paraId="0340AE00" w14:textId="77777777" w:rsidR="008B441F" w:rsidRPr="008B441F" w:rsidRDefault="008B441F" w:rsidP="008B441F">
      <w:pPr>
        <w:rPr>
          <w:lang w:val="es-ES"/>
        </w:rPr>
      </w:pPr>
      <w:r w:rsidRPr="008B441F">
        <w:rPr>
          <w:b/>
          <w:lang w:val="es-ES"/>
        </w:rPr>
        <w:t>Pregunta 9.</w:t>
      </w:r>
      <w:r w:rsidRPr="008B441F">
        <w:rPr>
          <w:lang w:val="es-ES"/>
        </w:rPr>
        <w:t xml:space="preserve"> ¿Hay alguna coincidencia perfecta con la secuencia de consenso de </w:t>
      </w:r>
      <w:proofErr w:type="spellStart"/>
      <w:r w:rsidRPr="008B441F">
        <w:rPr>
          <w:lang w:val="es-ES"/>
        </w:rPr>
        <w:t>Inr</w:t>
      </w:r>
      <w:proofErr w:type="spellEnd"/>
      <w:r w:rsidRPr="008B441F">
        <w:rPr>
          <w:lang w:val="es-ES"/>
        </w:rPr>
        <w:t xml:space="preserve"> en la región entre 9,700-9,900? ¿Cuáles son las coordenadas y la orientación de estas coincidencias?</w:t>
      </w:r>
    </w:p>
    <w:p w14:paraId="635FE3EE" w14:textId="77777777" w:rsidR="008B441F" w:rsidRPr="008B441F" w:rsidRDefault="008B441F" w:rsidP="008B441F">
      <w:pPr>
        <w:rPr>
          <w:lang w:val="es-ES"/>
        </w:rPr>
      </w:pPr>
    </w:p>
    <w:p w14:paraId="70B80890" w14:textId="77777777" w:rsidR="008B441F" w:rsidRPr="008B441F" w:rsidRDefault="008B441F" w:rsidP="008B441F">
      <w:pPr>
        <w:rPr>
          <w:lang w:val="es-ES"/>
        </w:rPr>
      </w:pPr>
    </w:p>
    <w:p w14:paraId="5F2D6AC1" w14:textId="77777777" w:rsidR="008B441F" w:rsidRPr="008B441F" w:rsidRDefault="008B441F" w:rsidP="008B441F">
      <w:pPr>
        <w:rPr>
          <w:lang w:val="es-ES"/>
        </w:rPr>
      </w:pPr>
      <w:r w:rsidRPr="008B441F">
        <w:rPr>
          <w:b/>
          <w:lang w:val="es-ES"/>
        </w:rPr>
        <w:t>Pregunta 10.</w:t>
      </w:r>
      <w:r w:rsidRPr="008B441F">
        <w:rPr>
          <w:lang w:val="es-ES"/>
        </w:rPr>
        <w:t xml:space="preserve"> ¿Qué posición(es) de base asignaría como TSS del gen </w:t>
      </w:r>
      <w:proofErr w:type="spellStart"/>
      <w:r w:rsidRPr="008B441F">
        <w:rPr>
          <w:i/>
          <w:lang w:val="es-ES"/>
        </w:rPr>
        <w:t>tra</w:t>
      </w:r>
      <w:proofErr w:type="spellEnd"/>
      <w:r w:rsidRPr="008B441F">
        <w:rPr>
          <w:lang w:val="es-ES"/>
        </w:rPr>
        <w:t xml:space="preserve"> en función de la evidencia disponible? Describe su razonamiento. </w:t>
      </w:r>
    </w:p>
    <w:p w14:paraId="6C65646C" w14:textId="77777777" w:rsidR="008B441F" w:rsidRPr="008B441F" w:rsidRDefault="008B441F" w:rsidP="008B441F">
      <w:pPr>
        <w:rPr>
          <w:lang w:val="es-ES"/>
        </w:rPr>
      </w:pPr>
    </w:p>
    <w:p w14:paraId="08CA7C2C" w14:textId="77777777" w:rsidR="008B441F" w:rsidRPr="008B441F" w:rsidRDefault="008B441F" w:rsidP="008B441F">
      <w:pPr>
        <w:rPr>
          <w:lang w:val="es-ES"/>
        </w:rPr>
      </w:pPr>
    </w:p>
    <w:p w14:paraId="5B0A5E0D" w14:textId="77777777" w:rsidR="008B441F" w:rsidRPr="008B441F" w:rsidRDefault="008B441F" w:rsidP="008B441F">
      <w:pPr>
        <w:rPr>
          <w:lang w:val="es-ES"/>
        </w:rPr>
      </w:pPr>
      <w:r w:rsidRPr="008B441F">
        <w:rPr>
          <w:b/>
          <w:lang w:val="es-ES"/>
        </w:rPr>
        <w:t>Pregunta 11.</w:t>
      </w:r>
      <w:r w:rsidRPr="008B441F">
        <w:rPr>
          <w:lang w:val="es-ES"/>
        </w:rPr>
        <w:t xml:space="preserve"> ¿Hay alguna ambigüedad? En otras palabras, ¿las tres líneas de evidencia (pistas de ARN-</w:t>
      </w:r>
      <w:proofErr w:type="spellStart"/>
      <w:r w:rsidRPr="008B441F">
        <w:rPr>
          <w:lang w:val="es-ES"/>
        </w:rPr>
        <w:t>Seq</w:t>
      </w:r>
      <w:proofErr w:type="spellEnd"/>
      <w:r w:rsidRPr="008B441F">
        <w:rPr>
          <w:lang w:val="es-ES"/>
        </w:rPr>
        <w:t xml:space="preserve">, TSS según lo predilecto por los datos modENCODE y la ubicación de la secuencia de consenso </w:t>
      </w:r>
      <w:proofErr w:type="spellStart"/>
      <w:r w:rsidRPr="008B441F">
        <w:rPr>
          <w:lang w:val="es-ES"/>
        </w:rPr>
        <w:t>Inr</w:t>
      </w:r>
      <w:proofErr w:type="spellEnd"/>
      <w:r w:rsidRPr="008B441F">
        <w:rPr>
          <w:lang w:val="es-ES"/>
        </w:rPr>
        <w:t xml:space="preserve">) apuntan exactamente a la misma posición que el TSS? Si no lo </w:t>
      </w:r>
      <w:proofErr w:type="spellStart"/>
      <w:r w:rsidRPr="008B441F">
        <w:rPr>
          <w:lang w:val="es-ES"/>
        </w:rPr>
        <w:t>Hazn</w:t>
      </w:r>
      <w:proofErr w:type="spellEnd"/>
      <w:r w:rsidRPr="008B441F">
        <w:rPr>
          <w:lang w:val="es-ES"/>
        </w:rPr>
        <w:t>, ¿por qué podrían diferir? ¿Podría haber más de un TSS?</w:t>
      </w:r>
    </w:p>
    <w:p w14:paraId="37C71029" w14:textId="77777777" w:rsidR="008B441F" w:rsidRPr="008B441F" w:rsidRDefault="008B441F" w:rsidP="008B441F">
      <w:pPr>
        <w:rPr>
          <w:lang w:val="es-ES"/>
        </w:rPr>
      </w:pPr>
    </w:p>
    <w:p w14:paraId="6AC3BCE6" w14:textId="77777777" w:rsidR="008B441F" w:rsidRPr="008B441F" w:rsidRDefault="008B441F" w:rsidP="008B441F">
      <w:pPr>
        <w:rPr>
          <w:lang w:val="es-ES"/>
        </w:rPr>
      </w:pPr>
    </w:p>
    <w:p w14:paraId="7232B2BF" w14:textId="77777777" w:rsidR="008B441F" w:rsidRPr="008B441F" w:rsidRDefault="008B441F" w:rsidP="008B441F">
      <w:pPr>
        <w:rPr>
          <w:lang w:val="es-ES"/>
        </w:rPr>
      </w:pPr>
      <w:r w:rsidRPr="008B441F">
        <w:rPr>
          <w:lang w:val="es-ES"/>
        </w:rPr>
        <w:t>Echemos un vistazo a una región promotora diferente. Ve a la página de “</w:t>
      </w:r>
      <w:proofErr w:type="spellStart"/>
      <w:r w:rsidRPr="008B441F">
        <w:rPr>
          <w:lang w:val="es-ES"/>
        </w:rPr>
        <w:t>Genome</w:t>
      </w:r>
      <w:proofErr w:type="spellEnd"/>
      <w:r w:rsidRPr="008B441F">
        <w:rPr>
          <w:lang w:val="es-ES"/>
        </w:rPr>
        <w:t xml:space="preserve"> Browser Gateway” haciendo clic en la pestaña Genomas en la parte superior de la página y selecciona el ensamblaje </w:t>
      </w:r>
      <w:r w:rsidRPr="008B441F">
        <w:rPr>
          <w:i/>
          <w:lang w:val="es-ES"/>
        </w:rPr>
        <w:t xml:space="preserve">de D. </w:t>
      </w:r>
      <w:proofErr w:type="spellStart"/>
      <w:r w:rsidRPr="008B441F">
        <w:rPr>
          <w:i/>
          <w:lang w:val="es-ES"/>
        </w:rPr>
        <w:t>melanogaster</w:t>
      </w:r>
      <w:proofErr w:type="spellEnd"/>
      <w:r w:rsidRPr="008B441F">
        <w:rPr>
          <w:i/>
          <w:lang w:val="es-ES"/>
        </w:rPr>
        <w:t xml:space="preserve"> </w:t>
      </w:r>
      <w:r w:rsidRPr="008B441F">
        <w:rPr>
          <w:lang w:val="es-ES"/>
        </w:rPr>
        <w:t>"</w:t>
      </w:r>
      <w:r w:rsidRPr="008B441F">
        <w:rPr>
          <w:b/>
          <w:lang w:val="es-ES"/>
        </w:rPr>
        <w:t>agosto de 2014</w:t>
      </w:r>
      <w:r w:rsidRPr="008B441F">
        <w:rPr>
          <w:lang w:val="es-ES"/>
        </w:rPr>
        <w:t xml:space="preserve"> </w:t>
      </w:r>
      <w:r w:rsidRPr="008B441F">
        <w:rPr>
          <w:b/>
          <w:lang w:val="es-ES"/>
        </w:rPr>
        <w:t xml:space="preserve">(BDGP </w:t>
      </w:r>
      <w:proofErr w:type="spellStart"/>
      <w:r w:rsidRPr="008B441F">
        <w:rPr>
          <w:b/>
          <w:lang w:val="es-ES"/>
        </w:rPr>
        <w:t>Release</w:t>
      </w:r>
      <w:proofErr w:type="spellEnd"/>
      <w:r w:rsidRPr="008B441F">
        <w:rPr>
          <w:b/>
          <w:lang w:val="es-ES"/>
        </w:rPr>
        <w:t xml:space="preserve"> 6 + ISO1 MT/dm6)</w:t>
      </w:r>
      <w:r w:rsidRPr="008B441F">
        <w:rPr>
          <w:lang w:val="es-ES"/>
        </w:rPr>
        <w:t xml:space="preserve">". Cambia el </w:t>
      </w:r>
      <w:proofErr w:type="spellStart"/>
      <w:r w:rsidRPr="008B441F">
        <w:rPr>
          <w:lang w:val="es-ES"/>
        </w:rPr>
        <w:t>seccion</w:t>
      </w:r>
      <w:proofErr w:type="spellEnd"/>
      <w:r w:rsidRPr="008B441F">
        <w:rPr>
          <w:lang w:val="es-ES"/>
        </w:rPr>
        <w:t xml:space="preserve"> de texto "Position/</w:t>
      </w:r>
      <w:proofErr w:type="spellStart"/>
      <w:r w:rsidRPr="008B441F">
        <w:rPr>
          <w:lang w:val="es-ES"/>
        </w:rPr>
        <w:t>Search</w:t>
      </w:r>
      <w:proofErr w:type="spellEnd"/>
      <w:r w:rsidRPr="008B441F">
        <w:rPr>
          <w:lang w:val="es-ES"/>
        </w:rPr>
        <w:t xml:space="preserve"> </w:t>
      </w:r>
      <w:proofErr w:type="spellStart"/>
      <w:r w:rsidRPr="008B441F">
        <w:rPr>
          <w:lang w:val="es-ES"/>
        </w:rPr>
        <w:t>Term</w:t>
      </w:r>
      <w:proofErr w:type="spellEnd"/>
      <w:r w:rsidRPr="008B441F">
        <w:rPr>
          <w:lang w:val="es-ES"/>
        </w:rPr>
        <w:t xml:space="preserve">" a </w:t>
      </w:r>
      <w:r w:rsidRPr="008B441F">
        <w:rPr>
          <w:b/>
          <w:lang w:val="es-ES"/>
        </w:rPr>
        <w:t xml:space="preserve">"chr2R:18,867,350-18,867,430" </w:t>
      </w:r>
      <w:r w:rsidRPr="008B441F">
        <w:rPr>
          <w:lang w:val="es-ES"/>
        </w:rPr>
        <w:t>y luego Haz clic en el botón "GO".</w:t>
      </w:r>
    </w:p>
    <w:p w14:paraId="1E003882" w14:textId="77777777" w:rsidR="008B441F" w:rsidRPr="008B441F" w:rsidRDefault="008B441F" w:rsidP="008B441F">
      <w:pPr>
        <w:rPr>
          <w:lang w:val="es-ES"/>
        </w:rPr>
      </w:pPr>
    </w:p>
    <w:p w14:paraId="09849518" w14:textId="77777777" w:rsidR="008B441F" w:rsidRPr="008B441F" w:rsidRDefault="008B441F" w:rsidP="008B441F">
      <w:pPr>
        <w:numPr>
          <w:ilvl w:val="0"/>
          <w:numId w:val="43"/>
        </w:numPr>
        <w:rPr>
          <w:lang w:val="es-ES"/>
        </w:rPr>
      </w:pPr>
      <w:r w:rsidRPr="008B441F">
        <w:rPr>
          <w:lang w:val="es-ES"/>
        </w:rPr>
        <w:t>Haz clic en "</w:t>
      </w:r>
      <w:proofErr w:type="spellStart"/>
      <w:r w:rsidRPr="008B441F">
        <w:rPr>
          <w:b/>
          <w:lang w:val="es-ES"/>
        </w:rPr>
        <w:t>hide</w:t>
      </w:r>
      <w:proofErr w:type="spellEnd"/>
      <w:r w:rsidRPr="008B441F">
        <w:rPr>
          <w:b/>
          <w:lang w:val="es-ES"/>
        </w:rPr>
        <w:t xml:space="preserve"> </w:t>
      </w:r>
      <w:proofErr w:type="spellStart"/>
      <w:r w:rsidRPr="008B441F">
        <w:rPr>
          <w:b/>
          <w:lang w:val="es-ES"/>
        </w:rPr>
        <w:t>all</w:t>
      </w:r>
      <w:proofErr w:type="spellEnd"/>
      <w:r w:rsidRPr="008B441F">
        <w:rPr>
          <w:lang w:val="es-ES"/>
        </w:rPr>
        <w:t>" (ocultar todo) y luego habilita las siguientes pistas "</w:t>
      </w:r>
      <w:proofErr w:type="spellStart"/>
      <w:r w:rsidRPr="008B441F">
        <w:rPr>
          <w:b/>
          <w:lang w:val="es-ES"/>
        </w:rPr>
        <w:t>Mapping</w:t>
      </w:r>
      <w:proofErr w:type="spellEnd"/>
      <w:r w:rsidRPr="008B441F">
        <w:rPr>
          <w:b/>
          <w:lang w:val="es-ES"/>
        </w:rPr>
        <w:t xml:space="preserve"> and </w:t>
      </w:r>
      <w:proofErr w:type="spellStart"/>
      <w:r w:rsidRPr="008B441F">
        <w:rPr>
          <w:b/>
          <w:lang w:val="es-ES"/>
        </w:rPr>
        <w:t>Sequencing</w:t>
      </w:r>
      <w:proofErr w:type="spellEnd"/>
      <w:r w:rsidRPr="008B441F">
        <w:rPr>
          <w:b/>
          <w:lang w:val="es-ES"/>
        </w:rPr>
        <w:t xml:space="preserve"> </w:t>
      </w:r>
      <w:proofErr w:type="spellStart"/>
      <w:r w:rsidRPr="008B441F">
        <w:rPr>
          <w:b/>
          <w:lang w:val="es-ES"/>
        </w:rPr>
        <w:t>Tracks</w:t>
      </w:r>
      <w:proofErr w:type="spellEnd"/>
      <w:r w:rsidRPr="008B441F">
        <w:rPr>
          <w:lang w:val="es-ES"/>
        </w:rPr>
        <w:t>” (Pistas</w:t>
      </w:r>
      <w:r w:rsidRPr="008B441F">
        <w:rPr>
          <w:b/>
          <w:lang w:val="es-ES"/>
        </w:rPr>
        <w:t xml:space="preserve"> de secuenciación y mapeo)</w:t>
      </w:r>
      <w:r w:rsidRPr="008B441F">
        <w:rPr>
          <w:lang w:val="es-ES"/>
        </w:rPr>
        <w:t>:</w:t>
      </w:r>
    </w:p>
    <w:p w14:paraId="3E58603B" w14:textId="77777777" w:rsidR="008B441F" w:rsidRPr="008B441F" w:rsidRDefault="008B441F" w:rsidP="008B441F">
      <w:pPr>
        <w:numPr>
          <w:ilvl w:val="0"/>
          <w:numId w:val="40"/>
        </w:numPr>
        <w:ind w:left="1440"/>
        <w:rPr>
          <w:rFonts w:eastAsia="Calibri" w:cs="Calibri"/>
          <w:b/>
          <w:lang w:val="es-ES"/>
        </w:rPr>
      </w:pPr>
      <w:r w:rsidRPr="008B441F">
        <w:rPr>
          <w:lang w:val="es-ES"/>
        </w:rPr>
        <w:t>Base Position: “</w:t>
      </w:r>
      <w:r w:rsidRPr="008B441F">
        <w:rPr>
          <w:b/>
          <w:lang w:val="es-ES"/>
        </w:rPr>
        <w:t>full”</w:t>
      </w:r>
    </w:p>
    <w:p w14:paraId="5F709F35" w14:textId="77777777" w:rsidR="008B441F" w:rsidRPr="008B441F" w:rsidRDefault="008B441F" w:rsidP="008B441F">
      <w:pPr>
        <w:numPr>
          <w:ilvl w:val="0"/>
          <w:numId w:val="40"/>
        </w:numPr>
        <w:ind w:left="1440"/>
        <w:rPr>
          <w:lang w:val="es-ES"/>
        </w:rPr>
      </w:pPr>
      <w:r w:rsidRPr="008B441F">
        <w:rPr>
          <w:lang w:val="es-ES"/>
        </w:rPr>
        <w:t>Short Match: “</w:t>
      </w:r>
      <w:r w:rsidRPr="008B441F">
        <w:rPr>
          <w:b/>
          <w:lang w:val="es-ES"/>
        </w:rPr>
        <w:t>pack”</w:t>
      </w:r>
    </w:p>
    <w:p w14:paraId="7E98A40B" w14:textId="77777777" w:rsidR="008B441F" w:rsidRPr="008B441F" w:rsidRDefault="008B441F" w:rsidP="008B441F">
      <w:pPr>
        <w:rPr>
          <w:sz w:val="20"/>
          <w:szCs w:val="20"/>
          <w:lang w:val="es-ES"/>
        </w:rPr>
      </w:pPr>
    </w:p>
    <w:p w14:paraId="40DA3A80" w14:textId="77777777" w:rsidR="008B441F" w:rsidRPr="008B441F" w:rsidRDefault="008B441F" w:rsidP="008B441F">
      <w:pPr>
        <w:numPr>
          <w:ilvl w:val="0"/>
          <w:numId w:val="43"/>
        </w:numPr>
        <w:rPr>
          <w:lang w:val="es-ES"/>
        </w:rPr>
      </w:pPr>
      <w:r w:rsidRPr="008B441F">
        <w:rPr>
          <w:lang w:val="es-ES"/>
        </w:rPr>
        <w:t xml:space="preserve">Busca la secuencia de consenso de </w:t>
      </w:r>
      <w:proofErr w:type="spellStart"/>
      <w:r w:rsidRPr="008B441F">
        <w:rPr>
          <w:lang w:val="es-ES"/>
        </w:rPr>
        <w:t>Inr</w:t>
      </w:r>
      <w:proofErr w:type="spellEnd"/>
      <w:r w:rsidRPr="008B441F">
        <w:rPr>
          <w:lang w:val="es-ES"/>
        </w:rPr>
        <w:t xml:space="preserve"> </w:t>
      </w:r>
      <w:r w:rsidRPr="008B441F">
        <w:rPr>
          <w:b/>
          <w:lang w:val="es-ES"/>
        </w:rPr>
        <w:t>TCAKTY</w:t>
      </w:r>
      <w:r w:rsidRPr="008B441F">
        <w:rPr>
          <w:lang w:val="es-ES"/>
        </w:rPr>
        <w:t>.</w:t>
      </w:r>
    </w:p>
    <w:p w14:paraId="0F0307C3" w14:textId="77777777" w:rsidR="008B441F" w:rsidRPr="008B441F" w:rsidRDefault="008B441F" w:rsidP="008B441F">
      <w:pPr>
        <w:numPr>
          <w:ilvl w:val="0"/>
          <w:numId w:val="40"/>
        </w:numPr>
        <w:ind w:left="1440"/>
        <w:rPr>
          <w:rFonts w:eastAsia="Calibri" w:cs="Calibri"/>
          <w:lang w:val="es-ES"/>
        </w:rPr>
      </w:pPr>
      <w:r w:rsidRPr="008B441F">
        <w:rPr>
          <w:lang w:val="es-ES"/>
        </w:rPr>
        <w:t>Haz clic en el enlace de “</w:t>
      </w:r>
      <w:r w:rsidRPr="008B441F">
        <w:rPr>
          <w:b/>
          <w:lang w:val="es-ES"/>
        </w:rPr>
        <w:t>Short Match”</w:t>
      </w:r>
      <w:r w:rsidRPr="008B441F">
        <w:rPr>
          <w:lang w:val="es-ES"/>
        </w:rPr>
        <w:t xml:space="preserve"> en "</w:t>
      </w:r>
      <w:proofErr w:type="spellStart"/>
      <w:r w:rsidRPr="008B441F">
        <w:rPr>
          <w:lang w:val="es-ES"/>
        </w:rPr>
        <w:t>Mapping</w:t>
      </w:r>
      <w:proofErr w:type="spellEnd"/>
      <w:r w:rsidRPr="008B441F">
        <w:rPr>
          <w:lang w:val="es-ES"/>
        </w:rPr>
        <w:t xml:space="preserve"> and </w:t>
      </w:r>
      <w:proofErr w:type="spellStart"/>
      <w:r w:rsidRPr="008B441F">
        <w:rPr>
          <w:lang w:val="es-ES"/>
        </w:rPr>
        <w:t>Sequencing</w:t>
      </w:r>
      <w:proofErr w:type="spellEnd"/>
      <w:r w:rsidRPr="008B441F">
        <w:rPr>
          <w:lang w:val="es-ES"/>
        </w:rPr>
        <w:t xml:space="preserve"> </w:t>
      </w:r>
      <w:proofErr w:type="spellStart"/>
      <w:r w:rsidRPr="008B441F">
        <w:rPr>
          <w:lang w:val="es-ES"/>
        </w:rPr>
        <w:t>Tracks</w:t>
      </w:r>
      <w:proofErr w:type="spellEnd"/>
      <w:r w:rsidRPr="008B441F">
        <w:rPr>
          <w:lang w:val="es-ES"/>
        </w:rPr>
        <w:t>".</w:t>
      </w:r>
    </w:p>
    <w:p w14:paraId="024D6D5B" w14:textId="77777777" w:rsidR="008B441F" w:rsidRPr="008B441F" w:rsidRDefault="008B441F" w:rsidP="008B441F">
      <w:pPr>
        <w:numPr>
          <w:ilvl w:val="0"/>
          <w:numId w:val="40"/>
        </w:numPr>
        <w:ind w:left="1440"/>
        <w:rPr>
          <w:rFonts w:eastAsia="Calibri" w:cs="Calibri"/>
          <w:lang w:val="es-ES"/>
        </w:rPr>
      </w:pPr>
      <w:r w:rsidRPr="008B441F">
        <w:rPr>
          <w:lang w:val="es-ES"/>
        </w:rPr>
        <w:t xml:space="preserve">Escribe TCAKTY en la sección de texto "Short (2-30 base) </w:t>
      </w:r>
      <w:proofErr w:type="spellStart"/>
      <w:r w:rsidRPr="008B441F">
        <w:rPr>
          <w:lang w:val="es-ES"/>
        </w:rPr>
        <w:t>sequence</w:t>
      </w:r>
      <w:proofErr w:type="spellEnd"/>
      <w:r w:rsidRPr="008B441F">
        <w:rPr>
          <w:lang w:val="es-ES"/>
        </w:rPr>
        <w:t>".</w:t>
      </w:r>
    </w:p>
    <w:p w14:paraId="6F68E14C" w14:textId="77777777" w:rsidR="008B441F" w:rsidRPr="008B441F" w:rsidRDefault="008B441F" w:rsidP="008B441F">
      <w:pPr>
        <w:numPr>
          <w:ilvl w:val="0"/>
          <w:numId w:val="40"/>
        </w:numPr>
        <w:ind w:left="1440"/>
        <w:rPr>
          <w:rFonts w:eastAsia="Calibri" w:cs="Calibri"/>
          <w:lang w:val="es-ES"/>
        </w:rPr>
      </w:pPr>
      <w:r w:rsidRPr="008B441F">
        <w:rPr>
          <w:lang w:val="es-ES"/>
        </w:rPr>
        <w:t>Haz clic en el botón "</w:t>
      </w:r>
      <w:proofErr w:type="spellStart"/>
      <w:r w:rsidRPr="008B441F">
        <w:rPr>
          <w:lang w:val="es-ES"/>
        </w:rPr>
        <w:t>submit</w:t>
      </w:r>
      <w:proofErr w:type="spellEnd"/>
      <w:r w:rsidRPr="008B441F">
        <w:rPr>
          <w:lang w:val="es-ES"/>
        </w:rPr>
        <w:t>" (someter).</w:t>
      </w:r>
    </w:p>
    <w:p w14:paraId="25980504" w14:textId="77777777" w:rsidR="008B441F" w:rsidRPr="008B441F" w:rsidRDefault="008B441F" w:rsidP="008B441F">
      <w:pPr>
        <w:rPr>
          <w:sz w:val="20"/>
          <w:szCs w:val="20"/>
          <w:lang w:val="es-ES"/>
        </w:rPr>
      </w:pPr>
    </w:p>
    <w:p w14:paraId="5405444B" w14:textId="77777777" w:rsidR="008B441F" w:rsidRPr="008B441F" w:rsidRDefault="008B441F" w:rsidP="008B441F">
      <w:pPr>
        <w:numPr>
          <w:ilvl w:val="0"/>
          <w:numId w:val="43"/>
        </w:numPr>
        <w:rPr>
          <w:lang w:val="es-ES"/>
        </w:rPr>
      </w:pPr>
      <w:r w:rsidRPr="008B441F">
        <w:rPr>
          <w:lang w:val="es-ES"/>
        </w:rPr>
        <w:t xml:space="preserve">En "Genes and Gene </w:t>
      </w:r>
      <w:proofErr w:type="spellStart"/>
      <w:r w:rsidRPr="008B441F">
        <w:rPr>
          <w:lang w:val="es-ES"/>
        </w:rPr>
        <w:t>Predictions</w:t>
      </w:r>
      <w:proofErr w:type="spellEnd"/>
      <w:r w:rsidRPr="008B441F">
        <w:rPr>
          <w:lang w:val="es-ES"/>
        </w:rPr>
        <w:t xml:space="preserve"> </w:t>
      </w:r>
      <w:proofErr w:type="spellStart"/>
      <w:r w:rsidRPr="008B441F">
        <w:rPr>
          <w:lang w:val="es-ES"/>
        </w:rPr>
        <w:t>Tracks</w:t>
      </w:r>
      <w:proofErr w:type="spellEnd"/>
      <w:r w:rsidRPr="008B441F">
        <w:rPr>
          <w:lang w:val="es-ES"/>
        </w:rPr>
        <w:t>":</w:t>
      </w:r>
    </w:p>
    <w:p w14:paraId="6919C2EA" w14:textId="77777777" w:rsidR="008B441F" w:rsidRPr="008B441F" w:rsidRDefault="008B441F" w:rsidP="008B441F">
      <w:pPr>
        <w:numPr>
          <w:ilvl w:val="0"/>
          <w:numId w:val="40"/>
        </w:numPr>
        <w:ind w:left="1440"/>
        <w:rPr>
          <w:lang w:val="es-ES"/>
        </w:rPr>
      </w:pPr>
      <w:r w:rsidRPr="008B441F">
        <w:rPr>
          <w:lang w:val="es-ES"/>
        </w:rPr>
        <w:t>FlyBase Genes: “</w:t>
      </w:r>
      <w:r w:rsidRPr="008B441F">
        <w:rPr>
          <w:b/>
          <w:lang w:val="es-ES"/>
        </w:rPr>
        <w:t>pack”</w:t>
      </w:r>
    </w:p>
    <w:p w14:paraId="1C578AC3" w14:textId="77777777" w:rsidR="008B441F" w:rsidRPr="008B441F" w:rsidRDefault="008B441F" w:rsidP="008B441F">
      <w:pPr>
        <w:rPr>
          <w:sz w:val="20"/>
          <w:szCs w:val="20"/>
          <w:lang w:val="es-ES"/>
        </w:rPr>
      </w:pPr>
    </w:p>
    <w:p w14:paraId="65732910" w14:textId="77777777" w:rsidR="008B441F" w:rsidRPr="008B441F" w:rsidRDefault="008B441F" w:rsidP="008B441F">
      <w:pPr>
        <w:numPr>
          <w:ilvl w:val="0"/>
          <w:numId w:val="43"/>
        </w:numPr>
        <w:rPr>
          <w:lang w:val="es-ES"/>
        </w:rPr>
      </w:pPr>
      <w:r w:rsidRPr="008B441F">
        <w:rPr>
          <w:lang w:val="es-ES"/>
        </w:rPr>
        <w:t>En "</w:t>
      </w:r>
      <w:proofErr w:type="spellStart"/>
      <w:r w:rsidRPr="008B441F">
        <w:rPr>
          <w:b/>
          <w:lang w:val="es-ES"/>
        </w:rPr>
        <w:t>Expression</w:t>
      </w:r>
      <w:proofErr w:type="spellEnd"/>
      <w:r w:rsidRPr="008B441F">
        <w:rPr>
          <w:b/>
          <w:lang w:val="es-ES"/>
        </w:rPr>
        <w:t xml:space="preserve"> and </w:t>
      </w:r>
      <w:proofErr w:type="spellStart"/>
      <w:r w:rsidRPr="008B441F">
        <w:rPr>
          <w:b/>
          <w:lang w:val="es-ES"/>
        </w:rPr>
        <w:t>Regulation</w:t>
      </w:r>
      <w:proofErr w:type="spellEnd"/>
      <w:r w:rsidRPr="008B441F">
        <w:rPr>
          <w:lang w:val="es-ES"/>
        </w:rPr>
        <w:t xml:space="preserve">": </w:t>
      </w:r>
    </w:p>
    <w:p w14:paraId="0DFB3CEF" w14:textId="77777777" w:rsidR="008B441F" w:rsidRPr="008B441F" w:rsidRDefault="008B441F" w:rsidP="008B441F">
      <w:pPr>
        <w:numPr>
          <w:ilvl w:val="0"/>
          <w:numId w:val="40"/>
        </w:numPr>
        <w:ind w:left="1440"/>
        <w:rPr>
          <w:rFonts w:ascii="Arial" w:eastAsia="Arial" w:hAnsi="Arial" w:cs="Arial"/>
          <w:lang w:val="es-ES"/>
        </w:rPr>
      </w:pPr>
      <w:r w:rsidRPr="008B441F">
        <w:rPr>
          <w:lang w:val="es-ES"/>
        </w:rPr>
        <w:t>TSS (</w:t>
      </w:r>
      <w:proofErr w:type="spellStart"/>
      <w:r w:rsidRPr="008B441F">
        <w:rPr>
          <w:lang w:val="es-ES"/>
        </w:rPr>
        <w:t>Embryonic</w:t>
      </w:r>
      <w:proofErr w:type="spellEnd"/>
      <w:r w:rsidRPr="008B441F">
        <w:rPr>
          <w:lang w:val="es-ES"/>
        </w:rPr>
        <w:t>) (R5): “</w:t>
      </w:r>
      <w:r w:rsidRPr="008B441F">
        <w:rPr>
          <w:b/>
          <w:lang w:val="es-ES"/>
        </w:rPr>
        <w:t>pack”</w:t>
      </w:r>
    </w:p>
    <w:p w14:paraId="7A5D426F" w14:textId="77777777" w:rsidR="008B441F" w:rsidRPr="008B441F" w:rsidRDefault="008B441F" w:rsidP="008B441F">
      <w:pPr>
        <w:numPr>
          <w:ilvl w:val="0"/>
          <w:numId w:val="40"/>
        </w:numPr>
        <w:ind w:left="1440"/>
        <w:rPr>
          <w:rFonts w:eastAsia="Calibri" w:cs="Calibri"/>
          <w:lang w:val="es-ES"/>
        </w:rPr>
      </w:pPr>
      <w:r w:rsidRPr="008B441F">
        <w:rPr>
          <w:lang w:val="es-ES"/>
        </w:rPr>
        <w:t>Haz clic en un botón "</w:t>
      </w:r>
      <w:proofErr w:type="spellStart"/>
      <w:r w:rsidRPr="008B441F">
        <w:rPr>
          <w:b/>
          <w:lang w:val="es-ES"/>
        </w:rPr>
        <w:t>refresh</w:t>
      </w:r>
      <w:proofErr w:type="spellEnd"/>
      <w:r w:rsidRPr="008B441F">
        <w:rPr>
          <w:lang w:val="es-ES"/>
        </w:rPr>
        <w:t xml:space="preserve">". Registre la(s) posición(es) y la(s) orientación(es) de cualquier coincidencia con el motivo </w:t>
      </w:r>
      <w:proofErr w:type="spellStart"/>
      <w:r w:rsidRPr="008B441F">
        <w:rPr>
          <w:lang w:val="es-ES"/>
        </w:rPr>
        <w:t>Inr</w:t>
      </w:r>
      <w:proofErr w:type="spellEnd"/>
      <w:r w:rsidRPr="008B441F">
        <w:rPr>
          <w:lang w:val="es-ES"/>
        </w:rPr>
        <w:t>.</w:t>
      </w:r>
    </w:p>
    <w:p w14:paraId="66CAA391" w14:textId="77777777" w:rsidR="008B441F" w:rsidRPr="008B441F" w:rsidRDefault="008B441F" w:rsidP="008B441F">
      <w:pPr>
        <w:numPr>
          <w:ilvl w:val="0"/>
          <w:numId w:val="40"/>
        </w:numPr>
        <w:ind w:left="1440"/>
        <w:rPr>
          <w:rFonts w:ascii="Arial" w:eastAsia="Arial" w:hAnsi="Arial" w:cs="Arial"/>
          <w:lang w:val="es-ES"/>
        </w:rPr>
      </w:pPr>
      <w:r w:rsidRPr="008B441F">
        <w:rPr>
          <w:lang w:val="es-ES"/>
        </w:rPr>
        <w:t xml:space="preserve">Repite la búsqueda de </w:t>
      </w:r>
      <w:r w:rsidRPr="008B441F">
        <w:rPr>
          <w:b/>
          <w:lang w:val="es-ES"/>
        </w:rPr>
        <w:t>TATAWAAR</w:t>
      </w:r>
      <w:r w:rsidRPr="008B441F">
        <w:rPr>
          <w:lang w:val="es-ES"/>
        </w:rPr>
        <w:t xml:space="preserve"> (el motivo TATA Box).</w:t>
      </w:r>
    </w:p>
    <w:p w14:paraId="06F1ECA3" w14:textId="77777777" w:rsidR="008B441F" w:rsidRPr="008B441F" w:rsidRDefault="008B441F" w:rsidP="008B441F">
      <w:pPr>
        <w:ind w:left="720" w:hanging="360"/>
        <w:rPr>
          <w:rFonts w:ascii="Arial" w:eastAsia="Arial" w:hAnsi="Arial" w:cs="Arial"/>
          <w:lang w:val="es-ES"/>
        </w:rPr>
      </w:pPr>
    </w:p>
    <w:p w14:paraId="2D863B1E" w14:textId="77777777" w:rsidR="00174AC8" w:rsidRDefault="003D6DDE" w:rsidP="00174AC8">
      <w:pPr>
        <w:keepNext/>
        <w:jc w:val="center"/>
      </w:pPr>
      <w:r w:rsidRPr="003D6DDE">
        <w:rPr>
          <w:noProof/>
          <w:lang w:val="es-ES"/>
        </w:rPr>
        <w:drawing>
          <wp:inline distT="0" distB="0" distL="0" distR="0" wp14:anchorId="35A65344" wp14:editId="4CCBE8B2">
            <wp:extent cx="6028055" cy="3429000"/>
            <wp:effectExtent l="0" t="0" r="0" b="0"/>
            <wp:docPr id="3"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8055" cy="3429000"/>
                    </a:xfrm>
                    <a:prstGeom prst="rect">
                      <a:avLst/>
                    </a:prstGeom>
                    <a:noFill/>
                    <a:ln>
                      <a:noFill/>
                    </a:ln>
                  </pic:spPr>
                </pic:pic>
              </a:graphicData>
            </a:graphic>
          </wp:inline>
        </w:drawing>
      </w:r>
    </w:p>
    <w:p w14:paraId="0A0FDF77" w14:textId="1B2EF98B" w:rsidR="008B441F" w:rsidRPr="008B441F" w:rsidRDefault="00174AC8" w:rsidP="00174AC8">
      <w:pPr>
        <w:pStyle w:val="Caption"/>
        <w:rPr>
          <w:rFonts w:ascii="Arial" w:eastAsia="Arial" w:hAnsi="Arial" w:cs="Arial"/>
        </w:rPr>
      </w:pPr>
      <w:bookmarkStart w:id="41" w:name="_Ref125986584"/>
      <w:r>
        <w:t xml:space="preserve">Figura </w:t>
      </w:r>
      <w:r>
        <w:fldChar w:fldCharType="begin"/>
      </w:r>
      <w:r>
        <w:instrText xml:space="preserve"> SEQ Figura \* ARABIC </w:instrText>
      </w:r>
      <w:r>
        <w:fldChar w:fldCharType="separate"/>
      </w:r>
      <w:r w:rsidR="00D94067">
        <w:rPr>
          <w:noProof/>
        </w:rPr>
        <w:t>11</w:t>
      </w:r>
      <w:r>
        <w:fldChar w:fldCharType="end"/>
      </w:r>
      <w:bookmarkEnd w:id="41"/>
      <w:r>
        <w:t xml:space="preserve">  </w:t>
      </w:r>
      <w:r w:rsidRPr="008B441F">
        <w:t xml:space="preserve">Utilice la pista "Short Match" para buscar los motivos de la caja </w:t>
      </w:r>
      <w:proofErr w:type="spellStart"/>
      <w:r w:rsidRPr="008B441F">
        <w:t>Inr</w:t>
      </w:r>
      <w:proofErr w:type="spellEnd"/>
      <w:r w:rsidRPr="008B441F">
        <w:t xml:space="preserve"> y TATA.</w:t>
      </w:r>
    </w:p>
    <w:p w14:paraId="18D16A90" w14:textId="7EA30322" w:rsidR="008B441F" w:rsidRPr="008B441F" w:rsidRDefault="008B441F" w:rsidP="008B441F">
      <w:pPr>
        <w:rPr>
          <w:b/>
          <w:lang w:val="es-ES"/>
        </w:rPr>
      </w:pPr>
      <w:bookmarkStart w:id="42" w:name="bookmark=kix.u5uojo6lbvp3" w:colFirst="0" w:colLast="0"/>
      <w:bookmarkStart w:id="43" w:name="_heading=h.3as4poj" w:colFirst="0" w:colLast="0"/>
      <w:bookmarkEnd w:id="42"/>
      <w:bookmarkEnd w:id="43"/>
      <w:r w:rsidRPr="008B441F">
        <w:rPr>
          <w:b/>
          <w:lang w:val="es-ES"/>
        </w:rPr>
        <w:lastRenderedPageBreak/>
        <w:t xml:space="preserve">Pregunta 12. </w:t>
      </w:r>
      <w:r w:rsidRPr="008B441F">
        <w:rPr>
          <w:lang w:val="es-ES"/>
        </w:rPr>
        <w:t xml:space="preserve">¿Hay alguna coincidencia perfecta con la secuencia de consenso de </w:t>
      </w:r>
      <w:proofErr w:type="spellStart"/>
      <w:r w:rsidRPr="008B441F">
        <w:rPr>
          <w:lang w:val="es-ES"/>
        </w:rPr>
        <w:t>Inr</w:t>
      </w:r>
      <w:proofErr w:type="spellEnd"/>
      <w:r w:rsidRPr="008B441F">
        <w:rPr>
          <w:lang w:val="es-ES"/>
        </w:rPr>
        <w:t xml:space="preserve"> (</w:t>
      </w:r>
      <w:r w:rsidR="003D2EC6">
        <w:rPr>
          <w:lang w:val="es-ES"/>
        </w:rPr>
        <w:fldChar w:fldCharType="begin"/>
      </w:r>
      <w:r w:rsidR="003D2EC6">
        <w:rPr>
          <w:lang w:val="es-ES"/>
        </w:rPr>
        <w:instrText xml:space="preserve"> REF _Ref125986584 \h </w:instrText>
      </w:r>
      <w:r w:rsidR="003D2EC6">
        <w:rPr>
          <w:lang w:val="es-ES"/>
        </w:rPr>
      </w:r>
      <w:r w:rsidR="003D2EC6">
        <w:rPr>
          <w:lang w:val="es-ES"/>
        </w:rPr>
        <w:fldChar w:fldCharType="separate"/>
      </w:r>
      <w:proofErr w:type="spellStart"/>
      <w:r w:rsidR="003D2EC6">
        <w:t>Figura</w:t>
      </w:r>
      <w:proofErr w:type="spellEnd"/>
      <w:r w:rsidR="003D2EC6">
        <w:t xml:space="preserve"> </w:t>
      </w:r>
      <w:r w:rsidR="003D2EC6">
        <w:rPr>
          <w:noProof/>
        </w:rPr>
        <w:t>11</w:t>
      </w:r>
      <w:r w:rsidR="003D2EC6">
        <w:rPr>
          <w:lang w:val="es-ES"/>
        </w:rPr>
        <w:fldChar w:fldCharType="end"/>
      </w:r>
      <w:r w:rsidRPr="008B441F">
        <w:rPr>
          <w:lang w:val="es-ES"/>
        </w:rPr>
        <w:t>)? ¿Cuáles son las coordenadas y la orientación de estas coincidencias? ¿Qué pasa con el motivo TATA Box? ¿Están estas señales de acuerdo con el inicio de la unidad de transcripción?</w:t>
      </w:r>
    </w:p>
    <w:p w14:paraId="34F1D2EE" w14:textId="77777777" w:rsidR="008B441F" w:rsidRPr="008B441F" w:rsidRDefault="008B441F" w:rsidP="008B441F">
      <w:pPr>
        <w:rPr>
          <w:lang w:val="es-ES"/>
        </w:rPr>
      </w:pPr>
    </w:p>
    <w:p w14:paraId="3C35CC47" w14:textId="77777777" w:rsidR="008B441F" w:rsidRPr="008B441F" w:rsidRDefault="008B441F" w:rsidP="008B441F">
      <w:pPr>
        <w:rPr>
          <w:lang w:val="es-ES"/>
        </w:rPr>
      </w:pPr>
    </w:p>
    <w:p w14:paraId="76EA9522" w14:textId="77777777" w:rsidR="008B441F" w:rsidRPr="008B441F" w:rsidRDefault="008B441F" w:rsidP="008A6290">
      <w:pPr>
        <w:pStyle w:val="Heading1"/>
        <w:rPr>
          <w:lang w:val="es-ES"/>
        </w:rPr>
      </w:pPr>
      <w:bookmarkStart w:id="44" w:name="_Toc125975881"/>
      <w:bookmarkStart w:id="45" w:name="_Toc126572895"/>
      <w:r w:rsidRPr="008B441F">
        <w:rPr>
          <w:lang w:val="es-ES"/>
        </w:rPr>
        <w:t>Investigación 3: Mapear el extremo 3' de la unidad de transcripción</w:t>
      </w:r>
      <w:bookmarkEnd w:id="44"/>
      <w:bookmarkEnd w:id="45"/>
    </w:p>
    <w:p w14:paraId="20683549" w14:textId="77777777" w:rsidR="008B441F" w:rsidRPr="008B441F" w:rsidRDefault="008B441F" w:rsidP="008A6290">
      <w:pPr>
        <w:pStyle w:val="Heading2"/>
      </w:pPr>
      <w:bookmarkStart w:id="46" w:name="_Toc125975882"/>
      <w:bookmarkStart w:id="47" w:name="_Toc126572896"/>
      <w:r w:rsidRPr="008B441F">
        <w:t>Introducción</w:t>
      </w:r>
      <w:bookmarkEnd w:id="46"/>
      <w:bookmarkEnd w:id="47"/>
    </w:p>
    <w:p w14:paraId="58D0F5C7" w14:textId="77777777" w:rsidR="008B441F" w:rsidRPr="008B441F" w:rsidRDefault="008B441F" w:rsidP="008B441F">
      <w:pPr>
        <w:rPr>
          <w:lang w:val="es-ES"/>
        </w:rPr>
      </w:pPr>
    </w:p>
    <w:p w14:paraId="6371BF56" w14:textId="77777777" w:rsidR="008B441F" w:rsidRPr="008B441F" w:rsidRDefault="008B441F" w:rsidP="008B441F">
      <w:pPr>
        <w:rPr>
          <w:lang w:val="es-ES"/>
        </w:rPr>
      </w:pPr>
      <w:r w:rsidRPr="008B441F">
        <w:rPr>
          <w:lang w:val="es-ES"/>
        </w:rPr>
        <w:t xml:space="preserve">Después de que la polimerasa ARN II haya comenzado a transcribir un gen </w:t>
      </w:r>
      <w:r w:rsidRPr="008B441F">
        <w:rPr>
          <w:b/>
          <w:lang w:val="es-ES"/>
        </w:rPr>
        <w:t xml:space="preserve">(iniciación), </w:t>
      </w:r>
      <w:r w:rsidRPr="008B441F">
        <w:rPr>
          <w:lang w:val="es-ES"/>
        </w:rPr>
        <w:t>generalmente con la ayuda de varios factores de transcripción, se procederá (en un proceso llamado elongación) hasta la señal de terminación con el fin de producir una molécula de pre-ARN mensajero. Revisemos lo que sabemos sobre la plantilla y luego consideremos la terminación.</w:t>
      </w:r>
    </w:p>
    <w:p w14:paraId="1DC6439A" w14:textId="77777777" w:rsidR="008B441F" w:rsidRPr="008B441F" w:rsidRDefault="008B441F" w:rsidP="008B441F">
      <w:pPr>
        <w:rPr>
          <w:lang w:val="es-ES"/>
        </w:rPr>
      </w:pPr>
    </w:p>
    <w:p w14:paraId="5A1C1A00" w14:textId="77777777" w:rsidR="008B441F" w:rsidRPr="008B441F" w:rsidRDefault="008B441F" w:rsidP="008B441F">
      <w:pPr>
        <w:rPr>
          <w:lang w:val="es-ES"/>
        </w:rPr>
      </w:pPr>
      <w:r w:rsidRPr="008B441F">
        <w:rPr>
          <w:lang w:val="es-ES"/>
        </w:rPr>
        <w:t>La polimerasa ARN II utilizará la plantilla de ADN para sintetizar un transcrito primario (pre-ARN mensajero) emparejando bases de purina con bases de pirimidina. En realidad, la secuencia de nucleótidos que se observa en las pistas en el Navegador corresponde a la "cadena codificante" (“</w:t>
      </w:r>
      <w:proofErr w:type="spellStart"/>
      <w:r w:rsidRPr="008B441F">
        <w:rPr>
          <w:lang w:val="es-ES"/>
        </w:rPr>
        <w:t>coding</w:t>
      </w:r>
      <w:proofErr w:type="spellEnd"/>
      <w:r w:rsidRPr="008B441F">
        <w:rPr>
          <w:lang w:val="es-ES"/>
        </w:rPr>
        <w:t xml:space="preserve"> </w:t>
      </w:r>
      <w:proofErr w:type="spellStart"/>
      <w:r w:rsidRPr="008B441F">
        <w:rPr>
          <w:lang w:val="es-ES"/>
        </w:rPr>
        <w:t>strand</w:t>
      </w:r>
      <w:proofErr w:type="spellEnd"/>
      <w:r w:rsidRPr="008B441F">
        <w:rPr>
          <w:lang w:val="es-ES"/>
        </w:rPr>
        <w:t>”) del ADN (complementaria a la hebra de plantilla); la cadena codificante es casi idéntica a la del pre-ARN mensajero, excepto que el ADN tiene timina versus ARN, que tiene uracilo como la base de pirimidina que se empareja con A.</w:t>
      </w:r>
    </w:p>
    <w:p w14:paraId="031E4E8A" w14:textId="77777777" w:rsidR="008B441F" w:rsidRPr="008B441F" w:rsidRDefault="008B441F" w:rsidP="008B441F">
      <w:pPr>
        <w:rPr>
          <w:lang w:val="es-ES"/>
        </w:rPr>
      </w:pPr>
    </w:p>
    <w:p w14:paraId="3CB7C41F" w14:textId="77777777" w:rsidR="008B441F" w:rsidRPr="008B441F" w:rsidRDefault="008B441F" w:rsidP="008B441F">
      <w:pPr>
        <w:rPr>
          <w:lang w:val="es-ES"/>
        </w:rPr>
      </w:pPr>
      <w:r w:rsidRPr="008B441F">
        <w:rPr>
          <w:lang w:val="es-ES"/>
        </w:rPr>
        <w:t xml:space="preserve">Debido a que el ADN es antiparalelo, si la cadena de codificación que se ve en la pista del navegador se ejecuta de 5' a 3', entonces la hebra de la plantilla se ejecuta en la dirección _______. </w:t>
      </w:r>
    </w:p>
    <w:p w14:paraId="70EBB7BF" w14:textId="77777777" w:rsidR="008B441F" w:rsidRPr="008B441F" w:rsidRDefault="008B441F" w:rsidP="008B441F">
      <w:pPr>
        <w:rPr>
          <w:lang w:val="es-ES"/>
        </w:rPr>
      </w:pPr>
    </w:p>
    <w:p w14:paraId="1DF50D1B" w14:textId="77777777" w:rsidR="008B441F" w:rsidRPr="008B441F" w:rsidRDefault="008B441F" w:rsidP="008B441F">
      <w:pPr>
        <w:rPr>
          <w:lang w:val="es-ES"/>
        </w:rPr>
      </w:pPr>
      <w:r w:rsidRPr="008B441F">
        <w:rPr>
          <w:b/>
          <w:lang w:val="es-ES"/>
        </w:rPr>
        <w:t>La ARN polimerasa</w:t>
      </w:r>
      <w:r w:rsidRPr="008B441F">
        <w:rPr>
          <w:lang w:val="es-ES"/>
        </w:rPr>
        <w:t xml:space="preserve"> se une a la</w:t>
      </w:r>
      <w:r w:rsidRPr="008B441F">
        <w:rPr>
          <w:b/>
          <w:lang w:val="es-ES"/>
        </w:rPr>
        <w:t xml:space="preserve"> secuencia</w:t>
      </w:r>
      <w:r w:rsidRPr="008B441F">
        <w:rPr>
          <w:lang w:val="es-ES"/>
        </w:rPr>
        <w:t xml:space="preserve"> </w:t>
      </w:r>
      <w:r w:rsidRPr="008B441F">
        <w:rPr>
          <w:b/>
          <w:lang w:val="es-ES"/>
        </w:rPr>
        <w:t xml:space="preserve">promotora en la hebra de la plantilla, </w:t>
      </w:r>
      <w:r w:rsidRPr="008B441F">
        <w:rPr>
          <w:lang w:val="es-ES"/>
        </w:rPr>
        <w:t xml:space="preserve">construyendo el ARN mensajero transcrito en la dirección ______, al igual que la cadena de ADN codificante que se ve en las pistas. De hecho, las polimerasas sólo pueden añadir nucleótidos al extremo 3' (–OH libre) de la molécula de ARN en crecimiento. </w:t>
      </w:r>
    </w:p>
    <w:p w14:paraId="5D047BE1" w14:textId="77777777" w:rsidR="008B441F" w:rsidRPr="008B441F" w:rsidRDefault="008B441F" w:rsidP="008B441F">
      <w:pPr>
        <w:rPr>
          <w:lang w:val="es-ES"/>
        </w:rPr>
      </w:pPr>
    </w:p>
    <w:p w14:paraId="101153FD" w14:textId="77777777" w:rsidR="008B441F" w:rsidRPr="008B441F" w:rsidRDefault="008B441F" w:rsidP="008B441F">
      <w:pPr>
        <w:rPr>
          <w:lang w:val="es-ES"/>
        </w:rPr>
      </w:pPr>
      <w:r w:rsidRPr="008B441F">
        <w:rPr>
          <w:highlight w:val="white"/>
          <w:lang w:val="es-ES"/>
        </w:rPr>
        <w:t>La terminación de la transcripción del ARN mensajero es diferente en los eucariotas que en los procariotas.</w:t>
      </w:r>
      <w:r w:rsidRPr="008B441F">
        <w:rPr>
          <w:lang w:val="es-ES"/>
        </w:rPr>
        <w:t xml:space="preserve"> En los eucariotas, la polimerasa ARN II pasa a través de una o más secuencias </w:t>
      </w:r>
      <w:r w:rsidRPr="008B441F">
        <w:rPr>
          <w:b/>
          <w:lang w:val="es-ES"/>
        </w:rPr>
        <w:t>AATAAA,</w:t>
      </w:r>
      <w:r w:rsidRPr="008B441F">
        <w:rPr>
          <w:lang w:val="es-ES"/>
        </w:rPr>
        <w:t xml:space="preserve"> que se encuentran más allá del extremo 3' de la región codificante (es decir, cajas negras gruesas en la pista de “FlyBase Genes”). La molécula pre-ARN mensajero llevará así la señal AAUAAA. Esta señal de AAUAAA es reconocida por una endonucleasa especial que corta en un sitio de 11 a 30 nucleótidos a su lado 3'. Como aprenderás en el módulo de procesamiento de ARN mensajero, una cola de ácido </w:t>
      </w:r>
      <w:proofErr w:type="spellStart"/>
      <w:r w:rsidRPr="008B441F">
        <w:rPr>
          <w:lang w:val="es-ES"/>
        </w:rPr>
        <w:t>poliriboadenilico</w:t>
      </w:r>
      <w:proofErr w:type="spellEnd"/>
      <w:r w:rsidRPr="008B441F">
        <w:rPr>
          <w:lang w:val="es-ES"/>
        </w:rPr>
        <w:t>, poli(A), se agrega mediante una polimerasa especial no dirigida por plantilla al final del transcrito.</w:t>
      </w:r>
      <w:r w:rsidRPr="008B441F">
        <w:rPr>
          <w:vertAlign w:val="superscript"/>
          <w:lang w:val="es-ES"/>
        </w:rPr>
        <w:footnoteReference w:id="2"/>
      </w:r>
    </w:p>
    <w:p w14:paraId="03CFBDF2" w14:textId="77777777" w:rsidR="008B441F" w:rsidRPr="008B441F" w:rsidRDefault="008B441F" w:rsidP="008B441F">
      <w:pPr>
        <w:rPr>
          <w:lang w:val="es-ES"/>
        </w:rPr>
      </w:pPr>
    </w:p>
    <w:p w14:paraId="53B6A6C2" w14:textId="77777777" w:rsidR="008B441F" w:rsidRPr="008B441F" w:rsidRDefault="008B441F" w:rsidP="008B441F">
      <w:pPr>
        <w:rPr>
          <w:lang w:val="es-ES"/>
        </w:rPr>
      </w:pPr>
      <w:r w:rsidRPr="008B441F">
        <w:rPr>
          <w:lang w:val="es-ES"/>
        </w:rPr>
        <w:t xml:space="preserve">El procesamiento del pre-ARN mensajero se estudiará más a fondo en los módulos 3 y 4. </w:t>
      </w:r>
    </w:p>
    <w:p w14:paraId="21284302" w14:textId="77777777" w:rsidR="008B441F" w:rsidRPr="008B441F" w:rsidRDefault="008B441F" w:rsidP="008B441F">
      <w:pPr>
        <w:rPr>
          <w:lang w:val="es-ES"/>
        </w:rPr>
      </w:pPr>
    </w:p>
    <w:p w14:paraId="209F7819" w14:textId="34C17EC8" w:rsidR="008B441F" w:rsidRPr="008B441F" w:rsidRDefault="008B441F" w:rsidP="008B441F">
      <w:pPr>
        <w:numPr>
          <w:ilvl w:val="0"/>
          <w:numId w:val="44"/>
        </w:numPr>
        <w:ind w:left="720"/>
        <w:rPr>
          <w:lang w:val="es-ES"/>
        </w:rPr>
      </w:pPr>
      <w:r w:rsidRPr="008B441F">
        <w:rPr>
          <w:lang w:val="es-ES"/>
        </w:rPr>
        <w:lastRenderedPageBreak/>
        <w:t xml:space="preserve">Intentaremos identificar el extremo aproximado del </w:t>
      </w:r>
      <w:proofErr w:type="spellStart"/>
      <w:r w:rsidRPr="008B441F">
        <w:rPr>
          <w:lang w:val="es-ES"/>
        </w:rPr>
        <w:t>trancripto</w:t>
      </w:r>
      <w:proofErr w:type="spellEnd"/>
      <w:r w:rsidRPr="008B441F">
        <w:rPr>
          <w:lang w:val="es-ES"/>
        </w:rPr>
        <w:t xml:space="preserve"> de </w:t>
      </w:r>
      <w:proofErr w:type="spellStart"/>
      <w:r w:rsidRPr="008B441F">
        <w:rPr>
          <w:lang w:val="es-ES"/>
        </w:rPr>
        <w:t>tra</w:t>
      </w:r>
      <w:proofErr w:type="spellEnd"/>
      <w:r w:rsidRPr="008B441F">
        <w:rPr>
          <w:lang w:val="es-ES"/>
        </w:rPr>
        <w:t>-RA usando los datos de ARN-</w:t>
      </w:r>
      <w:proofErr w:type="spellStart"/>
      <w:r w:rsidRPr="008B441F">
        <w:rPr>
          <w:lang w:val="es-ES"/>
        </w:rPr>
        <w:t>Seq</w:t>
      </w:r>
      <w:proofErr w:type="spellEnd"/>
      <w:r w:rsidRPr="008B441F">
        <w:rPr>
          <w:lang w:val="es-ES"/>
        </w:rPr>
        <w:t xml:space="preserve"> y luego buscaremos en la secuencia de ADN una señal de terminación (AATAAA). Vuelve al ensamblado "</w:t>
      </w:r>
      <w:proofErr w:type="spellStart"/>
      <w:r w:rsidRPr="008B441F">
        <w:rPr>
          <w:lang w:val="es-ES"/>
        </w:rPr>
        <w:t>July</w:t>
      </w:r>
      <w:proofErr w:type="spellEnd"/>
      <w:r w:rsidRPr="008B441F">
        <w:rPr>
          <w:lang w:val="es-ES"/>
        </w:rPr>
        <w:t xml:space="preserve"> 2014 (Gene)", cambia la sección de </w:t>
      </w:r>
      <w:proofErr w:type="spellStart"/>
      <w:r w:rsidRPr="008B441F">
        <w:rPr>
          <w:lang w:val="es-ES"/>
        </w:rPr>
        <w:t>texto"search</w:t>
      </w:r>
      <w:proofErr w:type="spellEnd"/>
      <w:r w:rsidRPr="008B441F">
        <w:rPr>
          <w:lang w:val="es-ES"/>
        </w:rPr>
        <w:t xml:space="preserve"> </w:t>
      </w:r>
      <w:proofErr w:type="spellStart"/>
      <w:r w:rsidRPr="008B441F">
        <w:rPr>
          <w:lang w:val="es-ES"/>
        </w:rPr>
        <w:t>terms</w:t>
      </w:r>
      <w:proofErr w:type="spellEnd"/>
      <w:r w:rsidRPr="008B441F">
        <w:rPr>
          <w:lang w:val="es-ES"/>
        </w:rPr>
        <w:t>" a "contig1:10,700-10,950" y luego haz clic en "</w:t>
      </w:r>
      <w:proofErr w:type="spellStart"/>
      <w:r w:rsidRPr="008B441F">
        <w:rPr>
          <w:lang w:val="es-ES"/>
        </w:rPr>
        <w:t>submit</w:t>
      </w:r>
      <w:proofErr w:type="spellEnd"/>
      <w:r w:rsidRPr="008B441F">
        <w:rPr>
          <w:lang w:val="es-ES"/>
        </w:rPr>
        <w:t xml:space="preserve">" para navegar hasta el extremo 3' del gen </w:t>
      </w:r>
      <w:proofErr w:type="spellStart"/>
      <w:r w:rsidRPr="008B441F">
        <w:rPr>
          <w:lang w:val="es-ES"/>
        </w:rPr>
        <w:t>tra</w:t>
      </w:r>
      <w:proofErr w:type="spellEnd"/>
      <w:r w:rsidRPr="008B441F">
        <w:rPr>
          <w:lang w:val="es-ES"/>
        </w:rPr>
        <w:t>. Examina la densidad de lectura de ARN-</w:t>
      </w:r>
      <w:proofErr w:type="spellStart"/>
      <w:r w:rsidRPr="008B441F">
        <w:rPr>
          <w:lang w:val="es-ES"/>
        </w:rPr>
        <w:t>Seq</w:t>
      </w:r>
      <w:proofErr w:type="spellEnd"/>
      <w:r w:rsidRPr="008B441F">
        <w:rPr>
          <w:lang w:val="es-ES"/>
        </w:rPr>
        <w:t xml:space="preserve"> en la pista "ARN-</w:t>
      </w:r>
      <w:proofErr w:type="spellStart"/>
      <w:r w:rsidRPr="008B441F">
        <w:rPr>
          <w:lang w:val="es-ES"/>
        </w:rPr>
        <w:t>Seq</w:t>
      </w:r>
      <w:proofErr w:type="spellEnd"/>
      <w:r w:rsidRPr="008B441F">
        <w:rPr>
          <w:lang w:val="es-ES"/>
        </w:rPr>
        <w:t xml:space="preserve"> </w:t>
      </w:r>
      <w:proofErr w:type="spellStart"/>
      <w:r w:rsidRPr="008B441F">
        <w:rPr>
          <w:lang w:val="es-ES"/>
        </w:rPr>
        <w:t>Coverage</w:t>
      </w:r>
      <w:proofErr w:type="spellEnd"/>
      <w:r w:rsidRPr="008B441F">
        <w:rPr>
          <w:lang w:val="es-ES"/>
        </w:rPr>
        <w:t>" (</w:t>
      </w:r>
      <w:r w:rsidR="00D94067">
        <w:rPr>
          <w:lang w:val="es-ES"/>
        </w:rPr>
        <w:fldChar w:fldCharType="begin"/>
      </w:r>
      <w:r w:rsidR="00D94067">
        <w:rPr>
          <w:lang w:val="es-ES"/>
        </w:rPr>
        <w:instrText xml:space="preserve"> REF _Ref125986619 \h </w:instrText>
      </w:r>
      <w:r w:rsidR="00D94067">
        <w:rPr>
          <w:lang w:val="es-ES"/>
        </w:rPr>
      </w:r>
      <w:r w:rsidR="00D94067">
        <w:rPr>
          <w:lang w:val="es-ES"/>
        </w:rPr>
        <w:fldChar w:fldCharType="separate"/>
      </w:r>
      <w:proofErr w:type="spellStart"/>
      <w:r w:rsidR="00D94067">
        <w:t>Figura</w:t>
      </w:r>
      <w:proofErr w:type="spellEnd"/>
      <w:r w:rsidR="00D94067">
        <w:t xml:space="preserve"> </w:t>
      </w:r>
      <w:r w:rsidR="00D94067">
        <w:rPr>
          <w:noProof/>
        </w:rPr>
        <w:t>12</w:t>
      </w:r>
      <w:r w:rsidR="00D94067">
        <w:rPr>
          <w:lang w:val="es-ES"/>
        </w:rPr>
        <w:fldChar w:fldCharType="end"/>
      </w:r>
      <w:r w:rsidRPr="008B441F">
        <w:rPr>
          <w:lang w:val="es-ES"/>
        </w:rPr>
        <w:t xml:space="preserve">). </w:t>
      </w:r>
    </w:p>
    <w:p w14:paraId="20CF1ECA" w14:textId="77777777" w:rsidR="008B441F" w:rsidRPr="008B441F" w:rsidRDefault="008B441F" w:rsidP="008B441F">
      <w:pPr>
        <w:rPr>
          <w:lang w:val="es-ES"/>
        </w:rPr>
      </w:pPr>
    </w:p>
    <w:p w14:paraId="1A957E71" w14:textId="77777777" w:rsidR="00C72A4F" w:rsidRDefault="003D6DDE" w:rsidP="00C72A4F">
      <w:pPr>
        <w:keepNext/>
        <w:jc w:val="center"/>
      </w:pPr>
      <w:r w:rsidRPr="003D6DDE">
        <w:rPr>
          <w:noProof/>
          <w:lang w:val="es-ES"/>
        </w:rPr>
        <w:drawing>
          <wp:inline distT="0" distB="0" distL="0" distR="0" wp14:anchorId="1BA068E8" wp14:editId="3F71AA9A">
            <wp:extent cx="5986145" cy="2082800"/>
            <wp:effectExtent l="0" t="0" r="0" b="0"/>
            <wp:docPr id="2"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6145" cy="2082800"/>
                    </a:xfrm>
                    <a:prstGeom prst="rect">
                      <a:avLst/>
                    </a:prstGeom>
                    <a:noFill/>
                    <a:ln>
                      <a:noFill/>
                    </a:ln>
                  </pic:spPr>
                </pic:pic>
              </a:graphicData>
            </a:graphic>
          </wp:inline>
        </w:drawing>
      </w:r>
    </w:p>
    <w:p w14:paraId="1CD1BF24" w14:textId="33FDE037" w:rsidR="008B441F" w:rsidRPr="00C72A4F" w:rsidRDefault="00C72A4F" w:rsidP="00C72A4F">
      <w:pPr>
        <w:pStyle w:val="Caption"/>
      </w:pPr>
      <w:bookmarkStart w:id="48" w:name="_Ref125986619"/>
      <w:r>
        <w:t xml:space="preserve">Figura </w:t>
      </w:r>
      <w:r>
        <w:fldChar w:fldCharType="begin"/>
      </w:r>
      <w:r>
        <w:instrText xml:space="preserve"> SEQ Figura \* ARABIC </w:instrText>
      </w:r>
      <w:r>
        <w:fldChar w:fldCharType="separate"/>
      </w:r>
      <w:r w:rsidR="00D94067">
        <w:rPr>
          <w:noProof/>
        </w:rPr>
        <w:t>12</w:t>
      </w:r>
      <w:r>
        <w:fldChar w:fldCharType="end"/>
      </w:r>
      <w:bookmarkEnd w:id="48"/>
      <w:r>
        <w:t xml:space="preserve">  </w:t>
      </w:r>
      <w:r w:rsidRPr="008B441F">
        <w:t>Comparación del sitio final de la transcripción anotado por FlyBase (flecha roja) versus los cambios en la cobertura de lectura de ARN-</w:t>
      </w:r>
      <w:proofErr w:type="spellStart"/>
      <w:r w:rsidRPr="008B441F">
        <w:t>Seq</w:t>
      </w:r>
      <w:proofErr w:type="spellEnd"/>
      <w:r w:rsidRPr="008B441F">
        <w:t xml:space="preserve"> en hembras adultas enteras (flechas azules).</w:t>
      </w:r>
      <w:bookmarkStart w:id="49" w:name="bookmark=kix.rsva21u3mvt" w:colFirst="0" w:colLast="0"/>
      <w:bookmarkStart w:id="50" w:name="_heading=h.147n2zr" w:colFirst="0" w:colLast="0"/>
      <w:bookmarkEnd w:id="49"/>
      <w:bookmarkEnd w:id="50"/>
    </w:p>
    <w:p w14:paraId="359E9C39" w14:textId="77777777" w:rsidR="008B441F" w:rsidRPr="008B441F" w:rsidRDefault="008B441F" w:rsidP="008B441F">
      <w:pPr>
        <w:rPr>
          <w:lang w:val="es-ES"/>
        </w:rPr>
      </w:pPr>
      <w:r w:rsidRPr="008B441F">
        <w:rPr>
          <w:b/>
          <w:lang w:val="es-ES"/>
        </w:rPr>
        <w:t xml:space="preserve">Pregunta 13 </w:t>
      </w:r>
      <w:r w:rsidRPr="008B441F">
        <w:rPr>
          <w:lang w:val="es-ES"/>
        </w:rPr>
        <w:t>¿En qué posición de base vez que la cobertura de lectura de ARN-</w:t>
      </w:r>
      <w:proofErr w:type="spellStart"/>
      <w:r w:rsidRPr="008B441F">
        <w:rPr>
          <w:lang w:val="es-ES"/>
        </w:rPr>
        <w:t>Seq</w:t>
      </w:r>
      <w:proofErr w:type="spellEnd"/>
      <w:r w:rsidRPr="008B441F">
        <w:rPr>
          <w:lang w:val="es-ES"/>
        </w:rPr>
        <w:t xml:space="preserve"> termina en toda la muestra femenina adulta? Amplía (</w:t>
      </w:r>
      <w:proofErr w:type="gramStart"/>
      <w:r w:rsidRPr="008B441F">
        <w:rPr>
          <w:i/>
          <w:lang w:val="es-ES"/>
        </w:rPr>
        <w:t>zoom</w:t>
      </w:r>
      <w:proofErr w:type="gramEnd"/>
      <w:r w:rsidRPr="008B441F">
        <w:rPr>
          <w:lang w:val="es-ES"/>
        </w:rPr>
        <w:t>) cerca del principio del área rosa (sin cobertura de ARN-</w:t>
      </w:r>
      <w:proofErr w:type="spellStart"/>
      <w:r w:rsidRPr="008B441F">
        <w:rPr>
          <w:lang w:val="es-ES"/>
        </w:rPr>
        <w:t>Seq</w:t>
      </w:r>
      <w:proofErr w:type="spellEnd"/>
      <w:r w:rsidRPr="008B441F">
        <w:rPr>
          <w:lang w:val="es-ES"/>
        </w:rPr>
        <w:t>) en la pista de ARN-</w:t>
      </w:r>
      <w:proofErr w:type="spellStart"/>
      <w:r w:rsidRPr="008B441F">
        <w:rPr>
          <w:lang w:val="es-ES"/>
        </w:rPr>
        <w:t>Seq</w:t>
      </w:r>
      <w:proofErr w:type="spellEnd"/>
      <w:r w:rsidRPr="008B441F">
        <w:rPr>
          <w:lang w:val="es-ES"/>
        </w:rPr>
        <w:t xml:space="preserve">. </w:t>
      </w:r>
    </w:p>
    <w:p w14:paraId="20DC0FE0" w14:textId="77777777" w:rsidR="008B441F" w:rsidRPr="008B441F" w:rsidRDefault="008B441F" w:rsidP="008B441F">
      <w:pPr>
        <w:rPr>
          <w:lang w:val="es-ES"/>
        </w:rPr>
      </w:pPr>
    </w:p>
    <w:p w14:paraId="3559BDB2" w14:textId="77777777" w:rsidR="008B441F" w:rsidRPr="008B441F" w:rsidRDefault="008B441F" w:rsidP="008B441F">
      <w:pPr>
        <w:rPr>
          <w:lang w:val="es-ES"/>
        </w:rPr>
      </w:pPr>
    </w:p>
    <w:p w14:paraId="4ECF2DC7" w14:textId="77777777" w:rsidR="008B441F" w:rsidRPr="008B441F" w:rsidRDefault="008B441F" w:rsidP="008B441F">
      <w:pPr>
        <w:rPr>
          <w:lang w:val="es-ES"/>
        </w:rPr>
      </w:pPr>
      <w:r w:rsidRPr="008B441F">
        <w:rPr>
          <w:b/>
          <w:lang w:val="es-ES"/>
        </w:rPr>
        <w:t xml:space="preserve">Pregunta 14 </w:t>
      </w:r>
      <w:r w:rsidRPr="008B441F">
        <w:rPr>
          <w:lang w:val="es-ES"/>
        </w:rPr>
        <w:t xml:space="preserve">¿Cuál es la coordenada del final 3' de la transcripción </w:t>
      </w:r>
      <w:proofErr w:type="spellStart"/>
      <w:r w:rsidRPr="008B441F">
        <w:rPr>
          <w:lang w:val="es-ES"/>
        </w:rPr>
        <w:t>tra</w:t>
      </w:r>
      <w:proofErr w:type="spellEnd"/>
      <w:r w:rsidRPr="008B441F">
        <w:rPr>
          <w:lang w:val="es-ES"/>
        </w:rPr>
        <w:t xml:space="preserve">-RA de acuerdo con la pista "FlyBase Gene"? Tendrás que ampliar el extremo de las pistas de genes </w:t>
      </w:r>
      <w:proofErr w:type="spellStart"/>
      <w:r w:rsidRPr="008B441F">
        <w:rPr>
          <w:lang w:val="es-ES"/>
        </w:rPr>
        <w:t>Flybase</w:t>
      </w:r>
      <w:proofErr w:type="spellEnd"/>
      <w:r w:rsidRPr="008B441F">
        <w:rPr>
          <w:lang w:val="es-ES"/>
        </w:rPr>
        <w:t>.</w:t>
      </w:r>
    </w:p>
    <w:p w14:paraId="7D1C1C82" w14:textId="77777777" w:rsidR="008B441F" w:rsidRPr="008B441F" w:rsidRDefault="008B441F" w:rsidP="008B441F">
      <w:pPr>
        <w:rPr>
          <w:lang w:val="es-ES"/>
        </w:rPr>
      </w:pPr>
    </w:p>
    <w:p w14:paraId="3A7E92AD" w14:textId="77777777" w:rsidR="008B441F" w:rsidRPr="008B441F" w:rsidRDefault="008B441F" w:rsidP="008B441F">
      <w:pPr>
        <w:rPr>
          <w:lang w:val="es-ES"/>
        </w:rPr>
      </w:pPr>
    </w:p>
    <w:p w14:paraId="24CDBC9C" w14:textId="77777777" w:rsidR="008B441F" w:rsidRPr="008B441F" w:rsidRDefault="008B441F" w:rsidP="008B441F">
      <w:pPr>
        <w:rPr>
          <w:lang w:val="es-ES"/>
        </w:rPr>
      </w:pPr>
      <w:proofErr w:type="spellStart"/>
      <w:r w:rsidRPr="008B441F">
        <w:rPr>
          <w:lang w:val="es-ES"/>
        </w:rPr>
        <w:t>uedes</w:t>
      </w:r>
      <w:proofErr w:type="spellEnd"/>
      <w:r w:rsidRPr="008B441F">
        <w:rPr>
          <w:lang w:val="es-ES"/>
        </w:rPr>
        <w:t xml:space="preserve"> observar que después de disminuir, la cantidad de lecturas de ARN-</w:t>
      </w:r>
      <w:proofErr w:type="spellStart"/>
      <w:r w:rsidRPr="008B441F">
        <w:rPr>
          <w:lang w:val="es-ES"/>
        </w:rPr>
        <w:t>Seq</w:t>
      </w:r>
      <w:proofErr w:type="spellEnd"/>
      <w:r w:rsidRPr="008B441F">
        <w:rPr>
          <w:lang w:val="es-ES"/>
        </w:rPr>
        <w:t xml:space="preserve"> en esta región comienza a aumentar de nuevo, continuando en un nivel más alto hasta el final del contig. Esto se debe a que hay otro gen aguas abajo (a la derecha) muy cerca de </w:t>
      </w:r>
      <w:proofErr w:type="spellStart"/>
      <w:r w:rsidRPr="008B441F">
        <w:rPr>
          <w:i/>
          <w:lang w:val="es-ES"/>
        </w:rPr>
        <w:t>tra</w:t>
      </w:r>
      <w:proofErr w:type="spellEnd"/>
      <w:r w:rsidRPr="008B441F">
        <w:rPr>
          <w:lang w:val="es-ES"/>
        </w:rPr>
        <w:t>. Podemos ignorar la región (comenzando en torno a la posición 10,900) donde el ARN-</w:t>
      </w:r>
      <w:proofErr w:type="spellStart"/>
      <w:r w:rsidRPr="008B441F">
        <w:rPr>
          <w:lang w:val="es-ES"/>
        </w:rPr>
        <w:t>Seq</w:t>
      </w:r>
      <w:proofErr w:type="spellEnd"/>
      <w:r w:rsidRPr="008B441F">
        <w:rPr>
          <w:lang w:val="es-ES"/>
        </w:rPr>
        <w:t xml:space="preserve"> lee aumentos.</w:t>
      </w:r>
    </w:p>
    <w:p w14:paraId="03C96446" w14:textId="77777777" w:rsidR="008B441F" w:rsidRPr="008B441F" w:rsidRDefault="008B441F" w:rsidP="008B441F">
      <w:pPr>
        <w:rPr>
          <w:lang w:val="es-ES"/>
        </w:rPr>
      </w:pPr>
    </w:p>
    <w:p w14:paraId="60187C5D" w14:textId="77777777" w:rsidR="008B441F" w:rsidRPr="008B441F" w:rsidRDefault="008B441F" w:rsidP="008B441F">
      <w:pPr>
        <w:numPr>
          <w:ilvl w:val="0"/>
          <w:numId w:val="44"/>
        </w:numPr>
        <w:rPr>
          <w:lang w:val="es-ES"/>
        </w:rPr>
      </w:pPr>
      <w:r w:rsidRPr="008B441F">
        <w:rPr>
          <w:lang w:val="es-ES"/>
        </w:rPr>
        <w:t xml:space="preserve">Ahora buscaremos una señal de terminación en esta región 3' del gen </w:t>
      </w:r>
      <w:proofErr w:type="spellStart"/>
      <w:r w:rsidRPr="008B441F">
        <w:rPr>
          <w:lang w:val="es-ES"/>
        </w:rPr>
        <w:t>tra</w:t>
      </w:r>
      <w:proofErr w:type="spellEnd"/>
      <w:r w:rsidRPr="008B441F">
        <w:rPr>
          <w:lang w:val="es-ES"/>
        </w:rPr>
        <w:t xml:space="preserve">. Como hicimos al buscar la secuencia de consenso de </w:t>
      </w:r>
      <w:proofErr w:type="spellStart"/>
      <w:r w:rsidRPr="008B441F">
        <w:rPr>
          <w:lang w:val="es-ES"/>
        </w:rPr>
        <w:t>Inr</w:t>
      </w:r>
      <w:proofErr w:type="spellEnd"/>
      <w:r w:rsidRPr="008B441F">
        <w:rPr>
          <w:lang w:val="es-ES"/>
        </w:rPr>
        <w:t>, podemos usar la funcionalidad "Short Match" para buscar la secuencia AATAAA.</w:t>
      </w:r>
    </w:p>
    <w:p w14:paraId="2667D8B3" w14:textId="77777777" w:rsidR="008B441F" w:rsidRPr="008B441F" w:rsidRDefault="008B441F" w:rsidP="008B441F">
      <w:pPr>
        <w:ind w:left="360"/>
        <w:rPr>
          <w:lang w:val="es-ES"/>
        </w:rPr>
      </w:pPr>
    </w:p>
    <w:p w14:paraId="78F1077E" w14:textId="51B8C029" w:rsidR="008B441F" w:rsidRPr="008B441F" w:rsidRDefault="008B441F" w:rsidP="008B441F">
      <w:pPr>
        <w:numPr>
          <w:ilvl w:val="0"/>
          <w:numId w:val="44"/>
        </w:numPr>
        <w:rPr>
          <w:lang w:val="es-ES"/>
        </w:rPr>
      </w:pPr>
      <w:r w:rsidRPr="008B441F">
        <w:rPr>
          <w:lang w:val="es-ES"/>
        </w:rPr>
        <w:t xml:space="preserve">Haz clic en el enlace "Short Match" en la sección " </w:t>
      </w:r>
      <w:proofErr w:type="spellStart"/>
      <w:r w:rsidRPr="008B441F">
        <w:rPr>
          <w:lang w:val="es-ES"/>
        </w:rPr>
        <w:t>Mapping</w:t>
      </w:r>
      <w:proofErr w:type="spellEnd"/>
      <w:r w:rsidRPr="008B441F">
        <w:rPr>
          <w:lang w:val="es-ES"/>
        </w:rPr>
        <w:t xml:space="preserve"> and </w:t>
      </w:r>
      <w:proofErr w:type="spellStart"/>
      <w:r w:rsidRPr="008B441F">
        <w:rPr>
          <w:lang w:val="es-ES"/>
        </w:rPr>
        <w:t>Sequence</w:t>
      </w:r>
      <w:proofErr w:type="spellEnd"/>
      <w:r w:rsidRPr="008B441F">
        <w:rPr>
          <w:lang w:val="es-ES"/>
        </w:rPr>
        <w:t xml:space="preserve"> </w:t>
      </w:r>
      <w:proofErr w:type="spellStart"/>
      <w:r w:rsidRPr="008B441F">
        <w:rPr>
          <w:lang w:val="es-ES"/>
        </w:rPr>
        <w:t>Tracks</w:t>
      </w:r>
      <w:proofErr w:type="spellEnd"/>
      <w:r w:rsidRPr="008B441F">
        <w:rPr>
          <w:lang w:val="es-ES"/>
        </w:rPr>
        <w:t>". Verifica que el "</w:t>
      </w:r>
      <w:proofErr w:type="spellStart"/>
      <w:r w:rsidRPr="008B441F">
        <w:rPr>
          <w:lang w:val="es-ES"/>
        </w:rPr>
        <w:t>Display</w:t>
      </w:r>
      <w:proofErr w:type="spellEnd"/>
      <w:r w:rsidRPr="008B441F">
        <w:rPr>
          <w:lang w:val="es-ES"/>
        </w:rPr>
        <w:t xml:space="preserve"> </w:t>
      </w:r>
      <w:proofErr w:type="spellStart"/>
      <w:r w:rsidRPr="008B441F">
        <w:rPr>
          <w:lang w:val="es-ES"/>
        </w:rPr>
        <w:t>mode</w:t>
      </w:r>
      <w:proofErr w:type="spellEnd"/>
      <w:r w:rsidRPr="008B441F">
        <w:rPr>
          <w:lang w:val="es-ES"/>
        </w:rPr>
        <w:t xml:space="preserve">" esté configurado para “pack” e ingresa la secuencia "AATAAA" en la sección de texto" Short (2-30 base) </w:t>
      </w:r>
      <w:proofErr w:type="spellStart"/>
      <w:r w:rsidRPr="008B441F">
        <w:rPr>
          <w:lang w:val="es-ES"/>
        </w:rPr>
        <w:t>sequence</w:t>
      </w:r>
      <w:proofErr w:type="spellEnd"/>
      <w:r w:rsidRPr="008B441F">
        <w:rPr>
          <w:lang w:val="es-ES"/>
        </w:rPr>
        <w:t xml:space="preserve"> " (</w:t>
      </w:r>
      <w:r w:rsidR="00977C0B">
        <w:rPr>
          <w:lang w:val="es-ES"/>
        </w:rPr>
        <w:fldChar w:fldCharType="begin"/>
      </w:r>
      <w:r w:rsidR="00977C0B">
        <w:rPr>
          <w:lang w:val="es-ES"/>
        </w:rPr>
        <w:instrText xml:space="preserve"> REF _Ref125986657 \h </w:instrText>
      </w:r>
      <w:r w:rsidR="00977C0B">
        <w:rPr>
          <w:lang w:val="es-ES"/>
        </w:rPr>
      </w:r>
      <w:r w:rsidR="00977C0B">
        <w:rPr>
          <w:lang w:val="es-ES"/>
        </w:rPr>
        <w:fldChar w:fldCharType="separate"/>
      </w:r>
      <w:proofErr w:type="spellStart"/>
      <w:r w:rsidR="00977C0B">
        <w:t>Figura</w:t>
      </w:r>
      <w:proofErr w:type="spellEnd"/>
      <w:r w:rsidR="00977C0B">
        <w:t xml:space="preserve"> </w:t>
      </w:r>
      <w:r w:rsidR="00977C0B">
        <w:rPr>
          <w:noProof/>
        </w:rPr>
        <w:t>13</w:t>
      </w:r>
      <w:r w:rsidR="00977C0B">
        <w:rPr>
          <w:lang w:val="es-ES"/>
        </w:rPr>
        <w:fldChar w:fldCharType="end"/>
      </w:r>
      <w:r w:rsidRPr="008B441F">
        <w:rPr>
          <w:lang w:val="es-ES"/>
        </w:rPr>
        <w:t>). Haz clic en el botón "</w:t>
      </w:r>
      <w:proofErr w:type="spellStart"/>
      <w:r w:rsidRPr="008B441F">
        <w:rPr>
          <w:lang w:val="es-ES"/>
        </w:rPr>
        <w:t>Submit</w:t>
      </w:r>
      <w:proofErr w:type="spellEnd"/>
      <w:r w:rsidRPr="008B441F">
        <w:rPr>
          <w:lang w:val="es-ES"/>
        </w:rPr>
        <w:t>".</w:t>
      </w:r>
    </w:p>
    <w:p w14:paraId="51B95D04" w14:textId="77777777" w:rsidR="008B441F" w:rsidRPr="008B441F" w:rsidRDefault="008B441F" w:rsidP="008B441F">
      <w:pPr>
        <w:ind w:left="360"/>
        <w:rPr>
          <w:lang w:val="es-ES"/>
        </w:rPr>
      </w:pPr>
    </w:p>
    <w:p w14:paraId="0A4EA87E" w14:textId="77777777" w:rsidR="00D94067" w:rsidRDefault="003D6DDE" w:rsidP="00D94067">
      <w:pPr>
        <w:keepNext/>
        <w:shd w:val="clear" w:color="auto" w:fill="FFFFFF"/>
        <w:jc w:val="center"/>
      </w:pPr>
      <w:r w:rsidRPr="003D6DDE">
        <w:rPr>
          <w:noProof/>
          <w:lang w:val="es-ES"/>
        </w:rPr>
        <w:lastRenderedPageBreak/>
        <w:drawing>
          <wp:inline distT="0" distB="0" distL="0" distR="0" wp14:anchorId="0DB70E6D" wp14:editId="51B97A76">
            <wp:extent cx="5909945" cy="2040255"/>
            <wp:effectExtent l="0" t="0" r="0" b="0"/>
            <wp:docPr id="1"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9945" cy="2040255"/>
                    </a:xfrm>
                    <a:prstGeom prst="rect">
                      <a:avLst/>
                    </a:prstGeom>
                    <a:noFill/>
                    <a:ln>
                      <a:noFill/>
                    </a:ln>
                  </pic:spPr>
                </pic:pic>
              </a:graphicData>
            </a:graphic>
          </wp:inline>
        </w:drawing>
      </w:r>
    </w:p>
    <w:p w14:paraId="740BC512" w14:textId="51E9ACAC" w:rsidR="008B441F" w:rsidRPr="008B441F" w:rsidRDefault="00D94067" w:rsidP="00D94067">
      <w:pPr>
        <w:pStyle w:val="Caption"/>
      </w:pPr>
      <w:bookmarkStart w:id="51" w:name="_Ref125986657"/>
      <w:r>
        <w:t xml:space="preserve">Figura </w:t>
      </w:r>
      <w:r>
        <w:fldChar w:fldCharType="begin"/>
      </w:r>
      <w:r>
        <w:instrText xml:space="preserve"> SEQ Figura \* ARABIC </w:instrText>
      </w:r>
      <w:r>
        <w:fldChar w:fldCharType="separate"/>
      </w:r>
      <w:r>
        <w:rPr>
          <w:noProof/>
        </w:rPr>
        <w:t>13</w:t>
      </w:r>
      <w:r>
        <w:fldChar w:fldCharType="end"/>
      </w:r>
      <w:bookmarkEnd w:id="51"/>
      <w:r>
        <w:t xml:space="preserve">  </w:t>
      </w:r>
      <w:r w:rsidRPr="008B441F">
        <w:t>Utilice la pista "Short Match" para buscar la señal de terminación de ARN mensajero.</w:t>
      </w:r>
      <w:bookmarkStart w:id="52" w:name="bookmark=kix.nqjrio9eqpwo" w:colFirst="0" w:colLast="0"/>
      <w:bookmarkStart w:id="53" w:name="_heading=h.23ckvvd" w:colFirst="0" w:colLast="0"/>
      <w:bookmarkEnd w:id="52"/>
      <w:bookmarkEnd w:id="53"/>
    </w:p>
    <w:p w14:paraId="02944B9D" w14:textId="77777777" w:rsidR="008B441F" w:rsidRPr="008B441F" w:rsidRDefault="008B441F" w:rsidP="008B441F">
      <w:pPr>
        <w:rPr>
          <w:lang w:val="es-ES"/>
        </w:rPr>
      </w:pPr>
      <w:r w:rsidRPr="008B441F">
        <w:rPr>
          <w:b/>
          <w:lang w:val="es-ES"/>
        </w:rPr>
        <w:t>Pregunta 15.</w:t>
      </w:r>
      <w:r w:rsidRPr="008B441F">
        <w:rPr>
          <w:lang w:val="es-ES"/>
        </w:rPr>
        <w:t xml:space="preserve"> ¿Cuántas coincidencias hay en la región de búsqueda (contig1:10,700-10,950)?</w:t>
      </w:r>
    </w:p>
    <w:p w14:paraId="0E25741F" w14:textId="77777777" w:rsidR="008B441F" w:rsidRPr="008B441F" w:rsidRDefault="008B441F" w:rsidP="008B441F">
      <w:pPr>
        <w:rPr>
          <w:lang w:val="es-ES"/>
        </w:rPr>
      </w:pPr>
    </w:p>
    <w:p w14:paraId="4DE47193" w14:textId="77777777" w:rsidR="008B441F" w:rsidRPr="008B441F" w:rsidRDefault="008B441F" w:rsidP="008B441F">
      <w:pPr>
        <w:rPr>
          <w:lang w:val="es-ES"/>
        </w:rPr>
      </w:pPr>
    </w:p>
    <w:p w14:paraId="4FE5FA9B" w14:textId="77777777" w:rsidR="008B441F" w:rsidRPr="008B441F" w:rsidRDefault="008B441F" w:rsidP="008B441F">
      <w:pPr>
        <w:rPr>
          <w:lang w:val="es-ES"/>
        </w:rPr>
      </w:pPr>
      <w:r w:rsidRPr="008B441F">
        <w:rPr>
          <w:b/>
          <w:lang w:val="es-ES"/>
        </w:rPr>
        <w:t>Pregunta 16.</w:t>
      </w:r>
      <w:r w:rsidRPr="008B441F">
        <w:rPr>
          <w:lang w:val="es-ES"/>
        </w:rPr>
        <w:t xml:space="preserve"> ¿Cuántas de estas coincidencias están en la cadena positiva (+) del ADN? Recuerda que estas secuencias, como la secuencia de consenso de </w:t>
      </w:r>
      <w:proofErr w:type="spellStart"/>
      <w:r w:rsidRPr="008B441F">
        <w:rPr>
          <w:lang w:val="es-ES"/>
        </w:rPr>
        <w:t>Inr</w:t>
      </w:r>
      <w:proofErr w:type="spellEnd"/>
      <w:r w:rsidRPr="008B441F">
        <w:rPr>
          <w:lang w:val="es-ES"/>
        </w:rPr>
        <w:t xml:space="preserve"> que discutimos antes, son específicas de la hebra y tu gen está en la hebra +.</w:t>
      </w:r>
    </w:p>
    <w:p w14:paraId="44CBDCDB" w14:textId="77777777" w:rsidR="008B441F" w:rsidRPr="008B441F" w:rsidRDefault="008B441F" w:rsidP="008B441F">
      <w:pPr>
        <w:rPr>
          <w:lang w:val="es-ES"/>
        </w:rPr>
      </w:pPr>
    </w:p>
    <w:p w14:paraId="5BE4A183" w14:textId="77777777" w:rsidR="008B441F" w:rsidRPr="008B441F" w:rsidRDefault="008B441F" w:rsidP="008B441F">
      <w:pPr>
        <w:rPr>
          <w:lang w:val="es-ES"/>
        </w:rPr>
      </w:pPr>
    </w:p>
    <w:p w14:paraId="6D150444" w14:textId="77777777" w:rsidR="008B441F" w:rsidRPr="008B441F" w:rsidRDefault="008B441F" w:rsidP="008B441F">
      <w:pPr>
        <w:rPr>
          <w:lang w:val="es-ES"/>
        </w:rPr>
      </w:pPr>
      <w:r w:rsidRPr="008B441F">
        <w:rPr>
          <w:b/>
          <w:lang w:val="es-ES"/>
        </w:rPr>
        <w:t>Pregunta 17.</w:t>
      </w:r>
      <w:r w:rsidRPr="008B441F">
        <w:rPr>
          <w:lang w:val="es-ES"/>
        </w:rPr>
        <w:t xml:space="preserve"> ¿La(s) secuencia(s) que encontraste en la pregunta anterior están contenidas dentro de la región 3' sin traducir del transcripto? Recuerda del módulo 1 que las cajas negras gruesas en la pista "FlyBase Genes" representan regiones de codificación (traducidas), mientras que las cajas negras delgadas representan regiones no codificantes (sin traducir).</w:t>
      </w:r>
    </w:p>
    <w:p w14:paraId="5A519133" w14:textId="77777777" w:rsidR="008B441F" w:rsidRPr="008B441F" w:rsidRDefault="008B441F" w:rsidP="008B441F">
      <w:pPr>
        <w:rPr>
          <w:lang w:val="es-ES"/>
        </w:rPr>
      </w:pPr>
    </w:p>
    <w:p w14:paraId="063C2BF8" w14:textId="77777777" w:rsidR="008B441F" w:rsidRPr="008B441F" w:rsidRDefault="008B441F" w:rsidP="008B441F">
      <w:pPr>
        <w:rPr>
          <w:lang w:val="es-ES"/>
        </w:rPr>
      </w:pPr>
    </w:p>
    <w:p w14:paraId="4D6F85C9" w14:textId="77777777" w:rsidR="008B441F" w:rsidRPr="008B441F" w:rsidRDefault="008B441F" w:rsidP="008B441F">
      <w:pPr>
        <w:rPr>
          <w:lang w:val="es-ES"/>
        </w:rPr>
      </w:pPr>
      <w:r w:rsidRPr="008B441F">
        <w:rPr>
          <w:b/>
          <w:lang w:val="es-ES"/>
        </w:rPr>
        <w:t>Pregunta 18.</w:t>
      </w:r>
      <w:r w:rsidRPr="008B441F">
        <w:rPr>
          <w:lang w:val="es-ES"/>
        </w:rPr>
        <w:t xml:space="preserve"> Basado en tu análisis anterior, ¿qué posición es la mejor opción para la señal de terminación? Describe tu razonamiento.</w:t>
      </w:r>
    </w:p>
    <w:p w14:paraId="4A6C4ECE" w14:textId="77777777" w:rsidR="008B441F" w:rsidRPr="008B441F" w:rsidRDefault="008B441F" w:rsidP="008B441F">
      <w:pPr>
        <w:rPr>
          <w:lang w:val="es-ES"/>
        </w:rPr>
      </w:pPr>
    </w:p>
    <w:p w14:paraId="3818060F" w14:textId="77777777" w:rsidR="008B441F" w:rsidRPr="008B441F" w:rsidRDefault="008B441F" w:rsidP="008B441F">
      <w:pPr>
        <w:rPr>
          <w:lang w:val="es-ES"/>
        </w:rPr>
      </w:pPr>
    </w:p>
    <w:p w14:paraId="0CAD4365" w14:textId="77777777" w:rsidR="008B441F" w:rsidRPr="008B441F" w:rsidRDefault="008B441F" w:rsidP="008A6290">
      <w:pPr>
        <w:pStyle w:val="Heading1"/>
        <w:rPr>
          <w:lang w:val="es-ES"/>
        </w:rPr>
      </w:pPr>
      <w:bookmarkStart w:id="54" w:name="_Toc125975883"/>
      <w:bookmarkStart w:id="55" w:name="_Toc126572897"/>
      <w:r w:rsidRPr="008B441F">
        <w:rPr>
          <w:lang w:val="es-ES"/>
        </w:rPr>
        <w:t>Conclusión:</w:t>
      </w:r>
      <w:bookmarkEnd w:id="54"/>
      <w:bookmarkEnd w:id="55"/>
    </w:p>
    <w:p w14:paraId="6DFF3A47" w14:textId="77777777" w:rsidR="008B441F" w:rsidRPr="008B441F" w:rsidRDefault="008B441F" w:rsidP="008B441F">
      <w:pPr>
        <w:rPr>
          <w:lang w:val="es-ES"/>
        </w:rPr>
      </w:pPr>
    </w:p>
    <w:p w14:paraId="736BA5A8" w14:textId="77777777" w:rsidR="008B441F" w:rsidRPr="008B441F" w:rsidRDefault="008B441F" w:rsidP="008B441F">
      <w:pPr>
        <w:rPr>
          <w:lang w:val="es-ES"/>
        </w:rPr>
      </w:pPr>
      <w:r w:rsidRPr="008B441F">
        <w:rPr>
          <w:lang w:val="es-ES"/>
        </w:rPr>
        <w:t>En esta lección, has visto cómo el transcrito primario (la molécula de ARN mensajero) se produce a partir del ADN de la plantilla mediante una ARN polimerasa que interpreta diferentes señales en el ADN. Vimos que las secuencias de ADN aguas arriba del extremo 5' (promotor) y cerca del extremo 3' (terminador) son partes importantes de la unidad de transcripción. La molécula pre-ARN mensajero desde el sitio de TSS hasta las señales de terminación será sometida a varias modificaciones (procesamiento) además de un taponado (“</w:t>
      </w:r>
      <w:proofErr w:type="spellStart"/>
      <w:r w:rsidRPr="008B441F">
        <w:rPr>
          <w:lang w:val="es-ES"/>
        </w:rPr>
        <w:t>capping</w:t>
      </w:r>
      <w:proofErr w:type="spellEnd"/>
      <w:r w:rsidRPr="008B441F">
        <w:rPr>
          <w:lang w:val="es-ES"/>
        </w:rPr>
        <w:t xml:space="preserve">”) que aprenderá en los próximos módulos. </w:t>
      </w:r>
    </w:p>
    <w:p w14:paraId="03BF2595" w14:textId="77777777" w:rsidR="008B441F" w:rsidRPr="008B441F" w:rsidRDefault="008B441F" w:rsidP="008B441F">
      <w:pPr>
        <w:rPr>
          <w:lang w:val="es-ES"/>
        </w:rPr>
      </w:pPr>
    </w:p>
    <w:p w14:paraId="571168DE" w14:textId="77777777" w:rsidR="008B441F" w:rsidRPr="008B441F" w:rsidRDefault="008B441F" w:rsidP="008B441F">
      <w:pPr>
        <w:rPr>
          <w:lang w:val="es-ES"/>
        </w:rPr>
      </w:pPr>
      <w:r w:rsidRPr="008B441F">
        <w:rPr>
          <w:lang w:val="es-ES"/>
        </w:rPr>
        <w:t>Como se discutió anteriormente, las lecturas producidas por un experimento de ARN-</w:t>
      </w:r>
      <w:proofErr w:type="spellStart"/>
      <w:r w:rsidRPr="008B441F">
        <w:rPr>
          <w:lang w:val="es-ES"/>
        </w:rPr>
        <w:t>Seq</w:t>
      </w:r>
      <w:proofErr w:type="spellEnd"/>
      <w:r w:rsidRPr="008B441F">
        <w:rPr>
          <w:lang w:val="es-ES"/>
        </w:rPr>
        <w:t xml:space="preserve"> se derivan principalmente del ARN mensajero procesado (no del pre-ARN mensajero). Por lo tanto, podemos explorar varias preguntas adicionales utilizando la pista de cobertura de ARN-</w:t>
      </w:r>
      <w:proofErr w:type="spellStart"/>
      <w:r w:rsidRPr="008B441F">
        <w:rPr>
          <w:lang w:val="es-ES"/>
        </w:rPr>
        <w:t>Seq</w:t>
      </w:r>
      <w:proofErr w:type="spellEnd"/>
      <w:r w:rsidRPr="008B441F">
        <w:rPr>
          <w:lang w:val="es-ES"/>
        </w:rPr>
        <w:t xml:space="preserve">: </w:t>
      </w:r>
    </w:p>
    <w:p w14:paraId="51F0FF23" w14:textId="77777777" w:rsidR="008B441F" w:rsidRPr="008B441F" w:rsidRDefault="008B441F" w:rsidP="008B441F">
      <w:pPr>
        <w:rPr>
          <w:rFonts w:ascii="Arial" w:eastAsia="Arial" w:hAnsi="Arial" w:cs="Arial"/>
          <w:lang w:val="es-ES"/>
        </w:rPr>
      </w:pPr>
    </w:p>
    <w:p w14:paraId="2578D089" w14:textId="77777777" w:rsidR="008B441F" w:rsidRPr="008B441F" w:rsidRDefault="008B441F" w:rsidP="008B441F">
      <w:pPr>
        <w:rPr>
          <w:lang w:val="es-ES"/>
        </w:rPr>
      </w:pPr>
      <w:r w:rsidRPr="008B441F">
        <w:rPr>
          <w:b/>
          <w:lang w:val="es-ES"/>
        </w:rPr>
        <w:lastRenderedPageBreak/>
        <w:t>Pregunta 19.</w:t>
      </w:r>
      <w:r w:rsidRPr="008B441F">
        <w:rPr>
          <w:lang w:val="es-ES"/>
        </w:rPr>
        <w:t xml:space="preserve"> ¿Ves alguna correlación entre las áreas con alta cobertura de lectura de ARN-</w:t>
      </w:r>
      <w:proofErr w:type="spellStart"/>
      <w:r w:rsidRPr="008B441F">
        <w:rPr>
          <w:lang w:val="es-ES"/>
        </w:rPr>
        <w:t>Seq</w:t>
      </w:r>
      <w:proofErr w:type="spellEnd"/>
      <w:r w:rsidRPr="008B441F">
        <w:rPr>
          <w:lang w:val="es-ES"/>
        </w:rPr>
        <w:t xml:space="preserve"> (picos altos) y las diferentes cajas en la isoforma </w:t>
      </w:r>
      <w:proofErr w:type="spellStart"/>
      <w:r w:rsidRPr="008B441F">
        <w:rPr>
          <w:lang w:val="es-ES"/>
        </w:rPr>
        <w:t>tra</w:t>
      </w:r>
      <w:proofErr w:type="spellEnd"/>
      <w:r w:rsidRPr="008B441F">
        <w:rPr>
          <w:lang w:val="es-ES"/>
        </w:rPr>
        <w:t>-R</w:t>
      </w:r>
      <w:r w:rsidRPr="008B441F">
        <w:rPr>
          <w:i/>
          <w:lang w:val="es-ES"/>
        </w:rPr>
        <w:t>A?</w:t>
      </w:r>
      <w:r w:rsidRPr="008B441F">
        <w:rPr>
          <w:lang w:val="es-ES"/>
        </w:rPr>
        <w:t xml:space="preserve"> Amplía hacia fuera (“</w:t>
      </w:r>
      <w:proofErr w:type="gramStart"/>
      <w:r w:rsidRPr="008B441F">
        <w:rPr>
          <w:lang w:val="es-ES"/>
        </w:rPr>
        <w:t>zoom</w:t>
      </w:r>
      <w:proofErr w:type="gramEnd"/>
      <w:r w:rsidRPr="008B441F">
        <w:rPr>
          <w:lang w:val="es-ES"/>
        </w:rPr>
        <w:t xml:space="preserve"> </w:t>
      </w:r>
      <w:proofErr w:type="spellStart"/>
      <w:r w:rsidRPr="008B441F">
        <w:rPr>
          <w:lang w:val="es-ES"/>
        </w:rPr>
        <w:t>out</w:t>
      </w:r>
      <w:proofErr w:type="spellEnd"/>
      <w:r w:rsidRPr="008B441F">
        <w:rPr>
          <w:lang w:val="es-ES"/>
        </w:rPr>
        <w:t>”) 10X para obtener una visión general. Recuerda que las cajas gruesas corresponden a las regiones de codificación, las cajas delgadas son las regiones no traducidas, y las líneas con flechas son intrones.</w:t>
      </w:r>
    </w:p>
    <w:p w14:paraId="26E4E40C" w14:textId="77777777" w:rsidR="008B441F" w:rsidRPr="008B441F" w:rsidRDefault="008B441F" w:rsidP="008B441F">
      <w:pPr>
        <w:rPr>
          <w:lang w:val="es-ES"/>
        </w:rPr>
      </w:pPr>
    </w:p>
    <w:p w14:paraId="360D76C1" w14:textId="77777777" w:rsidR="008B441F" w:rsidRPr="008B441F" w:rsidRDefault="008B441F" w:rsidP="008B441F">
      <w:pPr>
        <w:rPr>
          <w:lang w:val="es-ES"/>
        </w:rPr>
      </w:pPr>
    </w:p>
    <w:p w14:paraId="3D918E26" w14:textId="77777777" w:rsidR="008B441F" w:rsidRPr="008B441F" w:rsidRDefault="008B441F" w:rsidP="008B441F">
      <w:pPr>
        <w:rPr>
          <w:lang w:val="es-ES"/>
        </w:rPr>
      </w:pPr>
      <w:r w:rsidRPr="008B441F">
        <w:rPr>
          <w:b/>
          <w:lang w:val="es-ES"/>
        </w:rPr>
        <w:t>Pregunta 20.</w:t>
      </w:r>
      <w:r w:rsidRPr="008B441F">
        <w:rPr>
          <w:lang w:val="es-ES"/>
        </w:rPr>
        <w:t xml:space="preserve"> ¿Dónde ves regiones en los datos de cobertura de ARN-</w:t>
      </w:r>
      <w:proofErr w:type="spellStart"/>
      <w:r w:rsidRPr="008B441F">
        <w:rPr>
          <w:lang w:val="es-ES"/>
        </w:rPr>
        <w:t>Seq</w:t>
      </w:r>
      <w:proofErr w:type="spellEnd"/>
      <w:r w:rsidRPr="008B441F">
        <w:rPr>
          <w:lang w:val="es-ES"/>
        </w:rPr>
        <w:t xml:space="preserve"> sin cobertura alguna?</w:t>
      </w:r>
    </w:p>
    <w:p w14:paraId="14071EF3" w14:textId="77777777" w:rsidR="008B441F" w:rsidRPr="008B441F" w:rsidRDefault="008B441F" w:rsidP="008B441F">
      <w:pPr>
        <w:rPr>
          <w:lang w:val="es-ES"/>
        </w:rPr>
      </w:pPr>
    </w:p>
    <w:p w14:paraId="703B0D44" w14:textId="77777777" w:rsidR="008B441F" w:rsidRPr="008B441F" w:rsidRDefault="008B441F" w:rsidP="008B441F">
      <w:pPr>
        <w:rPr>
          <w:lang w:val="es-ES"/>
        </w:rPr>
      </w:pPr>
    </w:p>
    <w:p w14:paraId="2478E45D" w14:textId="77777777" w:rsidR="008B441F" w:rsidRPr="008B441F" w:rsidRDefault="008B441F" w:rsidP="008B441F">
      <w:pPr>
        <w:rPr>
          <w:lang w:val="es-ES"/>
        </w:rPr>
      </w:pPr>
      <w:r w:rsidRPr="008B441F">
        <w:rPr>
          <w:b/>
          <w:lang w:val="es-ES"/>
        </w:rPr>
        <w:t>Pregunta 21.</w:t>
      </w:r>
      <w:r w:rsidRPr="008B441F">
        <w:rPr>
          <w:lang w:val="es-ES"/>
        </w:rPr>
        <w:t xml:space="preserve"> Si estas regiones sin cobertura de ARN-</w:t>
      </w:r>
      <w:proofErr w:type="spellStart"/>
      <w:r w:rsidRPr="008B441F">
        <w:rPr>
          <w:lang w:val="es-ES"/>
        </w:rPr>
        <w:t>Seq</w:t>
      </w:r>
      <w:proofErr w:type="spellEnd"/>
      <w:r w:rsidRPr="008B441F">
        <w:rPr>
          <w:lang w:val="es-ES"/>
        </w:rPr>
        <w:t xml:space="preserve"> ocurren dentro de una transcripción inicial, ¿qué podría haber sucedido con estas secuencias de ARN?</w:t>
      </w:r>
    </w:p>
    <w:p w14:paraId="4CDD8499" w14:textId="77777777" w:rsidR="008B441F" w:rsidRPr="008B441F" w:rsidRDefault="008B441F" w:rsidP="008B441F">
      <w:pPr>
        <w:rPr>
          <w:lang w:val="es-ES"/>
        </w:rPr>
      </w:pPr>
    </w:p>
    <w:p w14:paraId="1F3314BB" w14:textId="534FE61D" w:rsidR="008F5530" w:rsidRPr="008B441F" w:rsidRDefault="008F5530" w:rsidP="008B441F">
      <w:pPr>
        <w:rPr>
          <w:rFonts w:eastAsia="Calibri"/>
          <w:lang w:val="es-ES"/>
        </w:rPr>
      </w:pPr>
    </w:p>
    <w:sectPr w:rsidR="008F5530" w:rsidRPr="008B441F" w:rsidSect="00875040">
      <w:headerReference w:type="even" r:id="rId29"/>
      <w:headerReference w:type="default" r:id="rId30"/>
      <w:footerReference w:type="even" r:id="rId31"/>
      <w:footerReference w:type="default" r:id="rId32"/>
      <w:headerReference w:type="first" r:id="rId33"/>
      <w:footerReference w:type="first" r:id="rId34"/>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90989" w14:textId="77777777" w:rsidR="0082634C" w:rsidRDefault="0082634C" w:rsidP="00BC2239">
      <w:r>
        <w:separator/>
      </w:r>
    </w:p>
  </w:endnote>
  <w:endnote w:type="continuationSeparator" w:id="0">
    <w:p w14:paraId="120952A8" w14:textId="77777777" w:rsidR="0082634C" w:rsidRDefault="0082634C" w:rsidP="00BC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orts Mill Goudy">
    <w:altName w:val="Calibri"/>
    <w:panose1 w:val="020B0604020202020204"/>
    <w:charset w:val="00"/>
    <w:family w:val="auto"/>
    <w:pitch w:val="default"/>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7F09B" w14:textId="77777777" w:rsidR="0098123B" w:rsidRDefault="0098123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00664859" w14:textId="77777777" w:rsidR="0098123B" w:rsidRDefault="0098123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4696" w14:textId="77777777" w:rsidR="0098123B" w:rsidRPr="00AE744B" w:rsidRDefault="0098123B" w:rsidP="00AE744B">
    <w:pPr>
      <w:pStyle w:val="Footer"/>
    </w:pPr>
    <w:r>
      <w:rPr>
        <w:szCs w:val="16"/>
      </w:rPr>
      <w:tab/>
    </w:r>
    <w:r w:rsidRPr="00AE744B">
      <w:fldChar w:fldCharType="begin"/>
    </w:r>
    <w:r w:rsidRPr="00AE744B">
      <w:instrText>PAGE</w:instrText>
    </w:r>
    <w:r w:rsidRPr="00AE744B">
      <w:fldChar w:fldCharType="separate"/>
    </w:r>
    <w:r w:rsidRPr="00AE744B">
      <w:t>1</w:t>
    </w:r>
    <w:r w:rsidRPr="00AE744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CE74" w14:textId="77777777" w:rsidR="00E312E5" w:rsidRDefault="00E312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0269D" w14:textId="77777777" w:rsidR="0082634C" w:rsidRDefault="0082634C" w:rsidP="00BC2239">
      <w:r>
        <w:separator/>
      </w:r>
    </w:p>
  </w:footnote>
  <w:footnote w:type="continuationSeparator" w:id="0">
    <w:p w14:paraId="34E569CE" w14:textId="77777777" w:rsidR="0082634C" w:rsidRDefault="0082634C" w:rsidP="00BC2239">
      <w:r>
        <w:continuationSeparator/>
      </w:r>
    </w:p>
  </w:footnote>
  <w:footnote w:id="1">
    <w:p w14:paraId="625E2B60" w14:textId="77777777" w:rsidR="001A1CC7" w:rsidRDefault="001A1CC7" w:rsidP="001A1CC7">
      <w:pPr>
        <w:rPr>
          <w:sz w:val="20"/>
          <w:szCs w:val="20"/>
        </w:rPr>
      </w:pPr>
      <w:r>
        <w:rPr>
          <w:rStyle w:val="FootnoteReference"/>
        </w:rPr>
        <w:footnoteRef/>
      </w:r>
      <w:r>
        <w:rPr>
          <w:sz w:val="20"/>
          <w:szCs w:val="20"/>
        </w:rPr>
        <w:t xml:space="preserve"> Juven-Gershon T y Kadonaga JT. (2010) Regulación de la expresión génica a través del promotor central y la maquinaria transcripcional basal. Biología del Desarrollo 339:225–229</w:t>
      </w:r>
    </w:p>
  </w:footnote>
  <w:footnote w:id="2">
    <w:p w14:paraId="19998DDA" w14:textId="77777777" w:rsidR="008B441F" w:rsidRDefault="008B441F" w:rsidP="008B441F">
      <w:pPr>
        <w:rPr>
          <w:sz w:val="20"/>
          <w:szCs w:val="20"/>
        </w:rPr>
      </w:pPr>
      <w:r>
        <w:rPr>
          <w:rStyle w:val="FootnoteReference"/>
        </w:rPr>
        <w:footnoteRef/>
      </w:r>
      <w:r>
        <w:rPr>
          <w:sz w:val="20"/>
          <w:szCs w:val="20"/>
        </w:rPr>
        <w:t xml:space="preserve"> Esta señal también se conoce como el poly-A señal porque una cola poly-A se añade al ARN mensajero en su extremo 3'. En el siguiente módulo nos referiremos a él como una señal poly-A.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D2AF" w14:textId="77777777" w:rsidR="00E312E5" w:rsidRDefault="00E31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9261" w14:textId="01975AB7" w:rsidR="0098123B" w:rsidRDefault="008B441F" w:rsidP="008B441F">
    <w:pPr>
      <w:tabs>
        <w:tab w:val="center" w:pos="4320"/>
        <w:tab w:val="right" w:pos="8640"/>
      </w:tabs>
      <w:rPr>
        <w:rFonts w:ascii="Arial" w:eastAsia="Arial" w:hAnsi="Arial" w:cs="Arial"/>
        <w:sz w:val="16"/>
        <w:szCs w:val="16"/>
      </w:rPr>
    </w:pPr>
    <w:r w:rsidRPr="00AC4D98">
      <w:rPr>
        <w:rFonts w:ascii="Arial" w:eastAsia="Arial" w:hAnsi="Arial" w:cs="Arial"/>
        <w:sz w:val="16"/>
        <w:szCs w:val="16"/>
        <w:lang w:val="es-ES"/>
      </w:rPr>
      <w:t>Asociación de educación genómica</w:t>
    </w:r>
    <w:r w:rsidRPr="00AC4D98">
      <w:rPr>
        <w:rFonts w:ascii="Arial" w:eastAsia="Arial" w:hAnsi="Arial" w:cs="Arial"/>
        <w:sz w:val="16"/>
        <w:szCs w:val="16"/>
        <w:lang w:val="es-ES"/>
      </w:rPr>
      <w:tab/>
    </w:r>
    <w:r w:rsidRPr="00AC4D98">
      <w:rPr>
        <w:rFonts w:ascii="Arial" w:eastAsia="Arial" w:hAnsi="Arial" w:cs="Arial"/>
        <w:sz w:val="16"/>
        <w:szCs w:val="16"/>
        <w:lang w:val="es-ES"/>
      </w:rPr>
      <w:tab/>
      <w:t xml:space="preserve"> </w:t>
    </w:r>
    <w:proofErr w:type="spellStart"/>
    <w:r w:rsidR="009929DB">
      <w:rPr>
        <w:rFonts w:ascii="Arial" w:eastAsia="Arial" w:hAnsi="Arial" w:cs="Arial"/>
        <w:sz w:val="16"/>
        <w:szCs w:val="16"/>
      </w:rPr>
      <w:t>Última</w:t>
    </w:r>
    <w:proofErr w:type="spellEnd"/>
    <w:r w:rsidR="009929DB">
      <w:rPr>
        <w:rFonts w:ascii="Arial" w:eastAsia="Arial" w:hAnsi="Arial" w:cs="Arial"/>
        <w:sz w:val="16"/>
        <w:szCs w:val="16"/>
      </w:rPr>
      <w:t xml:space="preserve"> </w:t>
    </w:r>
    <w:proofErr w:type="spellStart"/>
    <w:r w:rsidR="009929DB">
      <w:rPr>
        <w:rFonts w:ascii="Arial" w:eastAsia="Arial" w:hAnsi="Arial" w:cs="Arial"/>
        <w:sz w:val="16"/>
        <w:szCs w:val="16"/>
      </w:rPr>
      <w:t>actualización</w:t>
    </w:r>
    <w:proofErr w:type="spellEnd"/>
    <w:r w:rsidR="009929DB">
      <w:rPr>
        <w:rFonts w:ascii="Arial" w:eastAsia="Arial" w:hAnsi="Arial" w:cs="Arial"/>
        <w:sz w:val="16"/>
        <w:szCs w:val="16"/>
      </w:rPr>
      <w:t>: 01/27/2023</w:t>
    </w:r>
  </w:p>
  <w:p w14:paraId="267FC6CB" w14:textId="725752D8" w:rsidR="00E312E5" w:rsidRPr="00AC4D98" w:rsidRDefault="00E312E5" w:rsidP="008B441F">
    <w:pPr>
      <w:tabs>
        <w:tab w:val="center" w:pos="4320"/>
        <w:tab w:val="right" w:pos="8640"/>
      </w:tabs>
      <w:rPr>
        <w:rFonts w:ascii="Arial" w:eastAsia="Arial" w:hAnsi="Arial" w:cs="Arial"/>
        <w:sz w:val="16"/>
        <w:szCs w:val="16"/>
        <w:lang w:val="es-ES"/>
      </w:rPr>
    </w:pPr>
    <w:r>
      <w:rPr>
        <w:rFonts w:ascii="Arial" w:eastAsia="Arial" w:hAnsi="Arial" w:cs="Arial"/>
        <w:color w:val="000000"/>
        <w:sz w:val="16"/>
        <w:szCs w:val="16"/>
        <w:lang w:val="es-ES"/>
      </w:rPr>
      <w:tab/>
    </w:r>
    <w:r>
      <w:rPr>
        <w:rFonts w:ascii="Arial" w:eastAsia="Arial" w:hAnsi="Arial" w:cs="Arial"/>
        <w:color w:val="000000"/>
        <w:sz w:val="16"/>
        <w:szCs w:val="16"/>
        <w:lang w:val="es-ES"/>
      </w:rPr>
      <w:tab/>
    </w:r>
    <w:r w:rsidRPr="004D766C">
      <w:rPr>
        <w:rFonts w:ascii="Arial" w:eastAsia="Arial" w:hAnsi="Arial" w:cs="Arial"/>
        <w:color w:val="000000"/>
        <w:sz w:val="16"/>
        <w:szCs w:val="16"/>
        <w:lang w:val="es-ES"/>
      </w:rPr>
      <w:t>Traducc</w:t>
    </w:r>
    <w:r>
      <w:rPr>
        <w:rFonts w:ascii="Arial" w:eastAsia="Arial" w:hAnsi="Arial" w:cs="Arial"/>
        <w:color w:val="000000"/>
        <w:sz w:val="16"/>
        <w:szCs w:val="16"/>
        <w:lang w:val="es-ES"/>
      </w:rPr>
      <w:t>i</w:t>
    </w:r>
    <w:r w:rsidRPr="004D766C">
      <w:rPr>
        <w:rFonts w:ascii="Arial" w:eastAsia="Arial" w:hAnsi="Arial" w:cs="Arial"/>
        <w:color w:val="000000"/>
        <w:sz w:val="16"/>
        <w:szCs w:val="16"/>
        <w:lang w:val="es-ES"/>
      </w:rPr>
      <w:t>ón revisada por</w:t>
    </w:r>
    <w:r w:rsidR="00B01B90">
      <w:rPr>
        <w:rFonts w:ascii="Arial" w:eastAsia="Arial" w:hAnsi="Arial" w:cs="Arial"/>
        <w:color w:val="000000"/>
        <w:sz w:val="16"/>
        <w:szCs w:val="16"/>
        <w:lang w:val="es-ES"/>
      </w:rPr>
      <w:t xml:space="preserve"> </w:t>
    </w:r>
    <w:r w:rsidR="00B01B90" w:rsidRPr="00B01B90">
      <w:rPr>
        <w:rFonts w:ascii="Arial" w:eastAsia="Arial" w:hAnsi="Arial" w:cs="Arial"/>
        <w:color w:val="000000"/>
        <w:sz w:val="16"/>
        <w:szCs w:val="16"/>
        <w:lang w:val="es-ES"/>
      </w:rPr>
      <w:t>Paula Croonquist</w:t>
    </w:r>
    <w:r w:rsidRPr="004D766C">
      <w:rPr>
        <w:rFonts w:ascii="Arial" w:eastAsia="Arial" w:hAnsi="Arial" w:cs="Arial"/>
        <w:color w:val="000000"/>
        <w:sz w:val="16"/>
        <w:szCs w:val="16"/>
        <w:lang w:val="es-ES"/>
      </w:rPr>
      <w:t xml:space="preserve">: </w:t>
    </w:r>
    <w:r>
      <w:rPr>
        <w:rFonts w:ascii="Arial" w:eastAsia="Arial" w:hAnsi="Arial" w:cs="Arial"/>
        <w:color w:val="000000"/>
        <w:sz w:val="16"/>
        <w:szCs w:val="16"/>
        <w:lang w:val="es-ES"/>
      </w:rPr>
      <w:t>01</w:t>
    </w:r>
    <w:r w:rsidRPr="004D766C">
      <w:rPr>
        <w:rFonts w:ascii="Arial" w:eastAsia="Arial" w:hAnsi="Arial" w:cs="Arial"/>
        <w:color w:val="000000"/>
        <w:sz w:val="16"/>
        <w:szCs w:val="16"/>
        <w:lang w:val="es-ES"/>
      </w:rPr>
      <w:t>/</w:t>
    </w:r>
    <w:r>
      <w:rPr>
        <w:rFonts w:ascii="Arial" w:eastAsia="Arial" w:hAnsi="Arial" w:cs="Arial"/>
        <w:color w:val="000000"/>
        <w:sz w:val="16"/>
        <w:szCs w:val="16"/>
        <w:lang w:val="es-ES"/>
      </w:rPr>
      <w:t>27</w:t>
    </w:r>
    <w:r w:rsidRPr="004D766C">
      <w:rPr>
        <w:rFonts w:ascii="Arial" w:eastAsia="Arial" w:hAnsi="Arial" w:cs="Arial"/>
        <w:color w:val="000000"/>
        <w:sz w:val="16"/>
        <w:szCs w:val="16"/>
        <w:lang w:val="es-ES"/>
      </w:rPr>
      <w:t>/2023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A3064" w14:textId="77777777" w:rsidR="00E312E5" w:rsidRDefault="00E31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4675B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19617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792B4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7277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74AE4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002D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F877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34018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BEA04A"/>
    <w:lvl w:ilvl="0">
      <w:start w:val="1"/>
      <w:numFmt w:val="decimal"/>
      <w:lvlText w:val="%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FFFFFF89"/>
    <w:multiLevelType w:val="singleLevel"/>
    <w:tmpl w:val="C66818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27F6560"/>
    <w:multiLevelType w:val="hybridMultilevel"/>
    <w:tmpl w:val="A0C06C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3115F4E"/>
    <w:multiLevelType w:val="hybridMultilevel"/>
    <w:tmpl w:val="0B868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73642EC"/>
    <w:multiLevelType w:val="multilevel"/>
    <w:tmpl w:val="4EF0B57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0A3C6364"/>
    <w:multiLevelType w:val="hybridMultilevel"/>
    <w:tmpl w:val="1FFC4DA2"/>
    <w:lvl w:ilvl="0" w:tplc="B16C05A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1656F3"/>
    <w:multiLevelType w:val="hybridMultilevel"/>
    <w:tmpl w:val="E490F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7141EE"/>
    <w:multiLevelType w:val="hybridMultilevel"/>
    <w:tmpl w:val="0B66A8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A304E4F"/>
    <w:multiLevelType w:val="hybridMultilevel"/>
    <w:tmpl w:val="E086EE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B17018C"/>
    <w:multiLevelType w:val="multilevel"/>
    <w:tmpl w:val="FA1A4E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1D7C4912"/>
    <w:multiLevelType w:val="hybridMultilevel"/>
    <w:tmpl w:val="97AACA96"/>
    <w:lvl w:ilvl="0" w:tplc="6E3438D4">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0F4943"/>
    <w:multiLevelType w:val="hybridMultilevel"/>
    <w:tmpl w:val="86B2D6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33F5A82"/>
    <w:multiLevelType w:val="hybridMultilevel"/>
    <w:tmpl w:val="DA546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9D4571"/>
    <w:multiLevelType w:val="hybridMultilevel"/>
    <w:tmpl w:val="8ABEFD1E"/>
    <w:lvl w:ilvl="0" w:tplc="0000000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4B0292A"/>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C012DA7"/>
    <w:multiLevelType w:val="hybridMultilevel"/>
    <w:tmpl w:val="7EEA51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C45421A"/>
    <w:multiLevelType w:val="multilevel"/>
    <w:tmpl w:val="24F079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47D7A98"/>
    <w:multiLevelType w:val="hybridMultilevel"/>
    <w:tmpl w:val="E34EC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D525E4"/>
    <w:multiLevelType w:val="hybridMultilevel"/>
    <w:tmpl w:val="2E4A2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2F0C0C"/>
    <w:multiLevelType w:val="hybridMultilevel"/>
    <w:tmpl w:val="035C30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9F97A1E"/>
    <w:multiLevelType w:val="hybridMultilevel"/>
    <w:tmpl w:val="44780792"/>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D25453"/>
    <w:multiLevelType w:val="hybridMultilevel"/>
    <w:tmpl w:val="CCD0E7FC"/>
    <w:lvl w:ilvl="0" w:tplc="6FDEF6D8">
      <w:start w:val="1"/>
      <w:numFmt w:val="bullet"/>
      <w:pStyle w:val="Sub-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2DD0DB8"/>
    <w:multiLevelType w:val="hybridMultilevel"/>
    <w:tmpl w:val="93362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6D82DC7"/>
    <w:multiLevelType w:val="hybridMultilevel"/>
    <w:tmpl w:val="D2C423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97C034F"/>
    <w:multiLevelType w:val="hybridMultilevel"/>
    <w:tmpl w:val="229AE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A02C20"/>
    <w:multiLevelType w:val="hybridMultilevel"/>
    <w:tmpl w:val="BA7CA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F31E2A"/>
    <w:multiLevelType w:val="multilevel"/>
    <w:tmpl w:val="E31E939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6E1D1226"/>
    <w:multiLevelType w:val="hybridMultilevel"/>
    <w:tmpl w:val="04A8DA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A3177C"/>
    <w:multiLevelType w:val="multilevel"/>
    <w:tmpl w:val="39BA03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4106006"/>
    <w:multiLevelType w:val="hybridMultilevel"/>
    <w:tmpl w:val="072A1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05053766">
    <w:abstractNumId w:val="9"/>
  </w:num>
  <w:num w:numId="2" w16cid:durableId="854420747">
    <w:abstractNumId w:val="34"/>
  </w:num>
  <w:num w:numId="3" w16cid:durableId="1780212">
    <w:abstractNumId w:val="8"/>
  </w:num>
  <w:num w:numId="4" w16cid:durableId="1586844626">
    <w:abstractNumId w:val="0"/>
  </w:num>
  <w:num w:numId="5" w16cid:durableId="628365389">
    <w:abstractNumId w:val="1"/>
  </w:num>
  <w:num w:numId="6" w16cid:durableId="1622684070">
    <w:abstractNumId w:val="2"/>
  </w:num>
  <w:num w:numId="7" w16cid:durableId="2137790934">
    <w:abstractNumId w:val="3"/>
  </w:num>
  <w:num w:numId="8" w16cid:durableId="734863657">
    <w:abstractNumId w:val="4"/>
  </w:num>
  <w:num w:numId="9" w16cid:durableId="68429500">
    <w:abstractNumId w:val="5"/>
  </w:num>
  <w:num w:numId="10" w16cid:durableId="1289555300">
    <w:abstractNumId w:val="6"/>
  </w:num>
  <w:num w:numId="11" w16cid:durableId="1545167453">
    <w:abstractNumId w:val="7"/>
  </w:num>
  <w:num w:numId="12" w16cid:durableId="1901479629">
    <w:abstractNumId w:val="8"/>
    <w:lvlOverride w:ilvl="0">
      <w:startOverride w:val="1"/>
    </w:lvlOverride>
  </w:num>
  <w:num w:numId="13" w16cid:durableId="90397882">
    <w:abstractNumId w:val="10"/>
  </w:num>
  <w:num w:numId="14" w16cid:durableId="1792359307">
    <w:abstractNumId w:val="33"/>
  </w:num>
  <w:num w:numId="15" w16cid:durableId="1480340036">
    <w:abstractNumId w:val="26"/>
  </w:num>
  <w:num w:numId="16" w16cid:durableId="1304771996">
    <w:abstractNumId w:val="25"/>
  </w:num>
  <w:num w:numId="17" w16cid:durableId="2130855222">
    <w:abstractNumId w:val="21"/>
  </w:num>
  <w:num w:numId="18" w16cid:durableId="842546860">
    <w:abstractNumId w:val="31"/>
  </w:num>
  <w:num w:numId="19" w16cid:durableId="2025860483">
    <w:abstractNumId w:val="20"/>
  </w:num>
  <w:num w:numId="20" w16cid:durableId="863054216">
    <w:abstractNumId w:val="38"/>
  </w:num>
  <w:num w:numId="21" w16cid:durableId="770661052">
    <w:abstractNumId w:val="36"/>
  </w:num>
  <w:num w:numId="22" w16cid:durableId="2011566320">
    <w:abstractNumId w:val="24"/>
  </w:num>
  <w:num w:numId="23" w16cid:durableId="1259673541">
    <w:abstractNumId w:val="28"/>
  </w:num>
  <w:num w:numId="24" w16cid:durableId="76757371">
    <w:abstractNumId w:val="40"/>
  </w:num>
  <w:num w:numId="25" w16cid:durableId="269824943">
    <w:abstractNumId w:val="32"/>
  </w:num>
  <w:num w:numId="26" w16cid:durableId="1244951144">
    <w:abstractNumId w:val="18"/>
  </w:num>
  <w:num w:numId="27" w16cid:durableId="490104814">
    <w:abstractNumId w:val="42"/>
  </w:num>
  <w:num w:numId="28" w16cid:durableId="2002931283">
    <w:abstractNumId w:val="35"/>
  </w:num>
  <w:num w:numId="29" w16cid:durableId="377165717">
    <w:abstractNumId w:val="15"/>
  </w:num>
  <w:num w:numId="30" w16cid:durableId="591009131">
    <w:abstractNumId w:val="16"/>
  </w:num>
  <w:num w:numId="31" w16cid:durableId="1875576197">
    <w:abstractNumId w:val="30"/>
  </w:num>
  <w:num w:numId="32" w16cid:durableId="427433719">
    <w:abstractNumId w:val="11"/>
  </w:num>
  <w:num w:numId="33" w16cid:durableId="105078693">
    <w:abstractNumId w:val="12"/>
  </w:num>
  <w:num w:numId="34" w16cid:durableId="411045647">
    <w:abstractNumId w:val="13"/>
  </w:num>
  <w:num w:numId="35" w16cid:durableId="1586378673">
    <w:abstractNumId w:val="14"/>
  </w:num>
  <w:num w:numId="36" w16cid:durableId="1893419427">
    <w:abstractNumId w:val="27"/>
  </w:num>
  <w:num w:numId="37" w16cid:durableId="19362898">
    <w:abstractNumId w:val="19"/>
  </w:num>
  <w:num w:numId="38" w16cid:durableId="1209145823">
    <w:abstractNumId w:val="37"/>
  </w:num>
  <w:num w:numId="39" w16cid:durableId="1729186116">
    <w:abstractNumId w:val="23"/>
  </w:num>
  <w:num w:numId="40" w16cid:durableId="516820776">
    <w:abstractNumId w:val="17"/>
  </w:num>
  <w:num w:numId="41" w16cid:durableId="752626782">
    <w:abstractNumId w:val="41"/>
  </w:num>
  <w:num w:numId="42" w16cid:durableId="1009917125">
    <w:abstractNumId w:val="39"/>
  </w:num>
  <w:num w:numId="43" w16cid:durableId="1779180847">
    <w:abstractNumId w:val="22"/>
  </w:num>
  <w:num w:numId="44" w16cid:durableId="886574165">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3A1"/>
    <w:rsid w:val="00001F15"/>
    <w:rsid w:val="00002B4B"/>
    <w:rsid w:val="00003DB5"/>
    <w:rsid w:val="000045DE"/>
    <w:rsid w:val="000047FB"/>
    <w:rsid w:val="00006E57"/>
    <w:rsid w:val="000104E5"/>
    <w:rsid w:val="000119A6"/>
    <w:rsid w:val="0001646C"/>
    <w:rsid w:val="00017008"/>
    <w:rsid w:val="000220E9"/>
    <w:rsid w:val="00024F72"/>
    <w:rsid w:val="00025841"/>
    <w:rsid w:val="00025985"/>
    <w:rsid w:val="00025FD3"/>
    <w:rsid w:val="000265A3"/>
    <w:rsid w:val="0002791D"/>
    <w:rsid w:val="000304DF"/>
    <w:rsid w:val="00031480"/>
    <w:rsid w:val="000316D2"/>
    <w:rsid w:val="00031DCA"/>
    <w:rsid w:val="00033375"/>
    <w:rsid w:val="000351C8"/>
    <w:rsid w:val="00035E07"/>
    <w:rsid w:val="000364E2"/>
    <w:rsid w:val="0004100A"/>
    <w:rsid w:val="0004193F"/>
    <w:rsid w:val="0004231A"/>
    <w:rsid w:val="000425E9"/>
    <w:rsid w:val="00042C84"/>
    <w:rsid w:val="0004352A"/>
    <w:rsid w:val="00050BA8"/>
    <w:rsid w:val="00050F4A"/>
    <w:rsid w:val="000520A6"/>
    <w:rsid w:val="0005459B"/>
    <w:rsid w:val="00055316"/>
    <w:rsid w:val="000559D6"/>
    <w:rsid w:val="0005637E"/>
    <w:rsid w:val="000572DD"/>
    <w:rsid w:val="000578B8"/>
    <w:rsid w:val="0006108E"/>
    <w:rsid w:val="00061BDA"/>
    <w:rsid w:val="0006202A"/>
    <w:rsid w:val="000624A3"/>
    <w:rsid w:val="000643C6"/>
    <w:rsid w:val="00064FFA"/>
    <w:rsid w:val="000654AB"/>
    <w:rsid w:val="000665A2"/>
    <w:rsid w:val="00066E08"/>
    <w:rsid w:val="00066F7B"/>
    <w:rsid w:val="00071275"/>
    <w:rsid w:val="000715D2"/>
    <w:rsid w:val="00071DC9"/>
    <w:rsid w:val="0007229C"/>
    <w:rsid w:val="0007399E"/>
    <w:rsid w:val="00076BAE"/>
    <w:rsid w:val="000771C4"/>
    <w:rsid w:val="00077BBF"/>
    <w:rsid w:val="00082936"/>
    <w:rsid w:val="0008327C"/>
    <w:rsid w:val="0008567A"/>
    <w:rsid w:val="0008654A"/>
    <w:rsid w:val="000876AD"/>
    <w:rsid w:val="0009226A"/>
    <w:rsid w:val="00093117"/>
    <w:rsid w:val="000A2030"/>
    <w:rsid w:val="000A26EB"/>
    <w:rsid w:val="000A285A"/>
    <w:rsid w:val="000A3044"/>
    <w:rsid w:val="000A3DBF"/>
    <w:rsid w:val="000A4911"/>
    <w:rsid w:val="000A4C66"/>
    <w:rsid w:val="000A5893"/>
    <w:rsid w:val="000A65A2"/>
    <w:rsid w:val="000B1BB8"/>
    <w:rsid w:val="000B43CD"/>
    <w:rsid w:val="000B4D3E"/>
    <w:rsid w:val="000B54F3"/>
    <w:rsid w:val="000B6166"/>
    <w:rsid w:val="000B7428"/>
    <w:rsid w:val="000C00EF"/>
    <w:rsid w:val="000C0418"/>
    <w:rsid w:val="000C155F"/>
    <w:rsid w:val="000C1B7B"/>
    <w:rsid w:val="000C2A8E"/>
    <w:rsid w:val="000C5DD6"/>
    <w:rsid w:val="000C735F"/>
    <w:rsid w:val="000C7C4A"/>
    <w:rsid w:val="000C7CA4"/>
    <w:rsid w:val="000D1827"/>
    <w:rsid w:val="000D189E"/>
    <w:rsid w:val="000D2B3D"/>
    <w:rsid w:val="000D382D"/>
    <w:rsid w:val="000D5762"/>
    <w:rsid w:val="000D7CCA"/>
    <w:rsid w:val="000D7FC2"/>
    <w:rsid w:val="000E4434"/>
    <w:rsid w:val="000E63F9"/>
    <w:rsid w:val="000E71FF"/>
    <w:rsid w:val="000F12C2"/>
    <w:rsid w:val="000F1C97"/>
    <w:rsid w:val="000F247C"/>
    <w:rsid w:val="000F25F0"/>
    <w:rsid w:val="000F27CC"/>
    <w:rsid w:val="000F5490"/>
    <w:rsid w:val="000F59B6"/>
    <w:rsid w:val="000F620F"/>
    <w:rsid w:val="00100521"/>
    <w:rsid w:val="001006A4"/>
    <w:rsid w:val="00100789"/>
    <w:rsid w:val="00101495"/>
    <w:rsid w:val="001042FB"/>
    <w:rsid w:val="0010477F"/>
    <w:rsid w:val="00105095"/>
    <w:rsid w:val="00105BE9"/>
    <w:rsid w:val="00105C44"/>
    <w:rsid w:val="00110056"/>
    <w:rsid w:val="00114802"/>
    <w:rsid w:val="00115599"/>
    <w:rsid w:val="00116952"/>
    <w:rsid w:val="00116DEA"/>
    <w:rsid w:val="00117D00"/>
    <w:rsid w:val="001208C5"/>
    <w:rsid w:val="001210E3"/>
    <w:rsid w:val="001214AF"/>
    <w:rsid w:val="00121AA1"/>
    <w:rsid w:val="00121B8E"/>
    <w:rsid w:val="00121E24"/>
    <w:rsid w:val="00122EA3"/>
    <w:rsid w:val="0012416A"/>
    <w:rsid w:val="00124874"/>
    <w:rsid w:val="001258BB"/>
    <w:rsid w:val="001275E8"/>
    <w:rsid w:val="001315EB"/>
    <w:rsid w:val="0013255B"/>
    <w:rsid w:val="0013456C"/>
    <w:rsid w:val="00134B63"/>
    <w:rsid w:val="00137F7C"/>
    <w:rsid w:val="001416C8"/>
    <w:rsid w:val="001418EE"/>
    <w:rsid w:val="00141EF8"/>
    <w:rsid w:val="001420FD"/>
    <w:rsid w:val="00142E5C"/>
    <w:rsid w:val="0014412A"/>
    <w:rsid w:val="001454AC"/>
    <w:rsid w:val="00146353"/>
    <w:rsid w:val="00150EF8"/>
    <w:rsid w:val="00150F97"/>
    <w:rsid w:val="00151ABD"/>
    <w:rsid w:val="0015202A"/>
    <w:rsid w:val="00153E5B"/>
    <w:rsid w:val="0015407A"/>
    <w:rsid w:val="001540F4"/>
    <w:rsid w:val="00155A3D"/>
    <w:rsid w:val="0015656A"/>
    <w:rsid w:val="00160D89"/>
    <w:rsid w:val="00162966"/>
    <w:rsid w:val="00162ED8"/>
    <w:rsid w:val="00164498"/>
    <w:rsid w:val="00164967"/>
    <w:rsid w:val="0016531F"/>
    <w:rsid w:val="00165C55"/>
    <w:rsid w:val="00170006"/>
    <w:rsid w:val="0017062F"/>
    <w:rsid w:val="0017113E"/>
    <w:rsid w:val="00171AB2"/>
    <w:rsid w:val="00174AC8"/>
    <w:rsid w:val="00174B4F"/>
    <w:rsid w:val="0017502A"/>
    <w:rsid w:val="0017712A"/>
    <w:rsid w:val="0018382B"/>
    <w:rsid w:val="0018508C"/>
    <w:rsid w:val="00187023"/>
    <w:rsid w:val="00187EB2"/>
    <w:rsid w:val="00190B0A"/>
    <w:rsid w:val="00191467"/>
    <w:rsid w:val="00193B5D"/>
    <w:rsid w:val="00193E9F"/>
    <w:rsid w:val="00194292"/>
    <w:rsid w:val="00195656"/>
    <w:rsid w:val="00195D62"/>
    <w:rsid w:val="0019675C"/>
    <w:rsid w:val="00197CAF"/>
    <w:rsid w:val="001A0953"/>
    <w:rsid w:val="001A111C"/>
    <w:rsid w:val="001A1AF2"/>
    <w:rsid w:val="001A1CC7"/>
    <w:rsid w:val="001A3A89"/>
    <w:rsid w:val="001A3F00"/>
    <w:rsid w:val="001A406D"/>
    <w:rsid w:val="001A4239"/>
    <w:rsid w:val="001A46D2"/>
    <w:rsid w:val="001A4FBE"/>
    <w:rsid w:val="001A5778"/>
    <w:rsid w:val="001A6881"/>
    <w:rsid w:val="001A79A9"/>
    <w:rsid w:val="001B0C39"/>
    <w:rsid w:val="001B151A"/>
    <w:rsid w:val="001B26FE"/>
    <w:rsid w:val="001B3980"/>
    <w:rsid w:val="001B5774"/>
    <w:rsid w:val="001B7119"/>
    <w:rsid w:val="001B77EE"/>
    <w:rsid w:val="001B78F0"/>
    <w:rsid w:val="001B7F96"/>
    <w:rsid w:val="001C0194"/>
    <w:rsid w:val="001C0A29"/>
    <w:rsid w:val="001C33CA"/>
    <w:rsid w:val="001C76A1"/>
    <w:rsid w:val="001C7EF4"/>
    <w:rsid w:val="001D12AD"/>
    <w:rsid w:val="001D12C9"/>
    <w:rsid w:val="001D1B39"/>
    <w:rsid w:val="001D2B32"/>
    <w:rsid w:val="001D3393"/>
    <w:rsid w:val="001D40A9"/>
    <w:rsid w:val="001D45D8"/>
    <w:rsid w:val="001D75D8"/>
    <w:rsid w:val="001D7A81"/>
    <w:rsid w:val="001D7E68"/>
    <w:rsid w:val="001E0DEA"/>
    <w:rsid w:val="001E218A"/>
    <w:rsid w:val="001E2293"/>
    <w:rsid w:val="001E2AA1"/>
    <w:rsid w:val="001E56DE"/>
    <w:rsid w:val="001E638D"/>
    <w:rsid w:val="001F12F6"/>
    <w:rsid w:val="001F1307"/>
    <w:rsid w:val="001F2C58"/>
    <w:rsid w:val="001F3B68"/>
    <w:rsid w:val="001F43AC"/>
    <w:rsid w:val="001F5ECB"/>
    <w:rsid w:val="001F6AF8"/>
    <w:rsid w:val="00200856"/>
    <w:rsid w:val="00200970"/>
    <w:rsid w:val="0020361C"/>
    <w:rsid w:val="00204BA8"/>
    <w:rsid w:val="00204C50"/>
    <w:rsid w:val="00204DA5"/>
    <w:rsid w:val="002050B6"/>
    <w:rsid w:val="00205DAA"/>
    <w:rsid w:val="00206BBA"/>
    <w:rsid w:val="00206D5B"/>
    <w:rsid w:val="00210025"/>
    <w:rsid w:val="002103EC"/>
    <w:rsid w:val="00210BEE"/>
    <w:rsid w:val="00212645"/>
    <w:rsid w:val="00213C46"/>
    <w:rsid w:val="00214F74"/>
    <w:rsid w:val="00215811"/>
    <w:rsid w:val="00216D83"/>
    <w:rsid w:val="002176FD"/>
    <w:rsid w:val="00220781"/>
    <w:rsid w:val="002224C2"/>
    <w:rsid w:val="00222862"/>
    <w:rsid w:val="00223590"/>
    <w:rsid w:val="00223773"/>
    <w:rsid w:val="00224E4B"/>
    <w:rsid w:val="002250CD"/>
    <w:rsid w:val="0022747D"/>
    <w:rsid w:val="00230365"/>
    <w:rsid w:val="00230B41"/>
    <w:rsid w:val="00231925"/>
    <w:rsid w:val="00232666"/>
    <w:rsid w:val="0023447E"/>
    <w:rsid w:val="00240E3B"/>
    <w:rsid w:val="00242D97"/>
    <w:rsid w:val="00243D6D"/>
    <w:rsid w:val="00244855"/>
    <w:rsid w:val="00250050"/>
    <w:rsid w:val="00250059"/>
    <w:rsid w:val="00250834"/>
    <w:rsid w:val="002513C7"/>
    <w:rsid w:val="002538F0"/>
    <w:rsid w:val="00256A4D"/>
    <w:rsid w:val="00257B3C"/>
    <w:rsid w:val="00262EE6"/>
    <w:rsid w:val="0026476A"/>
    <w:rsid w:val="0026633A"/>
    <w:rsid w:val="00267F3E"/>
    <w:rsid w:val="00272269"/>
    <w:rsid w:val="002735F7"/>
    <w:rsid w:val="00274C40"/>
    <w:rsid w:val="002752EA"/>
    <w:rsid w:val="002767AD"/>
    <w:rsid w:val="002769F7"/>
    <w:rsid w:val="0027730D"/>
    <w:rsid w:val="002775D3"/>
    <w:rsid w:val="00281BE4"/>
    <w:rsid w:val="0028467B"/>
    <w:rsid w:val="002848CB"/>
    <w:rsid w:val="0028542B"/>
    <w:rsid w:val="002906DC"/>
    <w:rsid w:val="002917B9"/>
    <w:rsid w:val="00291A2D"/>
    <w:rsid w:val="00291E82"/>
    <w:rsid w:val="002935DA"/>
    <w:rsid w:val="0029383E"/>
    <w:rsid w:val="00293FAC"/>
    <w:rsid w:val="0029646F"/>
    <w:rsid w:val="002973F2"/>
    <w:rsid w:val="0029740C"/>
    <w:rsid w:val="002A15D1"/>
    <w:rsid w:val="002A1B4F"/>
    <w:rsid w:val="002A2073"/>
    <w:rsid w:val="002A3C0E"/>
    <w:rsid w:val="002A4B05"/>
    <w:rsid w:val="002A6318"/>
    <w:rsid w:val="002A6D93"/>
    <w:rsid w:val="002A6E62"/>
    <w:rsid w:val="002A75C5"/>
    <w:rsid w:val="002A77D9"/>
    <w:rsid w:val="002B0097"/>
    <w:rsid w:val="002B02FD"/>
    <w:rsid w:val="002B0F20"/>
    <w:rsid w:val="002B1A25"/>
    <w:rsid w:val="002B1D8C"/>
    <w:rsid w:val="002B1DB5"/>
    <w:rsid w:val="002B1F3D"/>
    <w:rsid w:val="002B3875"/>
    <w:rsid w:val="002B49DA"/>
    <w:rsid w:val="002B4CF8"/>
    <w:rsid w:val="002B4FEF"/>
    <w:rsid w:val="002B7905"/>
    <w:rsid w:val="002C18DF"/>
    <w:rsid w:val="002C2504"/>
    <w:rsid w:val="002C581A"/>
    <w:rsid w:val="002C5E53"/>
    <w:rsid w:val="002D2A6B"/>
    <w:rsid w:val="002D4447"/>
    <w:rsid w:val="002D50D4"/>
    <w:rsid w:val="002D629B"/>
    <w:rsid w:val="002D701A"/>
    <w:rsid w:val="002D7919"/>
    <w:rsid w:val="002E089A"/>
    <w:rsid w:val="002E2A13"/>
    <w:rsid w:val="002E2E64"/>
    <w:rsid w:val="002E30CF"/>
    <w:rsid w:val="002E438D"/>
    <w:rsid w:val="002E44AD"/>
    <w:rsid w:val="002E544B"/>
    <w:rsid w:val="002E6329"/>
    <w:rsid w:val="002E64F1"/>
    <w:rsid w:val="002E6D5A"/>
    <w:rsid w:val="002F28B8"/>
    <w:rsid w:val="002F4321"/>
    <w:rsid w:val="002F43B9"/>
    <w:rsid w:val="002F47AB"/>
    <w:rsid w:val="002F5FA5"/>
    <w:rsid w:val="00301399"/>
    <w:rsid w:val="00302476"/>
    <w:rsid w:val="00303CFE"/>
    <w:rsid w:val="0030659F"/>
    <w:rsid w:val="00306BEE"/>
    <w:rsid w:val="003107D6"/>
    <w:rsid w:val="00312128"/>
    <w:rsid w:val="00312537"/>
    <w:rsid w:val="00314CF0"/>
    <w:rsid w:val="0031532E"/>
    <w:rsid w:val="00316547"/>
    <w:rsid w:val="00316988"/>
    <w:rsid w:val="00316EB5"/>
    <w:rsid w:val="00317476"/>
    <w:rsid w:val="003178B6"/>
    <w:rsid w:val="00320277"/>
    <w:rsid w:val="00321AF2"/>
    <w:rsid w:val="00322F11"/>
    <w:rsid w:val="00322F17"/>
    <w:rsid w:val="00323BDE"/>
    <w:rsid w:val="00323CDF"/>
    <w:rsid w:val="00326340"/>
    <w:rsid w:val="003326AB"/>
    <w:rsid w:val="003343BB"/>
    <w:rsid w:val="00335240"/>
    <w:rsid w:val="003352CD"/>
    <w:rsid w:val="00336660"/>
    <w:rsid w:val="0033776A"/>
    <w:rsid w:val="00342A95"/>
    <w:rsid w:val="0034394D"/>
    <w:rsid w:val="0034449F"/>
    <w:rsid w:val="00344BC0"/>
    <w:rsid w:val="0034535A"/>
    <w:rsid w:val="00347593"/>
    <w:rsid w:val="00347D23"/>
    <w:rsid w:val="003517FF"/>
    <w:rsid w:val="00351903"/>
    <w:rsid w:val="00353ABC"/>
    <w:rsid w:val="00354477"/>
    <w:rsid w:val="003549BC"/>
    <w:rsid w:val="00355D73"/>
    <w:rsid w:val="00355F1A"/>
    <w:rsid w:val="003565B7"/>
    <w:rsid w:val="0035750D"/>
    <w:rsid w:val="00357A0C"/>
    <w:rsid w:val="00357E69"/>
    <w:rsid w:val="00361001"/>
    <w:rsid w:val="0036295D"/>
    <w:rsid w:val="00362D8C"/>
    <w:rsid w:val="00364154"/>
    <w:rsid w:val="003644B8"/>
    <w:rsid w:val="00365020"/>
    <w:rsid w:val="00367AAE"/>
    <w:rsid w:val="00371052"/>
    <w:rsid w:val="00374558"/>
    <w:rsid w:val="00375692"/>
    <w:rsid w:val="003761FC"/>
    <w:rsid w:val="00380082"/>
    <w:rsid w:val="0039076D"/>
    <w:rsid w:val="003923A4"/>
    <w:rsid w:val="00394647"/>
    <w:rsid w:val="00394A8D"/>
    <w:rsid w:val="00395E27"/>
    <w:rsid w:val="003964CD"/>
    <w:rsid w:val="0039739F"/>
    <w:rsid w:val="00397A0F"/>
    <w:rsid w:val="00397CCC"/>
    <w:rsid w:val="003A025E"/>
    <w:rsid w:val="003A12F7"/>
    <w:rsid w:val="003A14EC"/>
    <w:rsid w:val="003A54D5"/>
    <w:rsid w:val="003A6C09"/>
    <w:rsid w:val="003A6CE6"/>
    <w:rsid w:val="003B04B6"/>
    <w:rsid w:val="003B0D22"/>
    <w:rsid w:val="003B0DD7"/>
    <w:rsid w:val="003B1359"/>
    <w:rsid w:val="003B36ED"/>
    <w:rsid w:val="003B3FFD"/>
    <w:rsid w:val="003B5335"/>
    <w:rsid w:val="003B55B7"/>
    <w:rsid w:val="003B7612"/>
    <w:rsid w:val="003B76C8"/>
    <w:rsid w:val="003C0BCC"/>
    <w:rsid w:val="003C11A0"/>
    <w:rsid w:val="003C3449"/>
    <w:rsid w:val="003C3837"/>
    <w:rsid w:val="003C426F"/>
    <w:rsid w:val="003C7D2A"/>
    <w:rsid w:val="003D05EA"/>
    <w:rsid w:val="003D0D13"/>
    <w:rsid w:val="003D1D30"/>
    <w:rsid w:val="003D23BF"/>
    <w:rsid w:val="003D2EC6"/>
    <w:rsid w:val="003D313A"/>
    <w:rsid w:val="003D4642"/>
    <w:rsid w:val="003D6DC7"/>
    <w:rsid w:val="003D6DDE"/>
    <w:rsid w:val="003D7A8B"/>
    <w:rsid w:val="003E0E57"/>
    <w:rsid w:val="003E1278"/>
    <w:rsid w:val="003E3A30"/>
    <w:rsid w:val="003E4000"/>
    <w:rsid w:val="003E408F"/>
    <w:rsid w:val="003E554B"/>
    <w:rsid w:val="003E55F3"/>
    <w:rsid w:val="003E5A6A"/>
    <w:rsid w:val="003E613B"/>
    <w:rsid w:val="003E7A19"/>
    <w:rsid w:val="003E7DE4"/>
    <w:rsid w:val="003F2BA1"/>
    <w:rsid w:val="003F2F17"/>
    <w:rsid w:val="003F4996"/>
    <w:rsid w:val="003F5494"/>
    <w:rsid w:val="003F5604"/>
    <w:rsid w:val="003F56F8"/>
    <w:rsid w:val="003F66EC"/>
    <w:rsid w:val="003F7A89"/>
    <w:rsid w:val="003F7D55"/>
    <w:rsid w:val="00401D31"/>
    <w:rsid w:val="00401F22"/>
    <w:rsid w:val="00405000"/>
    <w:rsid w:val="004064ED"/>
    <w:rsid w:val="00407191"/>
    <w:rsid w:val="00407F60"/>
    <w:rsid w:val="00410B15"/>
    <w:rsid w:val="004113E0"/>
    <w:rsid w:val="0041214E"/>
    <w:rsid w:val="004134B7"/>
    <w:rsid w:val="00413524"/>
    <w:rsid w:val="00414679"/>
    <w:rsid w:val="0041481A"/>
    <w:rsid w:val="00416B99"/>
    <w:rsid w:val="0042441B"/>
    <w:rsid w:val="00424545"/>
    <w:rsid w:val="00425102"/>
    <w:rsid w:val="004252CD"/>
    <w:rsid w:val="004253FC"/>
    <w:rsid w:val="0042714C"/>
    <w:rsid w:val="0042799B"/>
    <w:rsid w:val="00430086"/>
    <w:rsid w:val="00431379"/>
    <w:rsid w:val="00433E3E"/>
    <w:rsid w:val="004346F7"/>
    <w:rsid w:val="00436D2C"/>
    <w:rsid w:val="004370B7"/>
    <w:rsid w:val="004372B6"/>
    <w:rsid w:val="00437353"/>
    <w:rsid w:val="0043738A"/>
    <w:rsid w:val="004411FC"/>
    <w:rsid w:val="004435C2"/>
    <w:rsid w:val="004436D8"/>
    <w:rsid w:val="00443D3F"/>
    <w:rsid w:val="0044413D"/>
    <w:rsid w:val="0044572D"/>
    <w:rsid w:val="004458C2"/>
    <w:rsid w:val="00447B12"/>
    <w:rsid w:val="004505DF"/>
    <w:rsid w:val="00450631"/>
    <w:rsid w:val="00450983"/>
    <w:rsid w:val="00451139"/>
    <w:rsid w:val="00452A11"/>
    <w:rsid w:val="00453B53"/>
    <w:rsid w:val="00455656"/>
    <w:rsid w:val="0046126D"/>
    <w:rsid w:val="00462840"/>
    <w:rsid w:val="00463080"/>
    <w:rsid w:val="00465D68"/>
    <w:rsid w:val="00467131"/>
    <w:rsid w:val="00470340"/>
    <w:rsid w:val="004703F3"/>
    <w:rsid w:val="00471FE4"/>
    <w:rsid w:val="004733EF"/>
    <w:rsid w:val="004735A1"/>
    <w:rsid w:val="00473D2A"/>
    <w:rsid w:val="004741F1"/>
    <w:rsid w:val="00474425"/>
    <w:rsid w:val="004756D5"/>
    <w:rsid w:val="00477F06"/>
    <w:rsid w:val="004806A0"/>
    <w:rsid w:val="004818D3"/>
    <w:rsid w:val="00481A26"/>
    <w:rsid w:val="00481CA1"/>
    <w:rsid w:val="00491789"/>
    <w:rsid w:val="00492124"/>
    <w:rsid w:val="004938FF"/>
    <w:rsid w:val="00494A17"/>
    <w:rsid w:val="004950AB"/>
    <w:rsid w:val="004A06A0"/>
    <w:rsid w:val="004A08CE"/>
    <w:rsid w:val="004A094C"/>
    <w:rsid w:val="004A2AF7"/>
    <w:rsid w:val="004A32BA"/>
    <w:rsid w:val="004A3B49"/>
    <w:rsid w:val="004A4CE8"/>
    <w:rsid w:val="004A5EB4"/>
    <w:rsid w:val="004A694C"/>
    <w:rsid w:val="004A6E9D"/>
    <w:rsid w:val="004B0494"/>
    <w:rsid w:val="004B072F"/>
    <w:rsid w:val="004B19BC"/>
    <w:rsid w:val="004B2558"/>
    <w:rsid w:val="004B3E66"/>
    <w:rsid w:val="004B5D6D"/>
    <w:rsid w:val="004B5E0C"/>
    <w:rsid w:val="004B64B7"/>
    <w:rsid w:val="004B6605"/>
    <w:rsid w:val="004C0E4A"/>
    <w:rsid w:val="004C0EF1"/>
    <w:rsid w:val="004C14B4"/>
    <w:rsid w:val="004C17BE"/>
    <w:rsid w:val="004C1A3F"/>
    <w:rsid w:val="004C2265"/>
    <w:rsid w:val="004C2305"/>
    <w:rsid w:val="004C23AB"/>
    <w:rsid w:val="004C290B"/>
    <w:rsid w:val="004D14EF"/>
    <w:rsid w:val="004D1C2E"/>
    <w:rsid w:val="004D2BC8"/>
    <w:rsid w:val="004D3103"/>
    <w:rsid w:val="004D3945"/>
    <w:rsid w:val="004D488E"/>
    <w:rsid w:val="004D4C76"/>
    <w:rsid w:val="004D5C1B"/>
    <w:rsid w:val="004E0EA8"/>
    <w:rsid w:val="004E1D8D"/>
    <w:rsid w:val="004E2726"/>
    <w:rsid w:val="004E676D"/>
    <w:rsid w:val="004E6FF8"/>
    <w:rsid w:val="004E72C8"/>
    <w:rsid w:val="004F1F89"/>
    <w:rsid w:val="004F29C3"/>
    <w:rsid w:val="004F2A66"/>
    <w:rsid w:val="004F323B"/>
    <w:rsid w:val="004F3DDF"/>
    <w:rsid w:val="004F3F08"/>
    <w:rsid w:val="004F487E"/>
    <w:rsid w:val="004F64BC"/>
    <w:rsid w:val="004F757E"/>
    <w:rsid w:val="005001BD"/>
    <w:rsid w:val="00500604"/>
    <w:rsid w:val="00500B68"/>
    <w:rsid w:val="0050216A"/>
    <w:rsid w:val="00502199"/>
    <w:rsid w:val="00502228"/>
    <w:rsid w:val="00505965"/>
    <w:rsid w:val="00505F4B"/>
    <w:rsid w:val="00506330"/>
    <w:rsid w:val="00506822"/>
    <w:rsid w:val="0050735F"/>
    <w:rsid w:val="00510D2C"/>
    <w:rsid w:val="0051166B"/>
    <w:rsid w:val="00513222"/>
    <w:rsid w:val="005142C0"/>
    <w:rsid w:val="00514883"/>
    <w:rsid w:val="00515DCC"/>
    <w:rsid w:val="00516500"/>
    <w:rsid w:val="00517072"/>
    <w:rsid w:val="005172DD"/>
    <w:rsid w:val="00517DAF"/>
    <w:rsid w:val="00520026"/>
    <w:rsid w:val="00522E3F"/>
    <w:rsid w:val="00525410"/>
    <w:rsid w:val="0052780B"/>
    <w:rsid w:val="0052787C"/>
    <w:rsid w:val="00530976"/>
    <w:rsid w:val="00530D54"/>
    <w:rsid w:val="00530DDF"/>
    <w:rsid w:val="00530E3D"/>
    <w:rsid w:val="005311D2"/>
    <w:rsid w:val="00532196"/>
    <w:rsid w:val="00533A11"/>
    <w:rsid w:val="0053630A"/>
    <w:rsid w:val="00536591"/>
    <w:rsid w:val="00537315"/>
    <w:rsid w:val="005401DE"/>
    <w:rsid w:val="00540987"/>
    <w:rsid w:val="00541372"/>
    <w:rsid w:val="00541C75"/>
    <w:rsid w:val="0054305A"/>
    <w:rsid w:val="0054352C"/>
    <w:rsid w:val="00543FFD"/>
    <w:rsid w:val="00545437"/>
    <w:rsid w:val="00545E0A"/>
    <w:rsid w:val="0054632E"/>
    <w:rsid w:val="00546495"/>
    <w:rsid w:val="00546A1D"/>
    <w:rsid w:val="00546B6A"/>
    <w:rsid w:val="00551132"/>
    <w:rsid w:val="00552496"/>
    <w:rsid w:val="00552F68"/>
    <w:rsid w:val="00554028"/>
    <w:rsid w:val="005542B2"/>
    <w:rsid w:val="00554A7F"/>
    <w:rsid w:val="005574CF"/>
    <w:rsid w:val="00562CD7"/>
    <w:rsid w:val="00562F50"/>
    <w:rsid w:val="00563F9D"/>
    <w:rsid w:val="00564590"/>
    <w:rsid w:val="00565824"/>
    <w:rsid w:val="00566620"/>
    <w:rsid w:val="00567723"/>
    <w:rsid w:val="00572E67"/>
    <w:rsid w:val="00573449"/>
    <w:rsid w:val="0057464D"/>
    <w:rsid w:val="005757EB"/>
    <w:rsid w:val="00576077"/>
    <w:rsid w:val="00576238"/>
    <w:rsid w:val="005770B0"/>
    <w:rsid w:val="00577F53"/>
    <w:rsid w:val="00580177"/>
    <w:rsid w:val="005808BE"/>
    <w:rsid w:val="00581921"/>
    <w:rsid w:val="00581D5B"/>
    <w:rsid w:val="0058291C"/>
    <w:rsid w:val="00583C6E"/>
    <w:rsid w:val="0058458F"/>
    <w:rsid w:val="00585130"/>
    <w:rsid w:val="00590858"/>
    <w:rsid w:val="00590D63"/>
    <w:rsid w:val="00591182"/>
    <w:rsid w:val="00593E83"/>
    <w:rsid w:val="00594168"/>
    <w:rsid w:val="00595DBA"/>
    <w:rsid w:val="00595F43"/>
    <w:rsid w:val="0059757E"/>
    <w:rsid w:val="005975A9"/>
    <w:rsid w:val="00597F1E"/>
    <w:rsid w:val="005A0E67"/>
    <w:rsid w:val="005A126E"/>
    <w:rsid w:val="005A14F3"/>
    <w:rsid w:val="005A33CA"/>
    <w:rsid w:val="005A3E7B"/>
    <w:rsid w:val="005A40A8"/>
    <w:rsid w:val="005A4193"/>
    <w:rsid w:val="005A4666"/>
    <w:rsid w:val="005A4F5A"/>
    <w:rsid w:val="005A68AC"/>
    <w:rsid w:val="005A7799"/>
    <w:rsid w:val="005B11B6"/>
    <w:rsid w:val="005B11F9"/>
    <w:rsid w:val="005B72D2"/>
    <w:rsid w:val="005B754E"/>
    <w:rsid w:val="005B7724"/>
    <w:rsid w:val="005C02C1"/>
    <w:rsid w:val="005C294D"/>
    <w:rsid w:val="005C319E"/>
    <w:rsid w:val="005C648B"/>
    <w:rsid w:val="005C67AD"/>
    <w:rsid w:val="005C7E2C"/>
    <w:rsid w:val="005C7F7A"/>
    <w:rsid w:val="005D3167"/>
    <w:rsid w:val="005D3356"/>
    <w:rsid w:val="005D549E"/>
    <w:rsid w:val="005D6322"/>
    <w:rsid w:val="005D7EE4"/>
    <w:rsid w:val="005E0152"/>
    <w:rsid w:val="005E074C"/>
    <w:rsid w:val="005E0D1E"/>
    <w:rsid w:val="005E18E0"/>
    <w:rsid w:val="005E190C"/>
    <w:rsid w:val="005E24DF"/>
    <w:rsid w:val="005E2B2B"/>
    <w:rsid w:val="005E393F"/>
    <w:rsid w:val="005E3F4B"/>
    <w:rsid w:val="005E4084"/>
    <w:rsid w:val="005E4ED0"/>
    <w:rsid w:val="005E558C"/>
    <w:rsid w:val="005E6147"/>
    <w:rsid w:val="005E6217"/>
    <w:rsid w:val="005E6C53"/>
    <w:rsid w:val="005F0C1E"/>
    <w:rsid w:val="005F1F4A"/>
    <w:rsid w:val="005F342C"/>
    <w:rsid w:val="005F4330"/>
    <w:rsid w:val="005F5316"/>
    <w:rsid w:val="005F5C80"/>
    <w:rsid w:val="005F60E9"/>
    <w:rsid w:val="005F7041"/>
    <w:rsid w:val="005F78C4"/>
    <w:rsid w:val="006008D0"/>
    <w:rsid w:val="00600EC1"/>
    <w:rsid w:val="00603D85"/>
    <w:rsid w:val="006053B7"/>
    <w:rsid w:val="00610681"/>
    <w:rsid w:val="006130BD"/>
    <w:rsid w:val="006151AA"/>
    <w:rsid w:val="006152ED"/>
    <w:rsid w:val="006156AF"/>
    <w:rsid w:val="006157AB"/>
    <w:rsid w:val="006158FD"/>
    <w:rsid w:val="00617EB7"/>
    <w:rsid w:val="00621297"/>
    <w:rsid w:val="006221A8"/>
    <w:rsid w:val="00623016"/>
    <w:rsid w:val="006264A4"/>
    <w:rsid w:val="00630709"/>
    <w:rsid w:val="006307E4"/>
    <w:rsid w:val="0063082F"/>
    <w:rsid w:val="00632C7E"/>
    <w:rsid w:val="00633AFD"/>
    <w:rsid w:val="0063505F"/>
    <w:rsid w:val="00635CD5"/>
    <w:rsid w:val="006368B1"/>
    <w:rsid w:val="00637EF0"/>
    <w:rsid w:val="00640707"/>
    <w:rsid w:val="00640D89"/>
    <w:rsid w:val="00643A19"/>
    <w:rsid w:val="006442C4"/>
    <w:rsid w:val="006452D2"/>
    <w:rsid w:val="00645380"/>
    <w:rsid w:val="00646958"/>
    <w:rsid w:val="00646B69"/>
    <w:rsid w:val="006504FA"/>
    <w:rsid w:val="0065112D"/>
    <w:rsid w:val="006515AA"/>
    <w:rsid w:val="00652D10"/>
    <w:rsid w:val="00653B7E"/>
    <w:rsid w:val="0065444F"/>
    <w:rsid w:val="006551C6"/>
    <w:rsid w:val="00660ADB"/>
    <w:rsid w:val="00661519"/>
    <w:rsid w:val="006618BA"/>
    <w:rsid w:val="00661CD4"/>
    <w:rsid w:val="00662592"/>
    <w:rsid w:val="0066283D"/>
    <w:rsid w:val="00662DFA"/>
    <w:rsid w:val="006634A9"/>
    <w:rsid w:val="00665E06"/>
    <w:rsid w:val="006674B7"/>
    <w:rsid w:val="00667EB1"/>
    <w:rsid w:val="00671160"/>
    <w:rsid w:val="00671CA5"/>
    <w:rsid w:val="00671E13"/>
    <w:rsid w:val="00673BC4"/>
    <w:rsid w:val="00674636"/>
    <w:rsid w:val="00675E09"/>
    <w:rsid w:val="00676777"/>
    <w:rsid w:val="006801AD"/>
    <w:rsid w:val="00680BB0"/>
    <w:rsid w:val="00680D61"/>
    <w:rsid w:val="00681C9D"/>
    <w:rsid w:val="00682DE1"/>
    <w:rsid w:val="00682E3C"/>
    <w:rsid w:val="00682E5E"/>
    <w:rsid w:val="00684609"/>
    <w:rsid w:val="00684C95"/>
    <w:rsid w:val="006852D9"/>
    <w:rsid w:val="0068705A"/>
    <w:rsid w:val="006874C6"/>
    <w:rsid w:val="00691327"/>
    <w:rsid w:val="006938F0"/>
    <w:rsid w:val="00693F78"/>
    <w:rsid w:val="006946B3"/>
    <w:rsid w:val="00696DED"/>
    <w:rsid w:val="006A0343"/>
    <w:rsid w:val="006A069F"/>
    <w:rsid w:val="006A0744"/>
    <w:rsid w:val="006A1535"/>
    <w:rsid w:val="006A189A"/>
    <w:rsid w:val="006A1C08"/>
    <w:rsid w:val="006A34D8"/>
    <w:rsid w:val="006A3725"/>
    <w:rsid w:val="006A436D"/>
    <w:rsid w:val="006B0320"/>
    <w:rsid w:val="006B152D"/>
    <w:rsid w:val="006B306B"/>
    <w:rsid w:val="006B43B3"/>
    <w:rsid w:val="006B4539"/>
    <w:rsid w:val="006B4D13"/>
    <w:rsid w:val="006B5202"/>
    <w:rsid w:val="006B5F32"/>
    <w:rsid w:val="006B6A41"/>
    <w:rsid w:val="006B7811"/>
    <w:rsid w:val="006C0FE6"/>
    <w:rsid w:val="006C251E"/>
    <w:rsid w:val="006C2CA7"/>
    <w:rsid w:val="006C3AB3"/>
    <w:rsid w:val="006C3C27"/>
    <w:rsid w:val="006C4F7C"/>
    <w:rsid w:val="006C6084"/>
    <w:rsid w:val="006C652A"/>
    <w:rsid w:val="006C666F"/>
    <w:rsid w:val="006C7F4C"/>
    <w:rsid w:val="006D4802"/>
    <w:rsid w:val="006D593D"/>
    <w:rsid w:val="006D5EF8"/>
    <w:rsid w:val="006E194A"/>
    <w:rsid w:val="006E1996"/>
    <w:rsid w:val="006E2C11"/>
    <w:rsid w:val="006E3805"/>
    <w:rsid w:val="006E3DEC"/>
    <w:rsid w:val="006E546D"/>
    <w:rsid w:val="006E6284"/>
    <w:rsid w:val="006E6A62"/>
    <w:rsid w:val="006F0DEE"/>
    <w:rsid w:val="006F17AA"/>
    <w:rsid w:val="006F2F02"/>
    <w:rsid w:val="006F3FAA"/>
    <w:rsid w:val="006F4146"/>
    <w:rsid w:val="006F6C93"/>
    <w:rsid w:val="006F7FAC"/>
    <w:rsid w:val="0070025D"/>
    <w:rsid w:val="00701A58"/>
    <w:rsid w:val="007033F0"/>
    <w:rsid w:val="0070461B"/>
    <w:rsid w:val="00706473"/>
    <w:rsid w:val="00706B91"/>
    <w:rsid w:val="00706BF3"/>
    <w:rsid w:val="00707C17"/>
    <w:rsid w:val="00710DA4"/>
    <w:rsid w:val="00711082"/>
    <w:rsid w:val="00712E8B"/>
    <w:rsid w:val="00713378"/>
    <w:rsid w:val="00713AF5"/>
    <w:rsid w:val="00716269"/>
    <w:rsid w:val="00717FFB"/>
    <w:rsid w:val="007209DA"/>
    <w:rsid w:val="0072171A"/>
    <w:rsid w:val="007220C2"/>
    <w:rsid w:val="00724B0D"/>
    <w:rsid w:val="00724C2A"/>
    <w:rsid w:val="0072518F"/>
    <w:rsid w:val="007267D1"/>
    <w:rsid w:val="00730164"/>
    <w:rsid w:val="0073083A"/>
    <w:rsid w:val="00732B72"/>
    <w:rsid w:val="00732E66"/>
    <w:rsid w:val="00734038"/>
    <w:rsid w:val="007341B3"/>
    <w:rsid w:val="00740A21"/>
    <w:rsid w:val="007424DC"/>
    <w:rsid w:val="00742936"/>
    <w:rsid w:val="007434D2"/>
    <w:rsid w:val="00744760"/>
    <w:rsid w:val="00746104"/>
    <w:rsid w:val="00746540"/>
    <w:rsid w:val="00750FE3"/>
    <w:rsid w:val="00751F13"/>
    <w:rsid w:val="00753072"/>
    <w:rsid w:val="0075476D"/>
    <w:rsid w:val="00754A71"/>
    <w:rsid w:val="00757532"/>
    <w:rsid w:val="007628C9"/>
    <w:rsid w:val="007632F6"/>
    <w:rsid w:val="007635D4"/>
    <w:rsid w:val="007676CB"/>
    <w:rsid w:val="00770608"/>
    <w:rsid w:val="00772142"/>
    <w:rsid w:val="00772A88"/>
    <w:rsid w:val="00773791"/>
    <w:rsid w:val="00773B6D"/>
    <w:rsid w:val="00780113"/>
    <w:rsid w:val="00780821"/>
    <w:rsid w:val="00781733"/>
    <w:rsid w:val="0078214C"/>
    <w:rsid w:val="00783DC1"/>
    <w:rsid w:val="00786263"/>
    <w:rsid w:val="0078676F"/>
    <w:rsid w:val="00786C1D"/>
    <w:rsid w:val="0078792A"/>
    <w:rsid w:val="0079081A"/>
    <w:rsid w:val="00791705"/>
    <w:rsid w:val="007918ED"/>
    <w:rsid w:val="00791AD5"/>
    <w:rsid w:val="00794AAC"/>
    <w:rsid w:val="00794ACE"/>
    <w:rsid w:val="00795820"/>
    <w:rsid w:val="00797011"/>
    <w:rsid w:val="007973A6"/>
    <w:rsid w:val="00797E20"/>
    <w:rsid w:val="007A1234"/>
    <w:rsid w:val="007A1A4F"/>
    <w:rsid w:val="007A26AA"/>
    <w:rsid w:val="007A2CEE"/>
    <w:rsid w:val="007A350B"/>
    <w:rsid w:val="007A462B"/>
    <w:rsid w:val="007A554C"/>
    <w:rsid w:val="007A78AC"/>
    <w:rsid w:val="007B03A1"/>
    <w:rsid w:val="007B132F"/>
    <w:rsid w:val="007B2415"/>
    <w:rsid w:val="007B2B37"/>
    <w:rsid w:val="007B3175"/>
    <w:rsid w:val="007B46D5"/>
    <w:rsid w:val="007B55D5"/>
    <w:rsid w:val="007B59CB"/>
    <w:rsid w:val="007B5DDD"/>
    <w:rsid w:val="007B7898"/>
    <w:rsid w:val="007C0089"/>
    <w:rsid w:val="007C08B6"/>
    <w:rsid w:val="007C0DA0"/>
    <w:rsid w:val="007C184A"/>
    <w:rsid w:val="007C2122"/>
    <w:rsid w:val="007C4D4E"/>
    <w:rsid w:val="007C4ECE"/>
    <w:rsid w:val="007C5F27"/>
    <w:rsid w:val="007C691A"/>
    <w:rsid w:val="007C70EF"/>
    <w:rsid w:val="007C74C6"/>
    <w:rsid w:val="007C7A18"/>
    <w:rsid w:val="007D0126"/>
    <w:rsid w:val="007D31EF"/>
    <w:rsid w:val="007D42FC"/>
    <w:rsid w:val="007D728E"/>
    <w:rsid w:val="007E0648"/>
    <w:rsid w:val="007E1B69"/>
    <w:rsid w:val="007E1C05"/>
    <w:rsid w:val="007E3923"/>
    <w:rsid w:val="007E435B"/>
    <w:rsid w:val="007E4DA4"/>
    <w:rsid w:val="007E56E9"/>
    <w:rsid w:val="007E5BF3"/>
    <w:rsid w:val="007E6775"/>
    <w:rsid w:val="007E692C"/>
    <w:rsid w:val="007E7B31"/>
    <w:rsid w:val="007F03E7"/>
    <w:rsid w:val="007F0DC8"/>
    <w:rsid w:val="007F129A"/>
    <w:rsid w:val="007F2C81"/>
    <w:rsid w:val="007F3751"/>
    <w:rsid w:val="007F5330"/>
    <w:rsid w:val="007F5892"/>
    <w:rsid w:val="007F7251"/>
    <w:rsid w:val="0080199C"/>
    <w:rsid w:val="00801A4A"/>
    <w:rsid w:val="00803C94"/>
    <w:rsid w:val="00805370"/>
    <w:rsid w:val="00811950"/>
    <w:rsid w:val="00813F2C"/>
    <w:rsid w:val="00815475"/>
    <w:rsid w:val="00816ABE"/>
    <w:rsid w:val="0081753F"/>
    <w:rsid w:val="008175FC"/>
    <w:rsid w:val="00821C6F"/>
    <w:rsid w:val="00821CE1"/>
    <w:rsid w:val="00821D05"/>
    <w:rsid w:val="00821DD2"/>
    <w:rsid w:val="00821FAB"/>
    <w:rsid w:val="00822F2C"/>
    <w:rsid w:val="0082350E"/>
    <w:rsid w:val="00825313"/>
    <w:rsid w:val="0082634C"/>
    <w:rsid w:val="008269BC"/>
    <w:rsid w:val="008323E1"/>
    <w:rsid w:val="00832B9D"/>
    <w:rsid w:val="008342E6"/>
    <w:rsid w:val="00835DE5"/>
    <w:rsid w:val="0083601C"/>
    <w:rsid w:val="0084035F"/>
    <w:rsid w:val="00840671"/>
    <w:rsid w:val="008419ED"/>
    <w:rsid w:val="00841CAD"/>
    <w:rsid w:val="008432E6"/>
    <w:rsid w:val="00843FC4"/>
    <w:rsid w:val="008514AB"/>
    <w:rsid w:val="00852B82"/>
    <w:rsid w:val="00853808"/>
    <w:rsid w:val="00853FA4"/>
    <w:rsid w:val="008557A5"/>
    <w:rsid w:val="00857087"/>
    <w:rsid w:val="0085711A"/>
    <w:rsid w:val="008572EE"/>
    <w:rsid w:val="0086081E"/>
    <w:rsid w:val="008619A5"/>
    <w:rsid w:val="0086299D"/>
    <w:rsid w:val="00863EAE"/>
    <w:rsid w:val="00864F09"/>
    <w:rsid w:val="00864FB0"/>
    <w:rsid w:val="008666AD"/>
    <w:rsid w:val="00870EDC"/>
    <w:rsid w:val="0087146E"/>
    <w:rsid w:val="0087342F"/>
    <w:rsid w:val="00875040"/>
    <w:rsid w:val="008751B8"/>
    <w:rsid w:val="00876BF5"/>
    <w:rsid w:val="00881B28"/>
    <w:rsid w:val="008826B9"/>
    <w:rsid w:val="00883783"/>
    <w:rsid w:val="00883AAB"/>
    <w:rsid w:val="00883D49"/>
    <w:rsid w:val="00886380"/>
    <w:rsid w:val="00890A92"/>
    <w:rsid w:val="00890BE9"/>
    <w:rsid w:val="00890C73"/>
    <w:rsid w:val="00890F46"/>
    <w:rsid w:val="00891B50"/>
    <w:rsid w:val="008974BF"/>
    <w:rsid w:val="008A03AF"/>
    <w:rsid w:val="008A0A0B"/>
    <w:rsid w:val="008A10C0"/>
    <w:rsid w:val="008A2808"/>
    <w:rsid w:val="008A3512"/>
    <w:rsid w:val="008A36AB"/>
    <w:rsid w:val="008A37F8"/>
    <w:rsid w:val="008A6156"/>
    <w:rsid w:val="008A6290"/>
    <w:rsid w:val="008A629C"/>
    <w:rsid w:val="008A688C"/>
    <w:rsid w:val="008B0257"/>
    <w:rsid w:val="008B095F"/>
    <w:rsid w:val="008B33CD"/>
    <w:rsid w:val="008B342B"/>
    <w:rsid w:val="008B39F0"/>
    <w:rsid w:val="008B441F"/>
    <w:rsid w:val="008B5FDA"/>
    <w:rsid w:val="008B6D32"/>
    <w:rsid w:val="008C0090"/>
    <w:rsid w:val="008C0A63"/>
    <w:rsid w:val="008C13F3"/>
    <w:rsid w:val="008C1705"/>
    <w:rsid w:val="008C2991"/>
    <w:rsid w:val="008C4679"/>
    <w:rsid w:val="008C65B8"/>
    <w:rsid w:val="008C6C99"/>
    <w:rsid w:val="008D0225"/>
    <w:rsid w:val="008D08C6"/>
    <w:rsid w:val="008D2DBB"/>
    <w:rsid w:val="008D3217"/>
    <w:rsid w:val="008D464D"/>
    <w:rsid w:val="008D46E7"/>
    <w:rsid w:val="008D4D19"/>
    <w:rsid w:val="008D557B"/>
    <w:rsid w:val="008D5789"/>
    <w:rsid w:val="008E03A4"/>
    <w:rsid w:val="008E0CB8"/>
    <w:rsid w:val="008E2584"/>
    <w:rsid w:val="008E40D1"/>
    <w:rsid w:val="008E4692"/>
    <w:rsid w:val="008E501C"/>
    <w:rsid w:val="008F1130"/>
    <w:rsid w:val="008F191F"/>
    <w:rsid w:val="008F2345"/>
    <w:rsid w:val="008F2C48"/>
    <w:rsid w:val="008F3593"/>
    <w:rsid w:val="008F5530"/>
    <w:rsid w:val="008F6D07"/>
    <w:rsid w:val="0090036C"/>
    <w:rsid w:val="00901DCC"/>
    <w:rsid w:val="00901EC7"/>
    <w:rsid w:val="00902087"/>
    <w:rsid w:val="00902402"/>
    <w:rsid w:val="009030C6"/>
    <w:rsid w:val="0090578F"/>
    <w:rsid w:val="00907896"/>
    <w:rsid w:val="009106C4"/>
    <w:rsid w:val="00912C0C"/>
    <w:rsid w:val="009131BA"/>
    <w:rsid w:val="00914985"/>
    <w:rsid w:val="00914DDF"/>
    <w:rsid w:val="00914E2C"/>
    <w:rsid w:val="00914F13"/>
    <w:rsid w:val="00915D48"/>
    <w:rsid w:val="009178E4"/>
    <w:rsid w:val="00920B24"/>
    <w:rsid w:val="0092164A"/>
    <w:rsid w:val="009262BB"/>
    <w:rsid w:val="00926E6E"/>
    <w:rsid w:val="0092750D"/>
    <w:rsid w:val="00927935"/>
    <w:rsid w:val="00927B45"/>
    <w:rsid w:val="00927BDC"/>
    <w:rsid w:val="00931A35"/>
    <w:rsid w:val="00931EBF"/>
    <w:rsid w:val="009330C7"/>
    <w:rsid w:val="00933C77"/>
    <w:rsid w:val="00934454"/>
    <w:rsid w:val="00935AB5"/>
    <w:rsid w:val="00935C61"/>
    <w:rsid w:val="00936AD5"/>
    <w:rsid w:val="00936E9A"/>
    <w:rsid w:val="00941523"/>
    <w:rsid w:val="0094168B"/>
    <w:rsid w:val="00941960"/>
    <w:rsid w:val="00942AF9"/>
    <w:rsid w:val="00943B56"/>
    <w:rsid w:val="00944A41"/>
    <w:rsid w:val="00946233"/>
    <w:rsid w:val="009465EA"/>
    <w:rsid w:val="00946D0C"/>
    <w:rsid w:val="009479FE"/>
    <w:rsid w:val="00947B95"/>
    <w:rsid w:val="00950255"/>
    <w:rsid w:val="009524D9"/>
    <w:rsid w:val="00952ACC"/>
    <w:rsid w:val="00952F3B"/>
    <w:rsid w:val="00953741"/>
    <w:rsid w:val="009550CE"/>
    <w:rsid w:val="00957D20"/>
    <w:rsid w:val="00960306"/>
    <w:rsid w:val="00960605"/>
    <w:rsid w:val="00960DF3"/>
    <w:rsid w:val="0096202A"/>
    <w:rsid w:val="00963124"/>
    <w:rsid w:val="009632F5"/>
    <w:rsid w:val="00963D02"/>
    <w:rsid w:val="0096435D"/>
    <w:rsid w:val="009649B0"/>
    <w:rsid w:val="009659CD"/>
    <w:rsid w:val="00965A9C"/>
    <w:rsid w:val="0096623C"/>
    <w:rsid w:val="0096693B"/>
    <w:rsid w:val="00966E57"/>
    <w:rsid w:val="00970644"/>
    <w:rsid w:val="00970FD0"/>
    <w:rsid w:val="0097121A"/>
    <w:rsid w:val="009725B4"/>
    <w:rsid w:val="00974D58"/>
    <w:rsid w:val="009758FD"/>
    <w:rsid w:val="00976C7D"/>
    <w:rsid w:val="00977C0B"/>
    <w:rsid w:val="00977DB8"/>
    <w:rsid w:val="0098123B"/>
    <w:rsid w:val="0098185C"/>
    <w:rsid w:val="00982061"/>
    <w:rsid w:val="00982262"/>
    <w:rsid w:val="00982A32"/>
    <w:rsid w:val="009842C9"/>
    <w:rsid w:val="00984620"/>
    <w:rsid w:val="009853E7"/>
    <w:rsid w:val="00986510"/>
    <w:rsid w:val="00987ADC"/>
    <w:rsid w:val="009902C9"/>
    <w:rsid w:val="00991D6E"/>
    <w:rsid w:val="00991ECC"/>
    <w:rsid w:val="009929DB"/>
    <w:rsid w:val="00993FC7"/>
    <w:rsid w:val="0099678E"/>
    <w:rsid w:val="009A0C56"/>
    <w:rsid w:val="009A1624"/>
    <w:rsid w:val="009A2484"/>
    <w:rsid w:val="009A2FBA"/>
    <w:rsid w:val="009A3FD5"/>
    <w:rsid w:val="009A40FF"/>
    <w:rsid w:val="009A4561"/>
    <w:rsid w:val="009A48A2"/>
    <w:rsid w:val="009A4ED6"/>
    <w:rsid w:val="009A581D"/>
    <w:rsid w:val="009A6773"/>
    <w:rsid w:val="009A7EF1"/>
    <w:rsid w:val="009B16D9"/>
    <w:rsid w:val="009B1DB9"/>
    <w:rsid w:val="009B279E"/>
    <w:rsid w:val="009B49C3"/>
    <w:rsid w:val="009B4EB4"/>
    <w:rsid w:val="009B51EC"/>
    <w:rsid w:val="009B59B3"/>
    <w:rsid w:val="009B6A79"/>
    <w:rsid w:val="009B6BCE"/>
    <w:rsid w:val="009B6C60"/>
    <w:rsid w:val="009B6D00"/>
    <w:rsid w:val="009B6FEF"/>
    <w:rsid w:val="009B7BC7"/>
    <w:rsid w:val="009C10CD"/>
    <w:rsid w:val="009C11D0"/>
    <w:rsid w:val="009C28F3"/>
    <w:rsid w:val="009C2C59"/>
    <w:rsid w:val="009C2DB2"/>
    <w:rsid w:val="009C33DB"/>
    <w:rsid w:val="009C3D9C"/>
    <w:rsid w:val="009C42A8"/>
    <w:rsid w:val="009C5E8B"/>
    <w:rsid w:val="009C5E8F"/>
    <w:rsid w:val="009D1024"/>
    <w:rsid w:val="009D1A1B"/>
    <w:rsid w:val="009D28B0"/>
    <w:rsid w:val="009D2E9F"/>
    <w:rsid w:val="009D369A"/>
    <w:rsid w:val="009D36F7"/>
    <w:rsid w:val="009D5E3C"/>
    <w:rsid w:val="009D5EFA"/>
    <w:rsid w:val="009D7E05"/>
    <w:rsid w:val="009E04A5"/>
    <w:rsid w:val="009E1125"/>
    <w:rsid w:val="009E265A"/>
    <w:rsid w:val="009E3D44"/>
    <w:rsid w:val="009E41AC"/>
    <w:rsid w:val="009E49D2"/>
    <w:rsid w:val="009E5108"/>
    <w:rsid w:val="009E5BB5"/>
    <w:rsid w:val="009E5D15"/>
    <w:rsid w:val="009E6E4D"/>
    <w:rsid w:val="009F0383"/>
    <w:rsid w:val="009F1721"/>
    <w:rsid w:val="009F293E"/>
    <w:rsid w:val="009F35B8"/>
    <w:rsid w:val="009F4079"/>
    <w:rsid w:val="009F52A5"/>
    <w:rsid w:val="009F5D11"/>
    <w:rsid w:val="009F5D1C"/>
    <w:rsid w:val="009F6A5A"/>
    <w:rsid w:val="009F7D63"/>
    <w:rsid w:val="00A0058F"/>
    <w:rsid w:val="00A00FA9"/>
    <w:rsid w:val="00A012B1"/>
    <w:rsid w:val="00A01370"/>
    <w:rsid w:val="00A018C0"/>
    <w:rsid w:val="00A033F4"/>
    <w:rsid w:val="00A054F3"/>
    <w:rsid w:val="00A056D2"/>
    <w:rsid w:val="00A058D0"/>
    <w:rsid w:val="00A07CA3"/>
    <w:rsid w:val="00A10D6E"/>
    <w:rsid w:val="00A114CD"/>
    <w:rsid w:val="00A11E77"/>
    <w:rsid w:val="00A14CC0"/>
    <w:rsid w:val="00A1534D"/>
    <w:rsid w:val="00A2114D"/>
    <w:rsid w:val="00A22860"/>
    <w:rsid w:val="00A23942"/>
    <w:rsid w:val="00A255A5"/>
    <w:rsid w:val="00A25DAB"/>
    <w:rsid w:val="00A27E05"/>
    <w:rsid w:val="00A27FED"/>
    <w:rsid w:val="00A34640"/>
    <w:rsid w:val="00A37B8C"/>
    <w:rsid w:val="00A42D8A"/>
    <w:rsid w:val="00A43514"/>
    <w:rsid w:val="00A45183"/>
    <w:rsid w:val="00A4556E"/>
    <w:rsid w:val="00A45653"/>
    <w:rsid w:val="00A457D0"/>
    <w:rsid w:val="00A466C5"/>
    <w:rsid w:val="00A4709A"/>
    <w:rsid w:val="00A47341"/>
    <w:rsid w:val="00A5072F"/>
    <w:rsid w:val="00A513B2"/>
    <w:rsid w:val="00A5234B"/>
    <w:rsid w:val="00A540D0"/>
    <w:rsid w:val="00A543F2"/>
    <w:rsid w:val="00A5527B"/>
    <w:rsid w:val="00A55850"/>
    <w:rsid w:val="00A55AD7"/>
    <w:rsid w:val="00A55C27"/>
    <w:rsid w:val="00A56072"/>
    <w:rsid w:val="00A56212"/>
    <w:rsid w:val="00A563D2"/>
    <w:rsid w:val="00A56BE8"/>
    <w:rsid w:val="00A60972"/>
    <w:rsid w:val="00A61EFE"/>
    <w:rsid w:val="00A6279A"/>
    <w:rsid w:val="00A63854"/>
    <w:rsid w:val="00A6466B"/>
    <w:rsid w:val="00A650BC"/>
    <w:rsid w:val="00A66B2C"/>
    <w:rsid w:val="00A706AC"/>
    <w:rsid w:val="00A7345A"/>
    <w:rsid w:val="00A736C2"/>
    <w:rsid w:val="00A73E29"/>
    <w:rsid w:val="00A75CEF"/>
    <w:rsid w:val="00A76307"/>
    <w:rsid w:val="00A777EC"/>
    <w:rsid w:val="00A80B76"/>
    <w:rsid w:val="00A8122C"/>
    <w:rsid w:val="00A825BB"/>
    <w:rsid w:val="00A82E38"/>
    <w:rsid w:val="00A83536"/>
    <w:rsid w:val="00A83BAF"/>
    <w:rsid w:val="00A84CC5"/>
    <w:rsid w:val="00A84E1B"/>
    <w:rsid w:val="00A93CF4"/>
    <w:rsid w:val="00A940B1"/>
    <w:rsid w:val="00A94CA6"/>
    <w:rsid w:val="00A95C38"/>
    <w:rsid w:val="00A9636D"/>
    <w:rsid w:val="00A96FA2"/>
    <w:rsid w:val="00AA0AFA"/>
    <w:rsid w:val="00AA1348"/>
    <w:rsid w:val="00AA38E3"/>
    <w:rsid w:val="00AA4865"/>
    <w:rsid w:val="00AB0313"/>
    <w:rsid w:val="00AB50BA"/>
    <w:rsid w:val="00AB5CD6"/>
    <w:rsid w:val="00AB6E44"/>
    <w:rsid w:val="00AB7DF2"/>
    <w:rsid w:val="00AC009A"/>
    <w:rsid w:val="00AC048A"/>
    <w:rsid w:val="00AC080F"/>
    <w:rsid w:val="00AC095A"/>
    <w:rsid w:val="00AC0AC3"/>
    <w:rsid w:val="00AC1E3C"/>
    <w:rsid w:val="00AC2EBA"/>
    <w:rsid w:val="00AC2FB8"/>
    <w:rsid w:val="00AC3908"/>
    <w:rsid w:val="00AC3B3F"/>
    <w:rsid w:val="00AC46EC"/>
    <w:rsid w:val="00AC4B64"/>
    <w:rsid w:val="00AC4D98"/>
    <w:rsid w:val="00AC6A08"/>
    <w:rsid w:val="00AC7B2E"/>
    <w:rsid w:val="00AD1024"/>
    <w:rsid w:val="00AD3CCB"/>
    <w:rsid w:val="00AD5F0A"/>
    <w:rsid w:val="00AD6590"/>
    <w:rsid w:val="00AD67BF"/>
    <w:rsid w:val="00AD72C1"/>
    <w:rsid w:val="00AD76D4"/>
    <w:rsid w:val="00AD77F8"/>
    <w:rsid w:val="00AD7835"/>
    <w:rsid w:val="00AD78F5"/>
    <w:rsid w:val="00AE125C"/>
    <w:rsid w:val="00AE2FC3"/>
    <w:rsid w:val="00AE4314"/>
    <w:rsid w:val="00AE4E16"/>
    <w:rsid w:val="00AE54D9"/>
    <w:rsid w:val="00AE61FB"/>
    <w:rsid w:val="00AE62B2"/>
    <w:rsid w:val="00AE69D3"/>
    <w:rsid w:val="00AE744B"/>
    <w:rsid w:val="00AF068F"/>
    <w:rsid w:val="00AF2B41"/>
    <w:rsid w:val="00AF3CD5"/>
    <w:rsid w:val="00AF4B51"/>
    <w:rsid w:val="00AF5F11"/>
    <w:rsid w:val="00AF6CBE"/>
    <w:rsid w:val="00AF78F3"/>
    <w:rsid w:val="00AF7A5B"/>
    <w:rsid w:val="00B00854"/>
    <w:rsid w:val="00B00A1D"/>
    <w:rsid w:val="00B018EF"/>
    <w:rsid w:val="00B01B90"/>
    <w:rsid w:val="00B0207C"/>
    <w:rsid w:val="00B02284"/>
    <w:rsid w:val="00B03DA2"/>
    <w:rsid w:val="00B04B79"/>
    <w:rsid w:val="00B05AB2"/>
    <w:rsid w:val="00B0689C"/>
    <w:rsid w:val="00B06995"/>
    <w:rsid w:val="00B06ACA"/>
    <w:rsid w:val="00B11A85"/>
    <w:rsid w:val="00B12C6F"/>
    <w:rsid w:val="00B178E9"/>
    <w:rsid w:val="00B17EAD"/>
    <w:rsid w:val="00B21323"/>
    <w:rsid w:val="00B21D46"/>
    <w:rsid w:val="00B21F24"/>
    <w:rsid w:val="00B226C1"/>
    <w:rsid w:val="00B25382"/>
    <w:rsid w:val="00B300B5"/>
    <w:rsid w:val="00B34FCA"/>
    <w:rsid w:val="00B36AED"/>
    <w:rsid w:val="00B40C56"/>
    <w:rsid w:val="00B42E02"/>
    <w:rsid w:val="00B43D94"/>
    <w:rsid w:val="00B440B8"/>
    <w:rsid w:val="00B4493B"/>
    <w:rsid w:val="00B44BCB"/>
    <w:rsid w:val="00B46A5B"/>
    <w:rsid w:val="00B474B2"/>
    <w:rsid w:val="00B477B5"/>
    <w:rsid w:val="00B51047"/>
    <w:rsid w:val="00B51E2F"/>
    <w:rsid w:val="00B51FD7"/>
    <w:rsid w:val="00B53BEF"/>
    <w:rsid w:val="00B54343"/>
    <w:rsid w:val="00B55644"/>
    <w:rsid w:val="00B556D5"/>
    <w:rsid w:val="00B55BBE"/>
    <w:rsid w:val="00B563A8"/>
    <w:rsid w:val="00B6205E"/>
    <w:rsid w:val="00B62489"/>
    <w:rsid w:val="00B632B2"/>
    <w:rsid w:val="00B6398A"/>
    <w:rsid w:val="00B65F47"/>
    <w:rsid w:val="00B66BCA"/>
    <w:rsid w:val="00B6710D"/>
    <w:rsid w:val="00B67160"/>
    <w:rsid w:val="00B6751E"/>
    <w:rsid w:val="00B70941"/>
    <w:rsid w:val="00B70D86"/>
    <w:rsid w:val="00B724DC"/>
    <w:rsid w:val="00B735C5"/>
    <w:rsid w:val="00B73C18"/>
    <w:rsid w:val="00B73E42"/>
    <w:rsid w:val="00B760AF"/>
    <w:rsid w:val="00B81AB3"/>
    <w:rsid w:val="00B827C2"/>
    <w:rsid w:val="00B86DFA"/>
    <w:rsid w:val="00B86EBC"/>
    <w:rsid w:val="00B90149"/>
    <w:rsid w:val="00B90E0A"/>
    <w:rsid w:val="00B94651"/>
    <w:rsid w:val="00B96BE3"/>
    <w:rsid w:val="00BA052C"/>
    <w:rsid w:val="00BA140C"/>
    <w:rsid w:val="00BA17AE"/>
    <w:rsid w:val="00BA2F2F"/>
    <w:rsid w:val="00BA41E3"/>
    <w:rsid w:val="00BA45C7"/>
    <w:rsid w:val="00BA7C46"/>
    <w:rsid w:val="00BB3834"/>
    <w:rsid w:val="00BB4D14"/>
    <w:rsid w:val="00BB6216"/>
    <w:rsid w:val="00BB6346"/>
    <w:rsid w:val="00BB7D4A"/>
    <w:rsid w:val="00BC05E3"/>
    <w:rsid w:val="00BC17D4"/>
    <w:rsid w:val="00BC2239"/>
    <w:rsid w:val="00BC5624"/>
    <w:rsid w:val="00BC674E"/>
    <w:rsid w:val="00BD21D8"/>
    <w:rsid w:val="00BD4CCC"/>
    <w:rsid w:val="00BD6BB3"/>
    <w:rsid w:val="00BD7AF2"/>
    <w:rsid w:val="00BE007B"/>
    <w:rsid w:val="00BE08C6"/>
    <w:rsid w:val="00BE0AA6"/>
    <w:rsid w:val="00BE1299"/>
    <w:rsid w:val="00BE55E3"/>
    <w:rsid w:val="00BF2195"/>
    <w:rsid w:val="00BF22D0"/>
    <w:rsid w:val="00BF4B01"/>
    <w:rsid w:val="00BF4BC1"/>
    <w:rsid w:val="00BF6E56"/>
    <w:rsid w:val="00C009FE"/>
    <w:rsid w:val="00C00D91"/>
    <w:rsid w:val="00C01D36"/>
    <w:rsid w:val="00C01F57"/>
    <w:rsid w:val="00C02055"/>
    <w:rsid w:val="00C026B7"/>
    <w:rsid w:val="00C02980"/>
    <w:rsid w:val="00C033E5"/>
    <w:rsid w:val="00C044A8"/>
    <w:rsid w:val="00C059D0"/>
    <w:rsid w:val="00C06DDA"/>
    <w:rsid w:val="00C06F05"/>
    <w:rsid w:val="00C072A3"/>
    <w:rsid w:val="00C07DAF"/>
    <w:rsid w:val="00C119F6"/>
    <w:rsid w:val="00C11B95"/>
    <w:rsid w:val="00C12789"/>
    <w:rsid w:val="00C1299B"/>
    <w:rsid w:val="00C133D8"/>
    <w:rsid w:val="00C13591"/>
    <w:rsid w:val="00C135EC"/>
    <w:rsid w:val="00C142E8"/>
    <w:rsid w:val="00C15352"/>
    <w:rsid w:val="00C15A2A"/>
    <w:rsid w:val="00C16957"/>
    <w:rsid w:val="00C22764"/>
    <w:rsid w:val="00C23259"/>
    <w:rsid w:val="00C23884"/>
    <w:rsid w:val="00C2416C"/>
    <w:rsid w:val="00C24FB3"/>
    <w:rsid w:val="00C254C1"/>
    <w:rsid w:val="00C25999"/>
    <w:rsid w:val="00C26621"/>
    <w:rsid w:val="00C270BA"/>
    <w:rsid w:val="00C30A7D"/>
    <w:rsid w:val="00C3117F"/>
    <w:rsid w:val="00C3125A"/>
    <w:rsid w:val="00C3251D"/>
    <w:rsid w:val="00C335A6"/>
    <w:rsid w:val="00C335D9"/>
    <w:rsid w:val="00C336EB"/>
    <w:rsid w:val="00C341F0"/>
    <w:rsid w:val="00C344BD"/>
    <w:rsid w:val="00C3538B"/>
    <w:rsid w:val="00C3575C"/>
    <w:rsid w:val="00C363DD"/>
    <w:rsid w:val="00C37817"/>
    <w:rsid w:val="00C37FB3"/>
    <w:rsid w:val="00C40A7E"/>
    <w:rsid w:val="00C40F34"/>
    <w:rsid w:val="00C41BC8"/>
    <w:rsid w:val="00C41E57"/>
    <w:rsid w:val="00C43AC8"/>
    <w:rsid w:val="00C44399"/>
    <w:rsid w:val="00C45138"/>
    <w:rsid w:val="00C45CE1"/>
    <w:rsid w:val="00C46109"/>
    <w:rsid w:val="00C475BF"/>
    <w:rsid w:val="00C47B2C"/>
    <w:rsid w:val="00C50A27"/>
    <w:rsid w:val="00C5145F"/>
    <w:rsid w:val="00C51B34"/>
    <w:rsid w:val="00C536F0"/>
    <w:rsid w:val="00C5414F"/>
    <w:rsid w:val="00C55725"/>
    <w:rsid w:val="00C5759D"/>
    <w:rsid w:val="00C576C6"/>
    <w:rsid w:val="00C57D27"/>
    <w:rsid w:val="00C604E5"/>
    <w:rsid w:val="00C63301"/>
    <w:rsid w:val="00C6339C"/>
    <w:rsid w:val="00C63661"/>
    <w:rsid w:val="00C63BEC"/>
    <w:rsid w:val="00C657B1"/>
    <w:rsid w:val="00C6623C"/>
    <w:rsid w:val="00C669FD"/>
    <w:rsid w:val="00C704A7"/>
    <w:rsid w:val="00C706D1"/>
    <w:rsid w:val="00C70D91"/>
    <w:rsid w:val="00C71DAF"/>
    <w:rsid w:val="00C71E9E"/>
    <w:rsid w:val="00C72A4F"/>
    <w:rsid w:val="00C74608"/>
    <w:rsid w:val="00C749A6"/>
    <w:rsid w:val="00C80C30"/>
    <w:rsid w:val="00C81105"/>
    <w:rsid w:val="00C850A1"/>
    <w:rsid w:val="00C8598F"/>
    <w:rsid w:val="00C866FD"/>
    <w:rsid w:val="00C8706B"/>
    <w:rsid w:val="00C872DA"/>
    <w:rsid w:val="00C918E7"/>
    <w:rsid w:val="00C93B6C"/>
    <w:rsid w:val="00C944F2"/>
    <w:rsid w:val="00C9464D"/>
    <w:rsid w:val="00C9488E"/>
    <w:rsid w:val="00C9689F"/>
    <w:rsid w:val="00C973ED"/>
    <w:rsid w:val="00CA1F97"/>
    <w:rsid w:val="00CA4AE3"/>
    <w:rsid w:val="00CA4B16"/>
    <w:rsid w:val="00CA68CD"/>
    <w:rsid w:val="00CA758C"/>
    <w:rsid w:val="00CB00EA"/>
    <w:rsid w:val="00CB18D3"/>
    <w:rsid w:val="00CB47B0"/>
    <w:rsid w:val="00CB7C63"/>
    <w:rsid w:val="00CC01E7"/>
    <w:rsid w:val="00CC0A5F"/>
    <w:rsid w:val="00CC18BF"/>
    <w:rsid w:val="00CC1D69"/>
    <w:rsid w:val="00CC2250"/>
    <w:rsid w:val="00CC3AA6"/>
    <w:rsid w:val="00CC4824"/>
    <w:rsid w:val="00CC48D2"/>
    <w:rsid w:val="00CC4F13"/>
    <w:rsid w:val="00CC6440"/>
    <w:rsid w:val="00CC7D2F"/>
    <w:rsid w:val="00CD0548"/>
    <w:rsid w:val="00CD0FCD"/>
    <w:rsid w:val="00CD105A"/>
    <w:rsid w:val="00CD3C98"/>
    <w:rsid w:val="00CD3CF5"/>
    <w:rsid w:val="00CD3F56"/>
    <w:rsid w:val="00CD4B27"/>
    <w:rsid w:val="00CD58E6"/>
    <w:rsid w:val="00CD5CB7"/>
    <w:rsid w:val="00CD7A18"/>
    <w:rsid w:val="00CE1B5C"/>
    <w:rsid w:val="00CE2DFD"/>
    <w:rsid w:val="00CE433B"/>
    <w:rsid w:val="00CE579A"/>
    <w:rsid w:val="00CE5C9D"/>
    <w:rsid w:val="00CF01DB"/>
    <w:rsid w:val="00CF2EC7"/>
    <w:rsid w:val="00CF3D86"/>
    <w:rsid w:val="00CF7D1E"/>
    <w:rsid w:val="00D03ED6"/>
    <w:rsid w:val="00D055D5"/>
    <w:rsid w:val="00D0613C"/>
    <w:rsid w:val="00D06713"/>
    <w:rsid w:val="00D10C30"/>
    <w:rsid w:val="00D129C7"/>
    <w:rsid w:val="00D1484F"/>
    <w:rsid w:val="00D15384"/>
    <w:rsid w:val="00D15FD4"/>
    <w:rsid w:val="00D17053"/>
    <w:rsid w:val="00D2085B"/>
    <w:rsid w:val="00D2124E"/>
    <w:rsid w:val="00D244B0"/>
    <w:rsid w:val="00D2460C"/>
    <w:rsid w:val="00D251B5"/>
    <w:rsid w:val="00D25AC5"/>
    <w:rsid w:val="00D26631"/>
    <w:rsid w:val="00D26DEA"/>
    <w:rsid w:val="00D2742A"/>
    <w:rsid w:val="00D30064"/>
    <w:rsid w:val="00D30EAD"/>
    <w:rsid w:val="00D31AB1"/>
    <w:rsid w:val="00D31FE7"/>
    <w:rsid w:val="00D3258C"/>
    <w:rsid w:val="00D32FF9"/>
    <w:rsid w:val="00D34909"/>
    <w:rsid w:val="00D35345"/>
    <w:rsid w:val="00D36846"/>
    <w:rsid w:val="00D36ED9"/>
    <w:rsid w:val="00D3707A"/>
    <w:rsid w:val="00D374CF"/>
    <w:rsid w:val="00D40A2B"/>
    <w:rsid w:val="00D40B19"/>
    <w:rsid w:val="00D41392"/>
    <w:rsid w:val="00D42125"/>
    <w:rsid w:val="00D435DA"/>
    <w:rsid w:val="00D4422B"/>
    <w:rsid w:val="00D44B94"/>
    <w:rsid w:val="00D44C2D"/>
    <w:rsid w:val="00D45272"/>
    <w:rsid w:val="00D4591B"/>
    <w:rsid w:val="00D46EF7"/>
    <w:rsid w:val="00D47D36"/>
    <w:rsid w:val="00D50337"/>
    <w:rsid w:val="00D5290C"/>
    <w:rsid w:val="00D529EA"/>
    <w:rsid w:val="00D52E05"/>
    <w:rsid w:val="00D534E0"/>
    <w:rsid w:val="00D54E9C"/>
    <w:rsid w:val="00D55509"/>
    <w:rsid w:val="00D5580D"/>
    <w:rsid w:val="00D564E1"/>
    <w:rsid w:val="00D57382"/>
    <w:rsid w:val="00D575F5"/>
    <w:rsid w:val="00D5775D"/>
    <w:rsid w:val="00D57C0B"/>
    <w:rsid w:val="00D57E8C"/>
    <w:rsid w:val="00D60CDA"/>
    <w:rsid w:val="00D62E4B"/>
    <w:rsid w:val="00D63F48"/>
    <w:rsid w:val="00D64728"/>
    <w:rsid w:val="00D66F7E"/>
    <w:rsid w:val="00D67DF3"/>
    <w:rsid w:val="00D717CE"/>
    <w:rsid w:val="00D734A9"/>
    <w:rsid w:val="00D7441E"/>
    <w:rsid w:val="00D74D0D"/>
    <w:rsid w:val="00D776EE"/>
    <w:rsid w:val="00D83614"/>
    <w:rsid w:val="00D83890"/>
    <w:rsid w:val="00D84D9D"/>
    <w:rsid w:val="00D86F82"/>
    <w:rsid w:val="00D871A5"/>
    <w:rsid w:val="00D87A67"/>
    <w:rsid w:val="00D87CF1"/>
    <w:rsid w:val="00D9152C"/>
    <w:rsid w:val="00D91A5D"/>
    <w:rsid w:val="00D92449"/>
    <w:rsid w:val="00D93B9B"/>
    <w:rsid w:val="00D94067"/>
    <w:rsid w:val="00D96010"/>
    <w:rsid w:val="00DA1ADB"/>
    <w:rsid w:val="00DA27AB"/>
    <w:rsid w:val="00DA3D49"/>
    <w:rsid w:val="00DA4301"/>
    <w:rsid w:val="00DA436D"/>
    <w:rsid w:val="00DA4699"/>
    <w:rsid w:val="00DA5808"/>
    <w:rsid w:val="00DA5A86"/>
    <w:rsid w:val="00DA6D87"/>
    <w:rsid w:val="00DA74F1"/>
    <w:rsid w:val="00DA7A0B"/>
    <w:rsid w:val="00DA7BD7"/>
    <w:rsid w:val="00DA7DE5"/>
    <w:rsid w:val="00DB29FA"/>
    <w:rsid w:val="00DB51B2"/>
    <w:rsid w:val="00DB5494"/>
    <w:rsid w:val="00DB794C"/>
    <w:rsid w:val="00DC5282"/>
    <w:rsid w:val="00DC5F03"/>
    <w:rsid w:val="00DC5FAC"/>
    <w:rsid w:val="00DC79EA"/>
    <w:rsid w:val="00DD1D4C"/>
    <w:rsid w:val="00DD6FAA"/>
    <w:rsid w:val="00DD7494"/>
    <w:rsid w:val="00DD79A7"/>
    <w:rsid w:val="00DE0109"/>
    <w:rsid w:val="00DE15AA"/>
    <w:rsid w:val="00DE27EC"/>
    <w:rsid w:val="00DE3570"/>
    <w:rsid w:val="00DF072F"/>
    <w:rsid w:val="00DF0752"/>
    <w:rsid w:val="00DF0A76"/>
    <w:rsid w:val="00DF13C5"/>
    <w:rsid w:val="00DF1E67"/>
    <w:rsid w:val="00DF1F25"/>
    <w:rsid w:val="00DF376C"/>
    <w:rsid w:val="00DF3BBB"/>
    <w:rsid w:val="00DF4378"/>
    <w:rsid w:val="00DF491B"/>
    <w:rsid w:val="00DF59ED"/>
    <w:rsid w:val="00DF5A8E"/>
    <w:rsid w:val="00DF6C20"/>
    <w:rsid w:val="00E003C0"/>
    <w:rsid w:val="00E004DC"/>
    <w:rsid w:val="00E00BE5"/>
    <w:rsid w:val="00E01B6E"/>
    <w:rsid w:val="00E038CA"/>
    <w:rsid w:val="00E040B2"/>
    <w:rsid w:val="00E05F64"/>
    <w:rsid w:val="00E06E33"/>
    <w:rsid w:val="00E14554"/>
    <w:rsid w:val="00E145A2"/>
    <w:rsid w:val="00E155AE"/>
    <w:rsid w:val="00E162F7"/>
    <w:rsid w:val="00E17E9B"/>
    <w:rsid w:val="00E2036D"/>
    <w:rsid w:val="00E20ABE"/>
    <w:rsid w:val="00E22B0A"/>
    <w:rsid w:val="00E24031"/>
    <w:rsid w:val="00E248F3"/>
    <w:rsid w:val="00E2490D"/>
    <w:rsid w:val="00E25412"/>
    <w:rsid w:val="00E26542"/>
    <w:rsid w:val="00E26759"/>
    <w:rsid w:val="00E27849"/>
    <w:rsid w:val="00E308D4"/>
    <w:rsid w:val="00E312E5"/>
    <w:rsid w:val="00E31EC2"/>
    <w:rsid w:val="00E34B72"/>
    <w:rsid w:val="00E351D6"/>
    <w:rsid w:val="00E35D81"/>
    <w:rsid w:val="00E409E5"/>
    <w:rsid w:val="00E40E60"/>
    <w:rsid w:val="00E41BA9"/>
    <w:rsid w:val="00E4333E"/>
    <w:rsid w:val="00E43D74"/>
    <w:rsid w:val="00E43D98"/>
    <w:rsid w:val="00E45543"/>
    <w:rsid w:val="00E46DAC"/>
    <w:rsid w:val="00E507CA"/>
    <w:rsid w:val="00E50FBB"/>
    <w:rsid w:val="00E5123A"/>
    <w:rsid w:val="00E54837"/>
    <w:rsid w:val="00E549A6"/>
    <w:rsid w:val="00E55718"/>
    <w:rsid w:val="00E55D4E"/>
    <w:rsid w:val="00E55FBC"/>
    <w:rsid w:val="00E56816"/>
    <w:rsid w:val="00E56E02"/>
    <w:rsid w:val="00E57AE9"/>
    <w:rsid w:val="00E6096A"/>
    <w:rsid w:val="00E61566"/>
    <w:rsid w:val="00E6238C"/>
    <w:rsid w:val="00E62414"/>
    <w:rsid w:val="00E62DA8"/>
    <w:rsid w:val="00E642A3"/>
    <w:rsid w:val="00E65178"/>
    <w:rsid w:val="00E65257"/>
    <w:rsid w:val="00E66B6F"/>
    <w:rsid w:val="00E67935"/>
    <w:rsid w:val="00E704EC"/>
    <w:rsid w:val="00E70A4F"/>
    <w:rsid w:val="00E70F50"/>
    <w:rsid w:val="00E722BF"/>
    <w:rsid w:val="00E736A3"/>
    <w:rsid w:val="00E7491B"/>
    <w:rsid w:val="00E74F35"/>
    <w:rsid w:val="00E76728"/>
    <w:rsid w:val="00E76776"/>
    <w:rsid w:val="00E76972"/>
    <w:rsid w:val="00E7796C"/>
    <w:rsid w:val="00E77B16"/>
    <w:rsid w:val="00E77EF1"/>
    <w:rsid w:val="00E8023A"/>
    <w:rsid w:val="00E828FF"/>
    <w:rsid w:val="00E82E06"/>
    <w:rsid w:val="00E84C8C"/>
    <w:rsid w:val="00E85F52"/>
    <w:rsid w:val="00E860A3"/>
    <w:rsid w:val="00E867CA"/>
    <w:rsid w:val="00E86EAA"/>
    <w:rsid w:val="00E91000"/>
    <w:rsid w:val="00E939E2"/>
    <w:rsid w:val="00E944F0"/>
    <w:rsid w:val="00E95057"/>
    <w:rsid w:val="00E9633C"/>
    <w:rsid w:val="00EA0340"/>
    <w:rsid w:val="00EA1B08"/>
    <w:rsid w:val="00EA1E28"/>
    <w:rsid w:val="00EA4233"/>
    <w:rsid w:val="00EA4634"/>
    <w:rsid w:val="00EA49B8"/>
    <w:rsid w:val="00EA6168"/>
    <w:rsid w:val="00EA690F"/>
    <w:rsid w:val="00EB043B"/>
    <w:rsid w:val="00EB0D1C"/>
    <w:rsid w:val="00EB0D33"/>
    <w:rsid w:val="00EB18F3"/>
    <w:rsid w:val="00EB1C17"/>
    <w:rsid w:val="00EB1E1A"/>
    <w:rsid w:val="00EB434F"/>
    <w:rsid w:val="00EB4932"/>
    <w:rsid w:val="00EB61B0"/>
    <w:rsid w:val="00EB6317"/>
    <w:rsid w:val="00EC1058"/>
    <w:rsid w:val="00EC105A"/>
    <w:rsid w:val="00EC139D"/>
    <w:rsid w:val="00EC1F7C"/>
    <w:rsid w:val="00EC7F24"/>
    <w:rsid w:val="00ED10B1"/>
    <w:rsid w:val="00ED1E1E"/>
    <w:rsid w:val="00ED2AB3"/>
    <w:rsid w:val="00ED4AE6"/>
    <w:rsid w:val="00ED597E"/>
    <w:rsid w:val="00ED61DD"/>
    <w:rsid w:val="00ED62EB"/>
    <w:rsid w:val="00EE1D18"/>
    <w:rsid w:val="00EE2007"/>
    <w:rsid w:val="00EE2A1B"/>
    <w:rsid w:val="00EE302A"/>
    <w:rsid w:val="00EE3666"/>
    <w:rsid w:val="00EE4469"/>
    <w:rsid w:val="00EE5DCF"/>
    <w:rsid w:val="00EE610D"/>
    <w:rsid w:val="00EE62EC"/>
    <w:rsid w:val="00EE7BD3"/>
    <w:rsid w:val="00EF013A"/>
    <w:rsid w:val="00EF0818"/>
    <w:rsid w:val="00EF0D60"/>
    <w:rsid w:val="00EF1193"/>
    <w:rsid w:val="00EF1F3A"/>
    <w:rsid w:val="00EF22B0"/>
    <w:rsid w:val="00EF23A1"/>
    <w:rsid w:val="00EF2C7A"/>
    <w:rsid w:val="00EF366E"/>
    <w:rsid w:val="00EF43FC"/>
    <w:rsid w:val="00F015B2"/>
    <w:rsid w:val="00F01A89"/>
    <w:rsid w:val="00F0441C"/>
    <w:rsid w:val="00F054FB"/>
    <w:rsid w:val="00F05873"/>
    <w:rsid w:val="00F05CE5"/>
    <w:rsid w:val="00F07A24"/>
    <w:rsid w:val="00F11F3F"/>
    <w:rsid w:val="00F11F7D"/>
    <w:rsid w:val="00F17AF4"/>
    <w:rsid w:val="00F17D76"/>
    <w:rsid w:val="00F17F75"/>
    <w:rsid w:val="00F20D71"/>
    <w:rsid w:val="00F2225A"/>
    <w:rsid w:val="00F2236C"/>
    <w:rsid w:val="00F23EF3"/>
    <w:rsid w:val="00F26B55"/>
    <w:rsid w:val="00F302FC"/>
    <w:rsid w:val="00F3151F"/>
    <w:rsid w:val="00F32041"/>
    <w:rsid w:val="00F357C0"/>
    <w:rsid w:val="00F361E5"/>
    <w:rsid w:val="00F377EC"/>
    <w:rsid w:val="00F378CE"/>
    <w:rsid w:val="00F37A92"/>
    <w:rsid w:val="00F400AE"/>
    <w:rsid w:val="00F408D8"/>
    <w:rsid w:val="00F42933"/>
    <w:rsid w:val="00F43183"/>
    <w:rsid w:val="00F44BCB"/>
    <w:rsid w:val="00F454EB"/>
    <w:rsid w:val="00F46588"/>
    <w:rsid w:val="00F46963"/>
    <w:rsid w:val="00F47E66"/>
    <w:rsid w:val="00F50A30"/>
    <w:rsid w:val="00F5177C"/>
    <w:rsid w:val="00F55E8B"/>
    <w:rsid w:val="00F561AF"/>
    <w:rsid w:val="00F56C85"/>
    <w:rsid w:val="00F56DFF"/>
    <w:rsid w:val="00F605BB"/>
    <w:rsid w:val="00F60F68"/>
    <w:rsid w:val="00F6146F"/>
    <w:rsid w:val="00F614D6"/>
    <w:rsid w:val="00F629BE"/>
    <w:rsid w:val="00F62C50"/>
    <w:rsid w:val="00F631BD"/>
    <w:rsid w:val="00F635E6"/>
    <w:rsid w:val="00F63AF7"/>
    <w:rsid w:val="00F63E6C"/>
    <w:rsid w:val="00F64977"/>
    <w:rsid w:val="00F6568A"/>
    <w:rsid w:val="00F65B60"/>
    <w:rsid w:val="00F65EBB"/>
    <w:rsid w:val="00F66D66"/>
    <w:rsid w:val="00F713B8"/>
    <w:rsid w:val="00F72BB9"/>
    <w:rsid w:val="00F72DB5"/>
    <w:rsid w:val="00F75325"/>
    <w:rsid w:val="00F75A9B"/>
    <w:rsid w:val="00F76A01"/>
    <w:rsid w:val="00F76C7D"/>
    <w:rsid w:val="00F812E8"/>
    <w:rsid w:val="00F818D2"/>
    <w:rsid w:val="00F81B0F"/>
    <w:rsid w:val="00F83030"/>
    <w:rsid w:val="00F83557"/>
    <w:rsid w:val="00F84892"/>
    <w:rsid w:val="00F8517D"/>
    <w:rsid w:val="00F87847"/>
    <w:rsid w:val="00F8790E"/>
    <w:rsid w:val="00F90B31"/>
    <w:rsid w:val="00F9116E"/>
    <w:rsid w:val="00F91745"/>
    <w:rsid w:val="00F96EF9"/>
    <w:rsid w:val="00FA1249"/>
    <w:rsid w:val="00FA23FB"/>
    <w:rsid w:val="00FA2A13"/>
    <w:rsid w:val="00FB0DD0"/>
    <w:rsid w:val="00FB186C"/>
    <w:rsid w:val="00FB1C5E"/>
    <w:rsid w:val="00FB2DD9"/>
    <w:rsid w:val="00FB777D"/>
    <w:rsid w:val="00FB7F3C"/>
    <w:rsid w:val="00FC0747"/>
    <w:rsid w:val="00FC108C"/>
    <w:rsid w:val="00FC1D85"/>
    <w:rsid w:val="00FC1F3D"/>
    <w:rsid w:val="00FC24EC"/>
    <w:rsid w:val="00FC2608"/>
    <w:rsid w:val="00FC3B4C"/>
    <w:rsid w:val="00FC3C57"/>
    <w:rsid w:val="00FC4A81"/>
    <w:rsid w:val="00FC4D49"/>
    <w:rsid w:val="00FC6626"/>
    <w:rsid w:val="00FC7C46"/>
    <w:rsid w:val="00FC7C76"/>
    <w:rsid w:val="00FC7ECA"/>
    <w:rsid w:val="00FD22C5"/>
    <w:rsid w:val="00FD2B09"/>
    <w:rsid w:val="00FD3387"/>
    <w:rsid w:val="00FD501D"/>
    <w:rsid w:val="00FD59FD"/>
    <w:rsid w:val="00FD5C54"/>
    <w:rsid w:val="00FD7333"/>
    <w:rsid w:val="00FE127E"/>
    <w:rsid w:val="00FE1DB8"/>
    <w:rsid w:val="00FE2FB1"/>
    <w:rsid w:val="00FE4015"/>
    <w:rsid w:val="00FE5143"/>
    <w:rsid w:val="00FE6A73"/>
    <w:rsid w:val="00FE7373"/>
    <w:rsid w:val="00FE74B3"/>
    <w:rsid w:val="00FE7A79"/>
    <w:rsid w:val="00FF0378"/>
    <w:rsid w:val="00FF078B"/>
    <w:rsid w:val="00FF0BC9"/>
    <w:rsid w:val="00FF170B"/>
    <w:rsid w:val="00FF269C"/>
    <w:rsid w:val="00FF345A"/>
    <w:rsid w:val="00FF41FB"/>
    <w:rsid w:val="00FF4E68"/>
    <w:rsid w:val="00FF5645"/>
    <w:rsid w:val="00FF7913"/>
    <w:rsid w:val="00FF7F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F0FBD"/>
  <w15:chartTrackingRefBased/>
  <w15:docId w15:val="{EC8190E9-AF4A-BE4D-8DD2-477120D9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0"/>
    <w:rPr>
      <w:rFonts w:eastAsia="Times New Roman" w:cs="Times New Roman"/>
      <w:sz w:val="24"/>
      <w:szCs w:val="24"/>
      <w:lang w:eastAsia="zh-CN"/>
    </w:rPr>
  </w:style>
  <w:style w:type="paragraph" w:styleId="Heading1">
    <w:name w:val="heading 1"/>
    <w:basedOn w:val="Normal"/>
    <w:next w:val="Normal"/>
    <w:link w:val="Heading1Char"/>
    <w:autoRedefine/>
    <w:uiPriority w:val="9"/>
    <w:qFormat/>
    <w:rsid w:val="00947B95"/>
    <w:pPr>
      <w:keepNext/>
      <w:keepLines/>
      <w:outlineLvl w:val="0"/>
    </w:pPr>
    <w:rPr>
      <w:rFonts w:eastAsia="Calibri" w:cs="Calibri"/>
      <w:b/>
      <w:bCs/>
      <w:color w:val="990000"/>
      <w:sz w:val="32"/>
      <w:szCs w:val="32"/>
    </w:rPr>
  </w:style>
  <w:style w:type="paragraph" w:styleId="Heading2">
    <w:name w:val="heading 2"/>
    <w:basedOn w:val="Normal"/>
    <w:next w:val="Normal"/>
    <w:link w:val="Heading2Char"/>
    <w:autoRedefine/>
    <w:uiPriority w:val="9"/>
    <w:unhideWhenUsed/>
    <w:qFormat/>
    <w:rsid w:val="008A6290"/>
    <w:pPr>
      <w:keepNext/>
      <w:keepLines/>
      <w:spacing w:before="200"/>
      <w:outlineLvl w:val="1"/>
    </w:pPr>
    <w:rPr>
      <w:rFonts w:eastAsia="DengXian Light" w:cs="Calibri"/>
      <w:b/>
      <w:bCs/>
      <w:color w:val="990000"/>
      <w:sz w:val="26"/>
      <w:szCs w:val="26"/>
      <w:lang w:val="es-ES"/>
    </w:rPr>
  </w:style>
  <w:style w:type="paragraph" w:styleId="Heading3">
    <w:name w:val="heading 3"/>
    <w:basedOn w:val="Normal"/>
    <w:next w:val="Normal"/>
    <w:link w:val="Heading3Char"/>
    <w:uiPriority w:val="9"/>
    <w:unhideWhenUsed/>
    <w:rsid w:val="00B62489"/>
    <w:pPr>
      <w:keepNext/>
      <w:keepLines/>
      <w:spacing w:before="280" w:after="80"/>
      <w:outlineLvl w:val="2"/>
    </w:pPr>
    <w:rPr>
      <w:rFonts w:ascii="Sorts Mill Goudy" w:eastAsia="Sorts Mill Goudy" w:hAnsi="Sorts Mill Goudy" w:cs="Sorts Mill Goudy"/>
      <w:b/>
      <w:sz w:val="28"/>
      <w:szCs w:val="28"/>
    </w:rPr>
  </w:style>
  <w:style w:type="paragraph" w:styleId="Heading4">
    <w:name w:val="heading 4"/>
    <w:aliases w:val="Title Page Headings_won't show in TOC"/>
    <w:basedOn w:val="Heading1"/>
    <w:next w:val="Normal"/>
    <w:link w:val="Heading4Char"/>
    <w:uiPriority w:val="9"/>
    <w:unhideWhenUsed/>
    <w:qFormat/>
    <w:rsid w:val="00713AF5"/>
    <w:pPr>
      <w:outlineLvl w:val="3"/>
    </w:pPr>
  </w:style>
  <w:style w:type="paragraph" w:styleId="Heading5">
    <w:name w:val="heading 5"/>
    <w:basedOn w:val="Normal"/>
    <w:next w:val="Normal"/>
    <w:link w:val="Heading5Char"/>
    <w:uiPriority w:val="9"/>
    <w:semiHidden/>
    <w:unhideWhenUsed/>
    <w:qFormat/>
    <w:rsid w:val="00B62489"/>
    <w:pPr>
      <w:keepNext/>
      <w:keepLines/>
      <w:spacing w:before="220" w:after="40"/>
      <w:outlineLvl w:val="4"/>
    </w:pPr>
    <w:rPr>
      <w:rFonts w:ascii="Sorts Mill Goudy" w:eastAsia="Sorts Mill Goudy" w:hAnsi="Sorts Mill Goudy" w:cs="Sorts Mill Goudy"/>
      <w:b/>
      <w:sz w:val="22"/>
      <w:szCs w:val="22"/>
    </w:rPr>
  </w:style>
  <w:style w:type="paragraph" w:styleId="Heading6">
    <w:name w:val="heading 6"/>
    <w:basedOn w:val="Normal"/>
    <w:next w:val="Normal"/>
    <w:link w:val="Heading6Char"/>
    <w:uiPriority w:val="9"/>
    <w:semiHidden/>
    <w:unhideWhenUsed/>
    <w:qFormat/>
    <w:rsid w:val="00B62489"/>
    <w:pPr>
      <w:keepNext/>
      <w:keepLines/>
      <w:spacing w:before="200" w:after="40"/>
      <w:outlineLvl w:val="5"/>
    </w:pPr>
    <w:rPr>
      <w:rFonts w:ascii="Sorts Mill Goudy" w:eastAsia="Sorts Mill Goudy" w:hAnsi="Sorts Mill Goudy" w:cs="Sorts Mill Goudy"/>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7B95"/>
    <w:rPr>
      <w:rFonts w:eastAsia="Calibri" w:cs="Calibri"/>
      <w:b/>
      <w:bCs/>
      <w:color w:val="990000"/>
      <w:sz w:val="32"/>
      <w:szCs w:val="32"/>
      <w:lang w:eastAsia="zh-CN"/>
    </w:rPr>
  </w:style>
  <w:style w:type="character" w:customStyle="1" w:styleId="Heading2Char">
    <w:name w:val="Heading 2 Char"/>
    <w:link w:val="Heading2"/>
    <w:uiPriority w:val="9"/>
    <w:rsid w:val="008A6290"/>
    <w:rPr>
      <w:rFonts w:eastAsia="DengXian Light" w:cs="Calibri"/>
      <w:b/>
      <w:bCs/>
      <w:color w:val="990000"/>
      <w:sz w:val="26"/>
      <w:szCs w:val="26"/>
      <w:lang w:val="es-ES" w:eastAsia="zh-CN"/>
    </w:rPr>
  </w:style>
  <w:style w:type="character" w:customStyle="1" w:styleId="Heading3Char">
    <w:name w:val="Heading 3 Char"/>
    <w:link w:val="Heading3"/>
    <w:uiPriority w:val="9"/>
    <w:rsid w:val="00B62489"/>
    <w:rPr>
      <w:rFonts w:ascii="Sorts Mill Goudy" w:eastAsia="Sorts Mill Goudy" w:hAnsi="Sorts Mill Goudy" w:cs="Sorts Mill Goudy"/>
      <w:b/>
      <w:sz w:val="28"/>
      <w:szCs w:val="28"/>
    </w:rPr>
  </w:style>
  <w:style w:type="paragraph" w:styleId="BalloonText">
    <w:name w:val="Balloon Text"/>
    <w:basedOn w:val="Normal"/>
    <w:link w:val="BalloonTextChar"/>
    <w:uiPriority w:val="99"/>
    <w:semiHidden/>
    <w:unhideWhenUsed/>
    <w:rsid w:val="00B62489"/>
    <w:rPr>
      <w:sz w:val="18"/>
      <w:szCs w:val="18"/>
    </w:rPr>
  </w:style>
  <w:style w:type="character" w:customStyle="1" w:styleId="BalloonTextChar">
    <w:name w:val="Balloon Text Char"/>
    <w:link w:val="BalloonText"/>
    <w:uiPriority w:val="99"/>
    <w:semiHidden/>
    <w:rsid w:val="00B62489"/>
    <w:rPr>
      <w:rFonts w:ascii="Times New Roman" w:hAnsi="Times New Roman" w:cs="Times New Roman"/>
      <w:sz w:val="18"/>
      <w:szCs w:val="18"/>
    </w:rPr>
  </w:style>
  <w:style w:type="character" w:customStyle="1" w:styleId="Heading4Char">
    <w:name w:val="Heading 4 Char"/>
    <w:aliases w:val="Title Page Headings_won't show in TOC Char"/>
    <w:link w:val="Heading4"/>
    <w:uiPriority w:val="9"/>
    <w:rsid w:val="00713AF5"/>
    <w:rPr>
      <w:rFonts w:eastAsia="Calibri" w:cs="Calibri"/>
      <w:b/>
      <w:bCs/>
      <w:color w:val="990000"/>
      <w:sz w:val="32"/>
      <w:szCs w:val="32"/>
      <w:lang w:eastAsia="zh-CN"/>
    </w:rPr>
  </w:style>
  <w:style w:type="character" w:customStyle="1" w:styleId="Heading5Char">
    <w:name w:val="Heading 5 Char"/>
    <w:link w:val="Heading5"/>
    <w:uiPriority w:val="9"/>
    <w:semiHidden/>
    <w:rsid w:val="00B62489"/>
    <w:rPr>
      <w:rFonts w:ascii="Sorts Mill Goudy" w:eastAsia="Sorts Mill Goudy" w:hAnsi="Sorts Mill Goudy" w:cs="Sorts Mill Goudy"/>
      <w:b/>
      <w:sz w:val="22"/>
      <w:szCs w:val="22"/>
    </w:rPr>
  </w:style>
  <w:style w:type="character" w:customStyle="1" w:styleId="Heading6Char">
    <w:name w:val="Heading 6 Char"/>
    <w:link w:val="Heading6"/>
    <w:uiPriority w:val="9"/>
    <w:semiHidden/>
    <w:rsid w:val="00B62489"/>
    <w:rPr>
      <w:rFonts w:ascii="Sorts Mill Goudy" w:eastAsia="Sorts Mill Goudy" w:hAnsi="Sorts Mill Goudy" w:cs="Sorts Mill Goudy"/>
      <w:b/>
      <w:sz w:val="20"/>
      <w:szCs w:val="20"/>
    </w:rPr>
  </w:style>
  <w:style w:type="paragraph" w:styleId="Title">
    <w:name w:val="Title"/>
    <w:basedOn w:val="Normal"/>
    <w:next w:val="Normal"/>
    <w:link w:val="TitleChar"/>
    <w:autoRedefine/>
    <w:uiPriority w:val="10"/>
    <w:rsid w:val="00AE744B"/>
    <w:pPr>
      <w:spacing w:after="120"/>
    </w:pPr>
    <w:rPr>
      <w:rFonts w:cs="Calibri"/>
      <w:noProof/>
      <w:sz w:val="44"/>
      <w:szCs w:val="44"/>
    </w:rPr>
  </w:style>
  <w:style w:type="character" w:customStyle="1" w:styleId="TitleChar">
    <w:name w:val="Title Char"/>
    <w:link w:val="Title"/>
    <w:uiPriority w:val="10"/>
    <w:rsid w:val="00AE744B"/>
    <w:rPr>
      <w:rFonts w:eastAsia="Times New Roman" w:cs="Calibri"/>
      <w:noProof/>
      <w:sz w:val="44"/>
      <w:szCs w:val="44"/>
      <w:lang w:eastAsia="zh-CN"/>
    </w:rPr>
  </w:style>
  <w:style w:type="paragraph" w:styleId="Footer">
    <w:name w:val="footer"/>
    <w:basedOn w:val="Normal"/>
    <w:link w:val="FooterChar"/>
    <w:autoRedefine/>
    <w:uiPriority w:val="99"/>
    <w:unhideWhenUsed/>
    <w:rsid w:val="00AE744B"/>
    <w:pPr>
      <w:tabs>
        <w:tab w:val="center" w:pos="4320"/>
        <w:tab w:val="right" w:pos="8640"/>
      </w:tabs>
      <w:jc w:val="right"/>
    </w:pPr>
    <w:rPr>
      <w:rFonts w:ascii="Arial" w:eastAsia="Sorts Mill Goudy" w:hAnsi="Arial" w:cs="Sorts Mill Goudy"/>
      <w:sz w:val="16"/>
    </w:rPr>
  </w:style>
  <w:style w:type="character" w:customStyle="1" w:styleId="FooterChar">
    <w:name w:val="Footer Char"/>
    <w:link w:val="Footer"/>
    <w:uiPriority w:val="99"/>
    <w:rsid w:val="00AE744B"/>
    <w:rPr>
      <w:rFonts w:ascii="Arial" w:eastAsia="Sorts Mill Goudy" w:hAnsi="Arial" w:cs="Sorts Mill Goudy"/>
      <w:sz w:val="16"/>
      <w:lang w:eastAsia="zh-CN"/>
    </w:rPr>
  </w:style>
  <w:style w:type="paragraph" w:styleId="Header">
    <w:name w:val="header"/>
    <w:basedOn w:val="Normal"/>
    <w:link w:val="HeaderChar"/>
    <w:autoRedefine/>
    <w:uiPriority w:val="99"/>
    <w:unhideWhenUsed/>
    <w:rsid w:val="00AE744B"/>
    <w:pPr>
      <w:tabs>
        <w:tab w:val="center" w:pos="4320"/>
        <w:tab w:val="right" w:pos="8640"/>
      </w:tabs>
    </w:pPr>
    <w:rPr>
      <w:rFonts w:ascii="Arial" w:eastAsia="Sorts Mill Goudy" w:hAnsi="Arial" w:cs="Sorts Mill Goudy"/>
      <w:sz w:val="16"/>
    </w:rPr>
  </w:style>
  <w:style w:type="character" w:customStyle="1" w:styleId="HeaderChar">
    <w:name w:val="Header Char"/>
    <w:link w:val="Header"/>
    <w:uiPriority w:val="99"/>
    <w:rsid w:val="00AE744B"/>
    <w:rPr>
      <w:rFonts w:ascii="Arial" w:eastAsia="Sorts Mill Goudy" w:hAnsi="Arial" w:cs="Sorts Mill Goudy"/>
      <w:sz w:val="16"/>
      <w:lang w:eastAsia="zh-CN"/>
    </w:rPr>
  </w:style>
  <w:style w:type="paragraph" w:styleId="Subtitle">
    <w:name w:val="Subtitle"/>
    <w:basedOn w:val="Normal"/>
    <w:next w:val="Normal"/>
    <w:link w:val="SubtitleChar"/>
    <w:autoRedefine/>
    <w:uiPriority w:val="11"/>
    <w:rsid w:val="00205DAA"/>
    <w:rPr>
      <w:rFonts w:eastAsia="Calibri" w:cs="Calibri"/>
      <w:i/>
      <w:color w:val="000000"/>
    </w:rPr>
  </w:style>
  <w:style w:type="character" w:customStyle="1" w:styleId="SubtitleChar">
    <w:name w:val="Subtitle Char"/>
    <w:link w:val="Subtitle"/>
    <w:uiPriority w:val="11"/>
    <w:rsid w:val="00205DAA"/>
    <w:rPr>
      <w:rFonts w:ascii="Calibri" w:eastAsia="Calibri" w:hAnsi="Calibri" w:cs="Calibri"/>
      <w:i/>
      <w:color w:val="000000"/>
      <w:lang w:eastAsia="zh-CN"/>
    </w:rPr>
  </w:style>
  <w:style w:type="character" w:styleId="Hyperlink">
    <w:name w:val="Hyperlink"/>
    <w:uiPriority w:val="99"/>
    <w:unhideWhenUsed/>
    <w:qFormat/>
    <w:rsid w:val="006C652A"/>
    <w:rPr>
      <w:rFonts w:ascii="Calibri" w:hAnsi="Calibri"/>
      <w:color w:val="0070C0"/>
      <w:sz w:val="24"/>
      <w:u w:val="single"/>
    </w:rPr>
  </w:style>
  <w:style w:type="paragraph" w:styleId="CommentText">
    <w:name w:val="annotation text"/>
    <w:basedOn w:val="Normal"/>
    <w:link w:val="CommentTextChar"/>
    <w:autoRedefine/>
    <w:uiPriority w:val="99"/>
    <w:unhideWhenUsed/>
    <w:rsid w:val="002A6D93"/>
    <w:rPr>
      <w:rFonts w:eastAsia="Sorts Mill Goudy" w:cs="Sorts Mill Goudy"/>
    </w:rPr>
  </w:style>
  <w:style w:type="character" w:customStyle="1" w:styleId="CommentTextChar">
    <w:name w:val="Comment Text Char"/>
    <w:link w:val="CommentText"/>
    <w:uiPriority w:val="99"/>
    <w:rsid w:val="002A6D93"/>
    <w:rPr>
      <w:rFonts w:eastAsia="Sorts Mill Goudy" w:cs="Sorts Mill Goudy"/>
      <w:lang w:eastAsia="zh-CN"/>
    </w:rPr>
  </w:style>
  <w:style w:type="character" w:styleId="CommentReference">
    <w:name w:val="annotation reference"/>
    <w:uiPriority w:val="99"/>
    <w:semiHidden/>
    <w:unhideWhenUsed/>
    <w:rsid w:val="00B62489"/>
    <w:rPr>
      <w:sz w:val="18"/>
      <w:szCs w:val="18"/>
    </w:rPr>
  </w:style>
  <w:style w:type="character" w:customStyle="1" w:styleId="DocumentMapChar">
    <w:name w:val="Document Map Char"/>
    <w:link w:val="DocumentMap"/>
    <w:uiPriority w:val="99"/>
    <w:semiHidden/>
    <w:rsid w:val="00B62489"/>
    <w:rPr>
      <w:rFonts w:ascii="Times New Roman" w:eastAsia="Sorts Mill Goudy" w:hAnsi="Times New Roman" w:cs="Times New Roman"/>
    </w:rPr>
  </w:style>
  <w:style w:type="paragraph" w:styleId="DocumentMap">
    <w:name w:val="Document Map"/>
    <w:basedOn w:val="Normal"/>
    <w:link w:val="DocumentMapChar"/>
    <w:uiPriority w:val="99"/>
    <w:semiHidden/>
    <w:unhideWhenUsed/>
    <w:rsid w:val="00B62489"/>
    <w:rPr>
      <w:rFonts w:eastAsia="Sorts Mill Goudy"/>
    </w:rPr>
  </w:style>
  <w:style w:type="paragraph" w:styleId="CommentSubject">
    <w:name w:val="annotation subject"/>
    <w:basedOn w:val="CommentText"/>
    <w:next w:val="CommentText"/>
    <w:link w:val="CommentSubjectChar"/>
    <w:uiPriority w:val="99"/>
    <w:semiHidden/>
    <w:unhideWhenUsed/>
    <w:rsid w:val="00B62489"/>
    <w:rPr>
      <w:b/>
      <w:bCs/>
      <w:sz w:val="20"/>
      <w:szCs w:val="20"/>
    </w:rPr>
  </w:style>
  <w:style w:type="character" w:customStyle="1" w:styleId="CommentSubjectChar">
    <w:name w:val="Comment Subject Char"/>
    <w:link w:val="CommentSubject"/>
    <w:uiPriority w:val="99"/>
    <w:semiHidden/>
    <w:rsid w:val="00B62489"/>
    <w:rPr>
      <w:rFonts w:eastAsia="Sorts Mill Goudy" w:cs="Sorts Mill Goudy"/>
      <w:b/>
      <w:bCs/>
      <w:sz w:val="20"/>
      <w:szCs w:val="20"/>
      <w:lang w:eastAsia="zh-CN"/>
    </w:rPr>
  </w:style>
  <w:style w:type="character" w:styleId="UnresolvedMention">
    <w:name w:val="Unresolved Mention"/>
    <w:uiPriority w:val="99"/>
    <w:semiHidden/>
    <w:unhideWhenUsed/>
    <w:rsid w:val="000C0418"/>
    <w:rPr>
      <w:color w:val="605E5C"/>
      <w:shd w:val="clear" w:color="auto" w:fill="E1DFDD"/>
    </w:rPr>
  </w:style>
  <w:style w:type="character" w:styleId="FollowedHyperlink">
    <w:name w:val="FollowedHyperlink"/>
    <w:uiPriority w:val="99"/>
    <w:semiHidden/>
    <w:unhideWhenUsed/>
    <w:rsid w:val="00150EF8"/>
    <w:rPr>
      <w:color w:val="954F72"/>
      <w:u w:val="single"/>
    </w:rPr>
  </w:style>
  <w:style w:type="paragraph" w:styleId="TOC2">
    <w:name w:val="toc 2"/>
    <w:basedOn w:val="Normal"/>
    <w:next w:val="Normal"/>
    <w:autoRedefine/>
    <w:uiPriority w:val="39"/>
    <w:unhideWhenUsed/>
    <w:rsid w:val="00A93CF4"/>
    <w:pPr>
      <w:tabs>
        <w:tab w:val="right" w:pos="10080"/>
      </w:tabs>
      <w:spacing w:before="120"/>
      <w:ind w:left="240" w:right="2520"/>
    </w:pPr>
    <w:rPr>
      <w:rFonts w:asciiTheme="minorHAnsi" w:hAnsiTheme="minorHAnsi" w:cstheme="minorHAnsi"/>
      <w:b/>
      <w:bCs/>
      <w:noProof/>
      <w:sz w:val="21"/>
      <w:szCs w:val="21"/>
    </w:rPr>
  </w:style>
  <w:style w:type="paragraph" w:styleId="TOC1">
    <w:name w:val="toc 1"/>
    <w:basedOn w:val="Normal"/>
    <w:next w:val="Normal"/>
    <w:autoRedefine/>
    <w:uiPriority w:val="39"/>
    <w:unhideWhenUsed/>
    <w:rsid w:val="00C63301"/>
    <w:pPr>
      <w:spacing w:before="120"/>
    </w:pPr>
    <w:rPr>
      <w:rFonts w:asciiTheme="minorHAnsi" w:hAnsiTheme="minorHAnsi" w:cstheme="minorHAnsi"/>
      <w:b/>
      <w:bCs/>
      <w:i/>
      <w:iCs/>
    </w:rPr>
  </w:style>
  <w:style w:type="paragraph" w:styleId="NormalWeb">
    <w:name w:val="Normal (Web)"/>
    <w:basedOn w:val="Normal"/>
    <w:uiPriority w:val="99"/>
    <w:semiHidden/>
    <w:unhideWhenUsed/>
    <w:rsid w:val="00A27FED"/>
    <w:pPr>
      <w:spacing w:before="100" w:beforeAutospacing="1" w:after="100" w:afterAutospacing="1"/>
    </w:pPr>
    <w:rPr>
      <w:lang w:eastAsia="en-US"/>
    </w:rPr>
  </w:style>
  <w:style w:type="paragraph" w:styleId="Revision">
    <w:name w:val="Revision"/>
    <w:hidden/>
    <w:uiPriority w:val="99"/>
    <w:semiHidden/>
    <w:rsid w:val="00A1534D"/>
    <w:rPr>
      <w:rFonts w:ascii="Times New Roman" w:eastAsia="Times New Roman" w:hAnsi="Times New Roman" w:cs="Times New Roman"/>
      <w:sz w:val="24"/>
      <w:szCs w:val="24"/>
      <w:lang w:eastAsia="zh-CN"/>
    </w:rPr>
  </w:style>
  <w:style w:type="paragraph" w:customStyle="1" w:styleId="FigureLegend">
    <w:name w:val="Figure Legend"/>
    <w:basedOn w:val="Normal"/>
    <w:qFormat/>
    <w:rsid w:val="0072171A"/>
    <w:rPr>
      <w:rFonts w:eastAsia="Calibri" w:cs="Calibri"/>
      <w:b/>
      <w:color w:val="990000"/>
      <w:sz w:val="18"/>
      <w:szCs w:val="18"/>
    </w:rPr>
  </w:style>
  <w:style w:type="paragraph" w:styleId="TOCHeading">
    <w:name w:val="TOC Heading"/>
    <w:basedOn w:val="Heading1"/>
    <w:next w:val="Normal"/>
    <w:uiPriority w:val="39"/>
    <w:unhideWhenUsed/>
    <w:qFormat/>
    <w:rsid w:val="00C45138"/>
    <w:pPr>
      <w:spacing w:before="480" w:line="276" w:lineRule="auto"/>
      <w:outlineLvl w:val="9"/>
    </w:pPr>
    <w:rPr>
      <w:rFonts w:eastAsia="DengXian Light" w:cs="Times New Roman"/>
      <w:szCs w:val="28"/>
      <w:lang w:eastAsia="en-US"/>
    </w:rPr>
  </w:style>
  <w:style w:type="paragraph" w:styleId="TOC3">
    <w:name w:val="toc 3"/>
    <w:basedOn w:val="Normal"/>
    <w:next w:val="Normal"/>
    <w:autoRedefine/>
    <w:uiPriority w:val="39"/>
    <w:unhideWhenUsed/>
    <w:rsid w:val="00A540D0"/>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A540D0"/>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A540D0"/>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A540D0"/>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A540D0"/>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A540D0"/>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A540D0"/>
    <w:pPr>
      <w:ind w:left="1920"/>
    </w:pPr>
    <w:rPr>
      <w:rFonts w:asciiTheme="minorHAnsi" w:hAnsiTheme="minorHAnsi" w:cstheme="minorHAnsi"/>
      <w:sz w:val="20"/>
      <w:szCs w:val="20"/>
    </w:rPr>
  </w:style>
  <w:style w:type="paragraph" w:styleId="FootnoteText">
    <w:name w:val="footnote text"/>
    <w:basedOn w:val="Normal"/>
    <w:link w:val="FootnoteTextChar"/>
    <w:uiPriority w:val="99"/>
    <w:semiHidden/>
    <w:unhideWhenUsed/>
    <w:rsid w:val="004A08CE"/>
    <w:rPr>
      <w:sz w:val="20"/>
      <w:szCs w:val="20"/>
    </w:rPr>
  </w:style>
  <w:style w:type="character" w:customStyle="1" w:styleId="FootnoteTextChar">
    <w:name w:val="Footnote Text Char"/>
    <w:link w:val="FootnoteText"/>
    <w:uiPriority w:val="99"/>
    <w:semiHidden/>
    <w:rsid w:val="004A08CE"/>
    <w:rPr>
      <w:rFonts w:ascii="Times New Roman" w:eastAsia="Times New Roman" w:hAnsi="Times New Roman" w:cs="Times New Roman"/>
      <w:sz w:val="20"/>
      <w:szCs w:val="20"/>
      <w:lang w:eastAsia="zh-CN"/>
    </w:rPr>
  </w:style>
  <w:style w:type="character" w:styleId="FootnoteReference">
    <w:name w:val="footnote reference"/>
    <w:uiPriority w:val="99"/>
    <w:unhideWhenUsed/>
    <w:rsid w:val="004A08CE"/>
    <w:rPr>
      <w:vertAlign w:val="superscript"/>
    </w:rPr>
  </w:style>
  <w:style w:type="paragraph" w:styleId="ListBullet">
    <w:name w:val="List Bullet"/>
    <w:basedOn w:val="ListParagraph"/>
    <w:autoRedefine/>
    <w:uiPriority w:val="99"/>
    <w:unhideWhenUsed/>
    <w:qFormat/>
    <w:rsid w:val="004F64BC"/>
    <w:pPr>
      <w:numPr>
        <w:numId w:val="26"/>
      </w:numPr>
    </w:pPr>
  </w:style>
  <w:style w:type="paragraph" w:styleId="ListNumber">
    <w:name w:val="List Number"/>
    <w:basedOn w:val="Normal"/>
    <w:autoRedefine/>
    <w:uiPriority w:val="99"/>
    <w:unhideWhenUsed/>
    <w:qFormat/>
    <w:rsid w:val="00CD0548"/>
    <w:pPr>
      <w:numPr>
        <w:numId w:val="39"/>
      </w:numPr>
      <w:contextualSpacing/>
    </w:pPr>
  </w:style>
  <w:style w:type="paragraph" w:customStyle="1" w:styleId="Sub-bullet">
    <w:name w:val="Sub-bullet"/>
    <w:basedOn w:val="ListBullet"/>
    <w:autoRedefine/>
    <w:qFormat/>
    <w:rsid w:val="00C059D0"/>
    <w:pPr>
      <w:numPr>
        <w:numId w:val="2"/>
      </w:numPr>
    </w:pPr>
  </w:style>
  <w:style w:type="character" w:styleId="Emphasis">
    <w:name w:val="Emphasis"/>
    <w:uiPriority w:val="20"/>
    <w:qFormat/>
    <w:rsid w:val="00513222"/>
    <w:rPr>
      <w:i/>
      <w:iCs/>
    </w:rPr>
  </w:style>
  <w:style w:type="character" w:styleId="Strong">
    <w:name w:val="Strong"/>
    <w:uiPriority w:val="22"/>
    <w:rsid w:val="008514AB"/>
    <w:rPr>
      <w:b/>
      <w:bCs/>
    </w:rPr>
  </w:style>
  <w:style w:type="paragraph" w:customStyle="1" w:styleId="Figure">
    <w:name w:val="Figure"/>
    <w:basedOn w:val="Normal"/>
    <w:qFormat/>
    <w:rsid w:val="00676777"/>
    <w:pPr>
      <w:jc w:val="center"/>
    </w:pPr>
  </w:style>
  <w:style w:type="paragraph" w:styleId="ListParagraph">
    <w:name w:val="List Paragraph"/>
    <w:basedOn w:val="Normal"/>
    <w:uiPriority w:val="34"/>
    <w:rsid w:val="004733EF"/>
    <w:pPr>
      <w:ind w:left="720"/>
      <w:contextualSpacing/>
    </w:pPr>
  </w:style>
  <w:style w:type="paragraph" w:styleId="Caption">
    <w:name w:val="caption"/>
    <w:basedOn w:val="Normal"/>
    <w:next w:val="Normal"/>
    <w:uiPriority w:val="35"/>
    <w:unhideWhenUsed/>
    <w:qFormat/>
    <w:rsid w:val="001E218A"/>
    <w:pPr>
      <w:spacing w:after="200"/>
    </w:pPr>
    <w:rPr>
      <w:b/>
      <w:bCs/>
      <w:color w:val="990000"/>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5570">
      <w:bodyDiv w:val="1"/>
      <w:marLeft w:val="0"/>
      <w:marRight w:val="0"/>
      <w:marTop w:val="0"/>
      <w:marBottom w:val="0"/>
      <w:divBdr>
        <w:top w:val="none" w:sz="0" w:space="0" w:color="auto"/>
        <w:left w:val="none" w:sz="0" w:space="0" w:color="auto"/>
        <w:bottom w:val="none" w:sz="0" w:space="0" w:color="auto"/>
        <w:right w:val="none" w:sz="0" w:space="0" w:color="auto"/>
      </w:divBdr>
    </w:div>
    <w:div w:id="63920945">
      <w:bodyDiv w:val="1"/>
      <w:marLeft w:val="0"/>
      <w:marRight w:val="0"/>
      <w:marTop w:val="0"/>
      <w:marBottom w:val="0"/>
      <w:divBdr>
        <w:top w:val="none" w:sz="0" w:space="0" w:color="auto"/>
        <w:left w:val="none" w:sz="0" w:space="0" w:color="auto"/>
        <w:bottom w:val="none" w:sz="0" w:space="0" w:color="auto"/>
        <w:right w:val="none" w:sz="0" w:space="0" w:color="auto"/>
      </w:divBdr>
    </w:div>
    <w:div w:id="125970570">
      <w:bodyDiv w:val="1"/>
      <w:marLeft w:val="0"/>
      <w:marRight w:val="0"/>
      <w:marTop w:val="0"/>
      <w:marBottom w:val="0"/>
      <w:divBdr>
        <w:top w:val="none" w:sz="0" w:space="0" w:color="auto"/>
        <w:left w:val="none" w:sz="0" w:space="0" w:color="auto"/>
        <w:bottom w:val="none" w:sz="0" w:space="0" w:color="auto"/>
        <w:right w:val="none" w:sz="0" w:space="0" w:color="auto"/>
      </w:divBdr>
    </w:div>
    <w:div w:id="169226262">
      <w:bodyDiv w:val="1"/>
      <w:marLeft w:val="0"/>
      <w:marRight w:val="0"/>
      <w:marTop w:val="0"/>
      <w:marBottom w:val="0"/>
      <w:divBdr>
        <w:top w:val="none" w:sz="0" w:space="0" w:color="auto"/>
        <w:left w:val="none" w:sz="0" w:space="0" w:color="auto"/>
        <w:bottom w:val="none" w:sz="0" w:space="0" w:color="auto"/>
        <w:right w:val="none" w:sz="0" w:space="0" w:color="auto"/>
      </w:divBdr>
    </w:div>
    <w:div w:id="283855666">
      <w:bodyDiv w:val="1"/>
      <w:marLeft w:val="0"/>
      <w:marRight w:val="0"/>
      <w:marTop w:val="0"/>
      <w:marBottom w:val="0"/>
      <w:divBdr>
        <w:top w:val="none" w:sz="0" w:space="0" w:color="auto"/>
        <w:left w:val="none" w:sz="0" w:space="0" w:color="auto"/>
        <w:bottom w:val="none" w:sz="0" w:space="0" w:color="auto"/>
        <w:right w:val="none" w:sz="0" w:space="0" w:color="auto"/>
      </w:divBdr>
    </w:div>
    <w:div w:id="425686608">
      <w:bodyDiv w:val="1"/>
      <w:marLeft w:val="0"/>
      <w:marRight w:val="0"/>
      <w:marTop w:val="0"/>
      <w:marBottom w:val="0"/>
      <w:divBdr>
        <w:top w:val="none" w:sz="0" w:space="0" w:color="auto"/>
        <w:left w:val="none" w:sz="0" w:space="0" w:color="auto"/>
        <w:bottom w:val="none" w:sz="0" w:space="0" w:color="auto"/>
        <w:right w:val="none" w:sz="0" w:space="0" w:color="auto"/>
      </w:divBdr>
    </w:div>
    <w:div w:id="442841384">
      <w:bodyDiv w:val="1"/>
      <w:marLeft w:val="0"/>
      <w:marRight w:val="0"/>
      <w:marTop w:val="0"/>
      <w:marBottom w:val="0"/>
      <w:divBdr>
        <w:top w:val="none" w:sz="0" w:space="0" w:color="auto"/>
        <w:left w:val="none" w:sz="0" w:space="0" w:color="auto"/>
        <w:bottom w:val="none" w:sz="0" w:space="0" w:color="auto"/>
        <w:right w:val="none" w:sz="0" w:space="0" w:color="auto"/>
      </w:divBdr>
      <w:divsChild>
        <w:div w:id="291594471">
          <w:marLeft w:val="274"/>
          <w:marRight w:val="0"/>
          <w:marTop w:val="0"/>
          <w:marBottom w:val="0"/>
          <w:divBdr>
            <w:top w:val="none" w:sz="0" w:space="0" w:color="auto"/>
            <w:left w:val="none" w:sz="0" w:space="0" w:color="auto"/>
            <w:bottom w:val="none" w:sz="0" w:space="0" w:color="auto"/>
            <w:right w:val="none" w:sz="0" w:space="0" w:color="auto"/>
          </w:divBdr>
        </w:div>
      </w:divsChild>
    </w:div>
    <w:div w:id="455832434">
      <w:bodyDiv w:val="1"/>
      <w:marLeft w:val="0"/>
      <w:marRight w:val="0"/>
      <w:marTop w:val="0"/>
      <w:marBottom w:val="0"/>
      <w:divBdr>
        <w:top w:val="none" w:sz="0" w:space="0" w:color="auto"/>
        <w:left w:val="none" w:sz="0" w:space="0" w:color="auto"/>
        <w:bottom w:val="none" w:sz="0" w:space="0" w:color="auto"/>
        <w:right w:val="none" w:sz="0" w:space="0" w:color="auto"/>
      </w:divBdr>
    </w:div>
    <w:div w:id="557012764">
      <w:bodyDiv w:val="1"/>
      <w:marLeft w:val="0"/>
      <w:marRight w:val="0"/>
      <w:marTop w:val="0"/>
      <w:marBottom w:val="0"/>
      <w:divBdr>
        <w:top w:val="none" w:sz="0" w:space="0" w:color="auto"/>
        <w:left w:val="none" w:sz="0" w:space="0" w:color="auto"/>
        <w:bottom w:val="none" w:sz="0" w:space="0" w:color="auto"/>
        <w:right w:val="none" w:sz="0" w:space="0" w:color="auto"/>
      </w:divBdr>
    </w:div>
    <w:div w:id="662977946">
      <w:bodyDiv w:val="1"/>
      <w:marLeft w:val="0"/>
      <w:marRight w:val="0"/>
      <w:marTop w:val="0"/>
      <w:marBottom w:val="0"/>
      <w:divBdr>
        <w:top w:val="none" w:sz="0" w:space="0" w:color="auto"/>
        <w:left w:val="none" w:sz="0" w:space="0" w:color="auto"/>
        <w:bottom w:val="none" w:sz="0" w:space="0" w:color="auto"/>
        <w:right w:val="none" w:sz="0" w:space="0" w:color="auto"/>
      </w:divBdr>
    </w:div>
    <w:div w:id="670987733">
      <w:bodyDiv w:val="1"/>
      <w:marLeft w:val="0"/>
      <w:marRight w:val="0"/>
      <w:marTop w:val="0"/>
      <w:marBottom w:val="0"/>
      <w:divBdr>
        <w:top w:val="none" w:sz="0" w:space="0" w:color="auto"/>
        <w:left w:val="none" w:sz="0" w:space="0" w:color="auto"/>
        <w:bottom w:val="none" w:sz="0" w:space="0" w:color="auto"/>
        <w:right w:val="none" w:sz="0" w:space="0" w:color="auto"/>
      </w:divBdr>
    </w:div>
    <w:div w:id="724909523">
      <w:bodyDiv w:val="1"/>
      <w:marLeft w:val="0"/>
      <w:marRight w:val="0"/>
      <w:marTop w:val="0"/>
      <w:marBottom w:val="0"/>
      <w:divBdr>
        <w:top w:val="none" w:sz="0" w:space="0" w:color="auto"/>
        <w:left w:val="none" w:sz="0" w:space="0" w:color="auto"/>
        <w:bottom w:val="none" w:sz="0" w:space="0" w:color="auto"/>
        <w:right w:val="none" w:sz="0" w:space="0" w:color="auto"/>
      </w:divBdr>
    </w:div>
    <w:div w:id="765200166">
      <w:bodyDiv w:val="1"/>
      <w:marLeft w:val="0"/>
      <w:marRight w:val="0"/>
      <w:marTop w:val="0"/>
      <w:marBottom w:val="0"/>
      <w:divBdr>
        <w:top w:val="none" w:sz="0" w:space="0" w:color="auto"/>
        <w:left w:val="none" w:sz="0" w:space="0" w:color="auto"/>
        <w:bottom w:val="none" w:sz="0" w:space="0" w:color="auto"/>
        <w:right w:val="none" w:sz="0" w:space="0" w:color="auto"/>
      </w:divBdr>
    </w:div>
    <w:div w:id="782193578">
      <w:bodyDiv w:val="1"/>
      <w:marLeft w:val="0"/>
      <w:marRight w:val="0"/>
      <w:marTop w:val="0"/>
      <w:marBottom w:val="0"/>
      <w:divBdr>
        <w:top w:val="none" w:sz="0" w:space="0" w:color="auto"/>
        <w:left w:val="none" w:sz="0" w:space="0" w:color="auto"/>
        <w:bottom w:val="none" w:sz="0" w:space="0" w:color="auto"/>
        <w:right w:val="none" w:sz="0" w:space="0" w:color="auto"/>
      </w:divBdr>
    </w:div>
    <w:div w:id="830176999">
      <w:bodyDiv w:val="1"/>
      <w:marLeft w:val="0"/>
      <w:marRight w:val="0"/>
      <w:marTop w:val="0"/>
      <w:marBottom w:val="0"/>
      <w:divBdr>
        <w:top w:val="none" w:sz="0" w:space="0" w:color="auto"/>
        <w:left w:val="none" w:sz="0" w:space="0" w:color="auto"/>
        <w:bottom w:val="none" w:sz="0" w:space="0" w:color="auto"/>
        <w:right w:val="none" w:sz="0" w:space="0" w:color="auto"/>
      </w:divBdr>
    </w:div>
    <w:div w:id="830681494">
      <w:bodyDiv w:val="1"/>
      <w:marLeft w:val="0"/>
      <w:marRight w:val="0"/>
      <w:marTop w:val="0"/>
      <w:marBottom w:val="0"/>
      <w:divBdr>
        <w:top w:val="none" w:sz="0" w:space="0" w:color="auto"/>
        <w:left w:val="none" w:sz="0" w:space="0" w:color="auto"/>
        <w:bottom w:val="none" w:sz="0" w:space="0" w:color="auto"/>
        <w:right w:val="none" w:sz="0" w:space="0" w:color="auto"/>
      </w:divBdr>
    </w:div>
    <w:div w:id="869536785">
      <w:bodyDiv w:val="1"/>
      <w:marLeft w:val="0"/>
      <w:marRight w:val="0"/>
      <w:marTop w:val="0"/>
      <w:marBottom w:val="0"/>
      <w:divBdr>
        <w:top w:val="none" w:sz="0" w:space="0" w:color="auto"/>
        <w:left w:val="none" w:sz="0" w:space="0" w:color="auto"/>
        <w:bottom w:val="none" w:sz="0" w:space="0" w:color="auto"/>
        <w:right w:val="none" w:sz="0" w:space="0" w:color="auto"/>
      </w:divBdr>
    </w:div>
    <w:div w:id="872041460">
      <w:bodyDiv w:val="1"/>
      <w:marLeft w:val="0"/>
      <w:marRight w:val="0"/>
      <w:marTop w:val="0"/>
      <w:marBottom w:val="0"/>
      <w:divBdr>
        <w:top w:val="none" w:sz="0" w:space="0" w:color="auto"/>
        <w:left w:val="none" w:sz="0" w:space="0" w:color="auto"/>
        <w:bottom w:val="none" w:sz="0" w:space="0" w:color="auto"/>
        <w:right w:val="none" w:sz="0" w:space="0" w:color="auto"/>
      </w:divBdr>
    </w:div>
    <w:div w:id="901526402">
      <w:bodyDiv w:val="1"/>
      <w:marLeft w:val="0"/>
      <w:marRight w:val="0"/>
      <w:marTop w:val="0"/>
      <w:marBottom w:val="0"/>
      <w:divBdr>
        <w:top w:val="none" w:sz="0" w:space="0" w:color="auto"/>
        <w:left w:val="none" w:sz="0" w:space="0" w:color="auto"/>
        <w:bottom w:val="none" w:sz="0" w:space="0" w:color="auto"/>
        <w:right w:val="none" w:sz="0" w:space="0" w:color="auto"/>
      </w:divBdr>
    </w:div>
    <w:div w:id="1002008019">
      <w:bodyDiv w:val="1"/>
      <w:marLeft w:val="0"/>
      <w:marRight w:val="0"/>
      <w:marTop w:val="0"/>
      <w:marBottom w:val="0"/>
      <w:divBdr>
        <w:top w:val="none" w:sz="0" w:space="0" w:color="auto"/>
        <w:left w:val="none" w:sz="0" w:space="0" w:color="auto"/>
        <w:bottom w:val="none" w:sz="0" w:space="0" w:color="auto"/>
        <w:right w:val="none" w:sz="0" w:space="0" w:color="auto"/>
      </w:divBdr>
    </w:div>
    <w:div w:id="1021009660">
      <w:bodyDiv w:val="1"/>
      <w:marLeft w:val="0"/>
      <w:marRight w:val="0"/>
      <w:marTop w:val="0"/>
      <w:marBottom w:val="0"/>
      <w:divBdr>
        <w:top w:val="none" w:sz="0" w:space="0" w:color="auto"/>
        <w:left w:val="none" w:sz="0" w:space="0" w:color="auto"/>
        <w:bottom w:val="none" w:sz="0" w:space="0" w:color="auto"/>
        <w:right w:val="none" w:sz="0" w:space="0" w:color="auto"/>
      </w:divBdr>
    </w:div>
    <w:div w:id="1037462168">
      <w:bodyDiv w:val="1"/>
      <w:marLeft w:val="0"/>
      <w:marRight w:val="0"/>
      <w:marTop w:val="0"/>
      <w:marBottom w:val="0"/>
      <w:divBdr>
        <w:top w:val="none" w:sz="0" w:space="0" w:color="auto"/>
        <w:left w:val="none" w:sz="0" w:space="0" w:color="auto"/>
        <w:bottom w:val="none" w:sz="0" w:space="0" w:color="auto"/>
        <w:right w:val="none" w:sz="0" w:space="0" w:color="auto"/>
      </w:divBdr>
    </w:div>
    <w:div w:id="1053700469">
      <w:bodyDiv w:val="1"/>
      <w:marLeft w:val="0"/>
      <w:marRight w:val="0"/>
      <w:marTop w:val="0"/>
      <w:marBottom w:val="0"/>
      <w:divBdr>
        <w:top w:val="none" w:sz="0" w:space="0" w:color="auto"/>
        <w:left w:val="none" w:sz="0" w:space="0" w:color="auto"/>
        <w:bottom w:val="none" w:sz="0" w:space="0" w:color="auto"/>
        <w:right w:val="none" w:sz="0" w:space="0" w:color="auto"/>
      </w:divBdr>
    </w:div>
    <w:div w:id="1139113455">
      <w:bodyDiv w:val="1"/>
      <w:marLeft w:val="0"/>
      <w:marRight w:val="0"/>
      <w:marTop w:val="0"/>
      <w:marBottom w:val="0"/>
      <w:divBdr>
        <w:top w:val="none" w:sz="0" w:space="0" w:color="auto"/>
        <w:left w:val="none" w:sz="0" w:space="0" w:color="auto"/>
        <w:bottom w:val="none" w:sz="0" w:space="0" w:color="auto"/>
        <w:right w:val="none" w:sz="0" w:space="0" w:color="auto"/>
      </w:divBdr>
    </w:div>
    <w:div w:id="1166674024">
      <w:bodyDiv w:val="1"/>
      <w:marLeft w:val="0"/>
      <w:marRight w:val="0"/>
      <w:marTop w:val="0"/>
      <w:marBottom w:val="0"/>
      <w:divBdr>
        <w:top w:val="none" w:sz="0" w:space="0" w:color="auto"/>
        <w:left w:val="none" w:sz="0" w:space="0" w:color="auto"/>
        <w:bottom w:val="none" w:sz="0" w:space="0" w:color="auto"/>
        <w:right w:val="none" w:sz="0" w:space="0" w:color="auto"/>
      </w:divBdr>
    </w:div>
    <w:div w:id="1204900740">
      <w:bodyDiv w:val="1"/>
      <w:marLeft w:val="0"/>
      <w:marRight w:val="0"/>
      <w:marTop w:val="0"/>
      <w:marBottom w:val="0"/>
      <w:divBdr>
        <w:top w:val="none" w:sz="0" w:space="0" w:color="auto"/>
        <w:left w:val="none" w:sz="0" w:space="0" w:color="auto"/>
        <w:bottom w:val="none" w:sz="0" w:space="0" w:color="auto"/>
        <w:right w:val="none" w:sz="0" w:space="0" w:color="auto"/>
      </w:divBdr>
    </w:div>
    <w:div w:id="1218317978">
      <w:bodyDiv w:val="1"/>
      <w:marLeft w:val="0"/>
      <w:marRight w:val="0"/>
      <w:marTop w:val="0"/>
      <w:marBottom w:val="0"/>
      <w:divBdr>
        <w:top w:val="none" w:sz="0" w:space="0" w:color="auto"/>
        <w:left w:val="none" w:sz="0" w:space="0" w:color="auto"/>
        <w:bottom w:val="none" w:sz="0" w:space="0" w:color="auto"/>
        <w:right w:val="none" w:sz="0" w:space="0" w:color="auto"/>
      </w:divBdr>
    </w:div>
    <w:div w:id="1223642391">
      <w:bodyDiv w:val="1"/>
      <w:marLeft w:val="0"/>
      <w:marRight w:val="0"/>
      <w:marTop w:val="0"/>
      <w:marBottom w:val="0"/>
      <w:divBdr>
        <w:top w:val="none" w:sz="0" w:space="0" w:color="auto"/>
        <w:left w:val="none" w:sz="0" w:space="0" w:color="auto"/>
        <w:bottom w:val="none" w:sz="0" w:space="0" w:color="auto"/>
        <w:right w:val="none" w:sz="0" w:space="0" w:color="auto"/>
      </w:divBdr>
    </w:div>
    <w:div w:id="1270162073">
      <w:bodyDiv w:val="1"/>
      <w:marLeft w:val="0"/>
      <w:marRight w:val="0"/>
      <w:marTop w:val="0"/>
      <w:marBottom w:val="0"/>
      <w:divBdr>
        <w:top w:val="none" w:sz="0" w:space="0" w:color="auto"/>
        <w:left w:val="none" w:sz="0" w:space="0" w:color="auto"/>
        <w:bottom w:val="none" w:sz="0" w:space="0" w:color="auto"/>
        <w:right w:val="none" w:sz="0" w:space="0" w:color="auto"/>
      </w:divBdr>
    </w:div>
    <w:div w:id="1293245596">
      <w:bodyDiv w:val="1"/>
      <w:marLeft w:val="0"/>
      <w:marRight w:val="0"/>
      <w:marTop w:val="0"/>
      <w:marBottom w:val="0"/>
      <w:divBdr>
        <w:top w:val="none" w:sz="0" w:space="0" w:color="auto"/>
        <w:left w:val="none" w:sz="0" w:space="0" w:color="auto"/>
        <w:bottom w:val="none" w:sz="0" w:space="0" w:color="auto"/>
        <w:right w:val="none" w:sz="0" w:space="0" w:color="auto"/>
      </w:divBdr>
    </w:div>
    <w:div w:id="1330521146">
      <w:bodyDiv w:val="1"/>
      <w:marLeft w:val="0"/>
      <w:marRight w:val="0"/>
      <w:marTop w:val="0"/>
      <w:marBottom w:val="0"/>
      <w:divBdr>
        <w:top w:val="none" w:sz="0" w:space="0" w:color="auto"/>
        <w:left w:val="none" w:sz="0" w:space="0" w:color="auto"/>
        <w:bottom w:val="none" w:sz="0" w:space="0" w:color="auto"/>
        <w:right w:val="none" w:sz="0" w:space="0" w:color="auto"/>
      </w:divBdr>
    </w:div>
    <w:div w:id="1377394262">
      <w:bodyDiv w:val="1"/>
      <w:marLeft w:val="0"/>
      <w:marRight w:val="0"/>
      <w:marTop w:val="0"/>
      <w:marBottom w:val="0"/>
      <w:divBdr>
        <w:top w:val="none" w:sz="0" w:space="0" w:color="auto"/>
        <w:left w:val="none" w:sz="0" w:space="0" w:color="auto"/>
        <w:bottom w:val="none" w:sz="0" w:space="0" w:color="auto"/>
        <w:right w:val="none" w:sz="0" w:space="0" w:color="auto"/>
      </w:divBdr>
    </w:div>
    <w:div w:id="1518158116">
      <w:bodyDiv w:val="1"/>
      <w:marLeft w:val="0"/>
      <w:marRight w:val="0"/>
      <w:marTop w:val="0"/>
      <w:marBottom w:val="0"/>
      <w:divBdr>
        <w:top w:val="none" w:sz="0" w:space="0" w:color="auto"/>
        <w:left w:val="none" w:sz="0" w:space="0" w:color="auto"/>
        <w:bottom w:val="none" w:sz="0" w:space="0" w:color="auto"/>
        <w:right w:val="none" w:sz="0" w:space="0" w:color="auto"/>
      </w:divBdr>
    </w:div>
    <w:div w:id="1667784632">
      <w:bodyDiv w:val="1"/>
      <w:marLeft w:val="0"/>
      <w:marRight w:val="0"/>
      <w:marTop w:val="0"/>
      <w:marBottom w:val="0"/>
      <w:divBdr>
        <w:top w:val="none" w:sz="0" w:space="0" w:color="auto"/>
        <w:left w:val="none" w:sz="0" w:space="0" w:color="auto"/>
        <w:bottom w:val="none" w:sz="0" w:space="0" w:color="auto"/>
        <w:right w:val="none" w:sz="0" w:space="0" w:color="auto"/>
      </w:divBdr>
    </w:div>
    <w:div w:id="1684478101">
      <w:bodyDiv w:val="1"/>
      <w:marLeft w:val="0"/>
      <w:marRight w:val="0"/>
      <w:marTop w:val="0"/>
      <w:marBottom w:val="0"/>
      <w:divBdr>
        <w:top w:val="none" w:sz="0" w:space="0" w:color="auto"/>
        <w:left w:val="none" w:sz="0" w:space="0" w:color="auto"/>
        <w:bottom w:val="none" w:sz="0" w:space="0" w:color="auto"/>
        <w:right w:val="none" w:sz="0" w:space="0" w:color="auto"/>
      </w:divBdr>
    </w:div>
    <w:div w:id="1687511569">
      <w:bodyDiv w:val="1"/>
      <w:marLeft w:val="0"/>
      <w:marRight w:val="0"/>
      <w:marTop w:val="0"/>
      <w:marBottom w:val="0"/>
      <w:divBdr>
        <w:top w:val="none" w:sz="0" w:space="0" w:color="auto"/>
        <w:left w:val="none" w:sz="0" w:space="0" w:color="auto"/>
        <w:bottom w:val="none" w:sz="0" w:space="0" w:color="auto"/>
        <w:right w:val="none" w:sz="0" w:space="0" w:color="auto"/>
      </w:divBdr>
      <w:divsChild>
        <w:div w:id="108857978">
          <w:marLeft w:val="274"/>
          <w:marRight w:val="0"/>
          <w:marTop w:val="0"/>
          <w:marBottom w:val="0"/>
          <w:divBdr>
            <w:top w:val="none" w:sz="0" w:space="0" w:color="auto"/>
            <w:left w:val="none" w:sz="0" w:space="0" w:color="auto"/>
            <w:bottom w:val="none" w:sz="0" w:space="0" w:color="auto"/>
            <w:right w:val="none" w:sz="0" w:space="0" w:color="auto"/>
          </w:divBdr>
        </w:div>
      </w:divsChild>
    </w:div>
    <w:div w:id="1715303873">
      <w:bodyDiv w:val="1"/>
      <w:marLeft w:val="0"/>
      <w:marRight w:val="0"/>
      <w:marTop w:val="0"/>
      <w:marBottom w:val="0"/>
      <w:divBdr>
        <w:top w:val="none" w:sz="0" w:space="0" w:color="auto"/>
        <w:left w:val="none" w:sz="0" w:space="0" w:color="auto"/>
        <w:bottom w:val="none" w:sz="0" w:space="0" w:color="auto"/>
        <w:right w:val="none" w:sz="0" w:space="0" w:color="auto"/>
      </w:divBdr>
    </w:div>
    <w:div w:id="1738625806">
      <w:bodyDiv w:val="1"/>
      <w:marLeft w:val="0"/>
      <w:marRight w:val="0"/>
      <w:marTop w:val="0"/>
      <w:marBottom w:val="0"/>
      <w:divBdr>
        <w:top w:val="none" w:sz="0" w:space="0" w:color="auto"/>
        <w:left w:val="none" w:sz="0" w:space="0" w:color="auto"/>
        <w:bottom w:val="none" w:sz="0" w:space="0" w:color="auto"/>
        <w:right w:val="none" w:sz="0" w:space="0" w:color="auto"/>
      </w:divBdr>
    </w:div>
    <w:div w:id="1883705841">
      <w:bodyDiv w:val="1"/>
      <w:marLeft w:val="0"/>
      <w:marRight w:val="0"/>
      <w:marTop w:val="0"/>
      <w:marBottom w:val="0"/>
      <w:divBdr>
        <w:top w:val="none" w:sz="0" w:space="0" w:color="auto"/>
        <w:left w:val="none" w:sz="0" w:space="0" w:color="auto"/>
        <w:bottom w:val="none" w:sz="0" w:space="0" w:color="auto"/>
        <w:right w:val="none" w:sz="0" w:space="0" w:color="auto"/>
      </w:divBdr>
    </w:div>
    <w:div w:id="1886289441">
      <w:bodyDiv w:val="1"/>
      <w:marLeft w:val="0"/>
      <w:marRight w:val="0"/>
      <w:marTop w:val="0"/>
      <w:marBottom w:val="0"/>
      <w:divBdr>
        <w:top w:val="none" w:sz="0" w:space="0" w:color="auto"/>
        <w:left w:val="none" w:sz="0" w:space="0" w:color="auto"/>
        <w:bottom w:val="none" w:sz="0" w:space="0" w:color="auto"/>
        <w:right w:val="none" w:sz="0" w:space="0" w:color="auto"/>
      </w:divBdr>
    </w:div>
    <w:div w:id="1933735368">
      <w:bodyDiv w:val="1"/>
      <w:marLeft w:val="0"/>
      <w:marRight w:val="0"/>
      <w:marTop w:val="0"/>
      <w:marBottom w:val="0"/>
      <w:divBdr>
        <w:top w:val="none" w:sz="0" w:space="0" w:color="auto"/>
        <w:left w:val="none" w:sz="0" w:space="0" w:color="auto"/>
        <w:bottom w:val="none" w:sz="0" w:space="0" w:color="auto"/>
        <w:right w:val="none" w:sz="0" w:space="0" w:color="auto"/>
      </w:divBdr>
    </w:div>
    <w:div w:id="1942183205">
      <w:bodyDiv w:val="1"/>
      <w:marLeft w:val="0"/>
      <w:marRight w:val="0"/>
      <w:marTop w:val="0"/>
      <w:marBottom w:val="0"/>
      <w:divBdr>
        <w:top w:val="none" w:sz="0" w:space="0" w:color="auto"/>
        <w:left w:val="none" w:sz="0" w:space="0" w:color="auto"/>
        <w:bottom w:val="none" w:sz="0" w:space="0" w:color="auto"/>
        <w:right w:val="none" w:sz="0" w:space="0" w:color="auto"/>
      </w:divBdr>
    </w:div>
    <w:div w:id="1953122366">
      <w:bodyDiv w:val="1"/>
      <w:marLeft w:val="0"/>
      <w:marRight w:val="0"/>
      <w:marTop w:val="0"/>
      <w:marBottom w:val="0"/>
      <w:divBdr>
        <w:top w:val="none" w:sz="0" w:space="0" w:color="auto"/>
        <w:left w:val="none" w:sz="0" w:space="0" w:color="auto"/>
        <w:bottom w:val="none" w:sz="0" w:space="0" w:color="auto"/>
        <w:right w:val="none" w:sz="0" w:space="0" w:color="auto"/>
      </w:divBdr>
    </w:div>
    <w:div w:id="2045673413">
      <w:bodyDiv w:val="1"/>
      <w:marLeft w:val="0"/>
      <w:marRight w:val="0"/>
      <w:marTop w:val="0"/>
      <w:marBottom w:val="0"/>
      <w:divBdr>
        <w:top w:val="none" w:sz="0" w:space="0" w:color="auto"/>
        <w:left w:val="none" w:sz="0" w:space="0" w:color="auto"/>
        <w:bottom w:val="none" w:sz="0" w:space="0" w:color="auto"/>
        <w:right w:val="none" w:sz="0" w:space="0" w:color="auto"/>
      </w:divBdr>
    </w:div>
    <w:div w:id="2071608486">
      <w:bodyDiv w:val="1"/>
      <w:marLeft w:val="0"/>
      <w:marRight w:val="0"/>
      <w:marTop w:val="0"/>
      <w:marBottom w:val="0"/>
      <w:divBdr>
        <w:top w:val="none" w:sz="0" w:space="0" w:color="auto"/>
        <w:left w:val="none" w:sz="0" w:space="0" w:color="auto"/>
        <w:bottom w:val="none" w:sz="0" w:space="0" w:color="auto"/>
        <w:right w:val="none" w:sz="0" w:space="0" w:color="auto"/>
      </w:divBdr>
    </w:div>
    <w:div w:id="2084795360">
      <w:bodyDiv w:val="1"/>
      <w:marLeft w:val="0"/>
      <w:marRight w:val="0"/>
      <w:marTop w:val="0"/>
      <w:marBottom w:val="0"/>
      <w:divBdr>
        <w:top w:val="none" w:sz="0" w:space="0" w:color="auto"/>
        <w:left w:val="none" w:sz="0" w:space="0" w:color="auto"/>
        <w:bottom w:val="none" w:sz="0" w:space="0" w:color="auto"/>
        <w:right w:val="none" w:sz="0" w:space="0" w:color="auto"/>
      </w:divBdr>
    </w:div>
    <w:div w:id="209119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gep.org/lessons/jstamm-lesson_with_exercises-ueg_module1_gene/"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gander.wustl.edu/"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youtu.be/XD-egRcHYL4"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3I-CYhzPSCE" TargetMode="External"/><Relationship Id="rId24" Type="http://schemas.openxmlformats.org/officeDocument/2006/relationships/hyperlink" Target="https://youtu.be/3I-CYhzPSC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youtu.be/XD-egRcHYL4"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hegep.org/ueg/"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msandlin/Library/Group%20Containers/UBF8T346G9.Office/User%20Content.localized/Templates.localized/Lesson%20Template_Su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E91C3-B4BE-E248-A6BA-E08343F2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Template_Su21.dotx</Template>
  <TotalTime>40</TotalTime>
  <Pages>15</Pages>
  <Words>3988</Words>
  <Characters>22733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26668</CharactersWithSpaces>
  <SharedDoc>false</SharedDoc>
  <HLinks>
    <vt:vector size="42" baseType="variant">
      <vt:variant>
        <vt:i4>4849669</vt:i4>
      </vt:variant>
      <vt:variant>
        <vt:i4>18</vt:i4>
      </vt:variant>
      <vt:variant>
        <vt:i4>0</vt:i4>
      </vt:variant>
      <vt:variant>
        <vt:i4>5</vt:i4>
      </vt:variant>
      <vt:variant>
        <vt:lpwstr>https://youtu.be/3I-CYhzPSCE</vt:lpwstr>
      </vt:variant>
      <vt:variant>
        <vt:lpwstr/>
      </vt:variant>
      <vt:variant>
        <vt:i4>6094851</vt:i4>
      </vt:variant>
      <vt:variant>
        <vt:i4>15</vt:i4>
      </vt:variant>
      <vt:variant>
        <vt:i4>0</vt:i4>
      </vt:variant>
      <vt:variant>
        <vt:i4>5</vt:i4>
      </vt:variant>
      <vt:variant>
        <vt:lpwstr>https://youtu.be/XD-egRcHYL4</vt:lpwstr>
      </vt:variant>
      <vt:variant>
        <vt:lpwstr/>
      </vt:variant>
      <vt:variant>
        <vt:i4>3014765</vt:i4>
      </vt:variant>
      <vt:variant>
        <vt:i4>12</vt:i4>
      </vt:variant>
      <vt:variant>
        <vt:i4>0</vt:i4>
      </vt:variant>
      <vt:variant>
        <vt:i4>5</vt:i4>
      </vt:variant>
      <vt:variant>
        <vt:lpwstr>https://thegep.org/lessons/jstamm-lesson_with_exercises-ueg_module1_gene/</vt:lpwstr>
      </vt:variant>
      <vt:variant>
        <vt:lpwstr/>
      </vt:variant>
      <vt:variant>
        <vt:i4>1966153</vt:i4>
      </vt:variant>
      <vt:variant>
        <vt:i4>9</vt:i4>
      </vt:variant>
      <vt:variant>
        <vt:i4>0</vt:i4>
      </vt:variant>
      <vt:variant>
        <vt:i4>5</vt:i4>
      </vt:variant>
      <vt:variant>
        <vt:lpwstr>https://gander.wustl.edu/</vt:lpwstr>
      </vt:variant>
      <vt:variant>
        <vt:lpwstr/>
      </vt:variant>
      <vt:variant>
        <vt:i4>4849669</vt:i4>
      </vt:variant>
      <vt:variant>
        <vt:i4>6</vt:i4>
      </vt:variant>
      <vt:variant>
        <vt:i4>0</vt:i4>
      </vt:variant>
      <vt:variant>
        <vt:i4>5</vt:i4>
      </vt:variant>
      <vt:variant>
        <vt:lpwstr>https://youtu.be/3I-CYhzPSCE</vt:lpwstr>
      </vt:variant>
      <vt:variant>
        <vt:lpwstr/>
      </vt:variant>
      <vt:variant>
        <vt:i4>6094851</vt:i4>
      </vt:variant>
      <vt:variant>
        <vt:i4>3</vt:i4>
      </vt:variant>
      <vt:variant>
        <vt:i4>0</vt:i4>
      </vt:variant>
      <vt:variant>
        <vt:i4>5</vt:i4>
      </vt:variant>
      <vt:variant>
        <vt:lpwstr>https://youtu.be/XD-egRcHYL4</vt:lpwstr>
      </vt:variant>
      <vt:variant>
        <vt:lpwstr/>
      </vt:variant>
      <vt:variant>
        <vt:i4>7602210</vt:i4>
      </vt:variant>
      <vt:variant>
        <vt:i4>0</vt:i4>
      </vt:variant>
      <vt:variant>
        <vt:i4>0</vt:i4>
      </vt:variant>
      <vt:variant>
        <vt:i4>5</vt:i4>
      </vt:variant>
      <vt:variant>
        <vt:lpwstr>https://thegep.org/ueg/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Sandlin, Katie</dc:creator>
  <cp:keywords/>
  <dc:description/>
  <cp:lastModifiedBy>Leung, Wilson</cp:lastModifiedBy>
  <cp:revision>44</cp:revision>
  <cp:lastPrinted>2020-08-13T02:56:00Z</cp:lastPrinted>
  <dcterms:created xsi:type="dcterms:W3CDTF">2023-01-30T18:55:00Z</dcterms:created>
  <dcterms:modified xsi:type="dcterms:W3CDTF">2023-02-07T00:24:00Z</dcterms:modified>
</cp:coreProperties>
</file>