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B52050" w14:textId="44B2FA96" w:rsidR="0044413D" w:rsidRPr="00F377EC" w:rsidRDefault="0044413D" w:rsidP="00970644">
      <w:pPr>
        <w:spacing w:after="120"/>
        <w:rPr>
          <w:rFonts w:cstheme="minorHAnsi"/>
        </w:rPr>
      </w:pPr>
      <w:r w:rsidRPr="00F377EC">
        <w:rPr>
          <w:rFonts w:cstheme="minorHAnsi"/>
          <w:noProof/>
          <w:sz w:val="44"/>
          <w:szCs w:val="44"/>
          <w:lang w:eastAsia="en-US"/>
        </w:rPr>
        <mc:AlternateContent>
          <mc:Choice Requires="wps">
            <w:drawing>
              <wp:anchor distT="0" distB="0" distL="114300" distR="114300" simplePos="0" relativeHeight="251718656" behindDoc="0" locked="0" layoutInCell="1" allowOverlap="1" wp14:anchorId="4C7F8E9D" wp14:editId="2648E9AC">
                <wp:simplePos x="0" y="0"/>
                <wp:positionH relativeFrom="column">
                  <wp:posOffset>19880</wp:posOffset>
                </wp:positionH>
                <wp:positionV relativeFrom="paragraph">
                  <wp:posOffset>1023815</wp:posOffset>
                </wp:positionV>
                <wp:extent cx="5236308" cy="0"/>
                <wp:effectExtent l="0" t="0" r="8890" b="12700"/>
                <wp:wrapNone/>
                <wp:docPr id="7" name="Straight Connector 7"/>
                <wp:cNvGraphicFramePr/>
                <a:graphic xmlns:a="http://schemas.openxmlformats.org/drawingml/2006/main">
                  <a:graphicData uri="http://schemas.microsoft.com/office/word/2010/wordprocessingShape">
                    <wps:wsp>
                      <wps:cNvCnPr/>
                      <wps:spPr>
                        <a:xfrm>
                          <a:off x="0" y="0"/>
                          <a:ext cx="5236308" cy="0"/>
                        </a:xfrm>
                        <a:prstGeom prst="line">
                          <a:avLst/>
                        </a:prstGeom>
                        <a:ln>
                          <a:solidFill>
                            <a:srgbClr val="99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35AAF286" id="Straight Connector 7" o:spid="_x0000_s1026" style="position:absolute;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5pt,80.6pt" to="413.85pt,80.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198suAEAANUDAAAOAAAAZHJzL2Uyb0RvYy54bWysU9tu2zAMfR+wfxD0vshJsWI14vShRfcy&#13;&#10;dMUuH6DIVCxAN1Ba7Px9KSVxiq1AgWJ+oE2J55A8pNe3k7NsD5hM8B1fLhrOwKvQG7/r+O9fD5++&#13;&#10;cJay9L20wUPHD5D47ebjh/UYW1iFIdgekBGJT+0YOz7kHFshkhrAybQIETxd6oBOZnJxJ3qUI7E7&#13;&#10;K1ZNcy3GgH3EoCAlOr0/XvJN5dcaVP6udYLMbMeptlwtVrstVmzWst2hjINRpzLkO6pw0nhKOlPd&#13;&#10;yyzZHzT/UDmjMKSg80IFJ4LWRkHtgbpZNn9183OQEWovJE6Ks0zp/9Gqx/2df0KSYYypTfEJSxeT&#13;&#10;RlfeVB+bqliHWSyYMlN0+Hl1dX3V0HjV+U5cgBFT/grBsfLRcWt86UO2cv8tZUpGoeeQcmx9sSlY&#13;&#10;0z8Ya6uDu+2dRbaXNLmbm4aeMiwCvggjr0DFpfb6lQ8WjrQ/QDPTU7Wrmr6uFcy0UinweXnitZ6i&#13;&#10;C0xTCTOweRt4ii9QqCs3g5dvg2dEzRx8nsHO+ICvEeTpXLI+xp8VOPZdJNiG/lCnWqWh3anKnfa8&#13;&#10;LOdLv8Ivf+PmGQAA//8DAFBLAwQUAAYACAAAACEAy5L9suIAAAAOAQAADwAAAGRycy9kb3ducmV2&#13;&#10;LnhtbExPTUvDQBC9C/6HZQRvdpMU2phmU8QoolDQVlBv22SaBHdnY3bbpv/eEQS9DMx7M+8jX47W&#13;&#10;iAMOvnOkIJ5EIJAqV3fUKHjd3F+lIHzQVGvjCBWc0MOyOD/LdVa7I73gYR0awSLkM62gDaHPpPRV&#13;&#10;i1b7ieuRmNu5werA69DIetBHFrdGJlE0k1Z3xA6t7vG2xepzvbcKnu3H9aNJyvfd01t615Sbh9Xp&#13;&#10;a6rU5cVYLnjcLEAEHMPfB/x04PxQcLCt21PthVEwjfmQ4VmcgGA+TeZzENtfRBa5/F+j+AYAAP//&#13;&#10;AwBQSwECLQAUAAYACAAAACEAtoM4kv4AAADhAQAAEwAAAAAAAAAAAAAAAAAAAAAAW0NvbnRlbnRf&#13;&#10;VHlwZXNdLnhtbFBLAQItABQABgAIAAAAIQA4/SH/1gAAAJQBAAALAAAAAAAAAAAAAAAAAC8BAABf&#13;&#10;cmVscy8ucmVsc1BLAQItABQABgAIAAAAIQAb198suAEAANUDAAAOAAAAAAAAAAAAAAAAAC4CAABk&#13;&#10;cnMvZTJvRG9jLnhtbFBLAQItABQABgAIAAAAIQDLkv2y4gAAAA4BAAAPAAAAAAAAAAAAAAAAABIE&#13;&#10;AABkcnMvZG93bnJldi54bWxQSwUGAAAAAAQABADzAAAAIQUAAAAA&#13;&#10;" strokecolor="#900" strokeweight="1pt">
                <v:stroke joinstyle="miter"/>
              </v:line>
            </w:pict>
          </mc:Fallback>
        </mc:AlternateContent>
      </w:r>
      <w:r w:rsidR="00190B0A" w:rsidRPr="00F377EC">
        <w:rPr>
          <w:rFonts w:cstheme="minorHAnsi"/>
          <w:noProof/>
          <w:sz w:val="44"/>
          <w:szCs w:val="44"/>
          <w:lang w:eastAsia="en-US"/>
        </w:rPr>
        <w:drawing>
          <wp:anchor distT="0" distB="0" distL="114300" distR="114300" simplePos="0" relativeHeight="251650048" behindDoc="0" locked="0" layoutInCell="1" hidden="0" allowOverlap="1" wp14:anchorId="0A79AE5F" wp14:editId="0DA8F843">
            <wp:simplePos x="0" y="0"/>
            <wp:positionH relativeFrom="column">
              <wp:posOffset>-76200</wp:posOffset>
            </wp:positionH>
            <wp:positionV relativeFrom="paragraph">
              <wp:posOffset>423</wp:posOffset>
            </wp:positionV>
            <wp:extent cx="1092835" cy="728133"/>
            <wp:effectExtent l="0" t="0" r="0" b="0"/>
            <wp:wrapSquare wrapText="bothSides" distT="0" distB="0" distL="114300" distR="114300"/>
            <wp:docPr id="1665138457" name="image8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65138457" name="image85.png">
                      <a:extLst>
                        <a:ext uri="{C183D7F6-B498-43B3-948B-1728B52AA6E4}">
                          <adec:decorative xmlns:adec="http://schemas.microsoft.com/office/drawing/2017/decorative" val="1"/>
                        </a:ext>
                      </a:extLst>
                    </pic:cNvPr>
                    <pic:cNvPicPr preferRelativeResize="0"/>
                  </pic:nvPicPr>
                  <pic:blipFill rotWithShape="1">
                    <a:blip r:embed="rId8"/>
                    <a:srcRect t="16801" b="17526"/>
                    <a:stretch/>
                  </pic:blipFill>
                  <pic:spPr bwMode="auto">
                    <a:xfrm>
                      <a:off x="0" y="0"/>
                      <a:ext cx="1092835" cy="72813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V relativeFrom="margin">
              <wp14:pctHeight>0</wp14:pctHeight>
            </wp14:sizeRelV>
          </wp:anchor>
        </w:drawing>
      </w:r>
      <w:r w:rsidR="00970961">
        <w:rPr>
          <w:rFonts w:cstheme="minorHAnsi"/>
          <w:sz w:val="44"/>
          <w:szCs w:val="44"/>
        </w:rPr>
        <w:t xml:space="preserve">Module </w:t>
      </w:r>
      <w:r w:rsidR="000E12AB">
        <w:rPr>
          <w:rFonts w:cstheme="minorHAnsi"/>
          <w:sz w:val="44"/>
          <w:szCs w:val="44"/>
        </w:rPr>
        <w:t>3</w:t>
      </w:r>
      <w:r w:rsidR="00970961">
        <w:rPr>
          <w:rFonts w:cstheme="minorHAnsi"/>
          <w:sz w:val="44"/>
          <w:szCs w:val="44"/>
        </w:rPr>
        <w:t xml:space="preserve">: </w:t>
      </w:r>
      <w:r w:rsidR="00963919">
        <w:rPr>
          <w:rFonts w:cstheme="minorHAnsi"/>
          <w:sz w:val="44"/>
          <w:szCs w:val="44"/>
        </w:rPr>
        <w:t>Transcription Part I</w:t>
      </w:r>
      <w:r w:rsidR="000E12AB">
        <w:rPr>
          <w:rFonts w:cstheme="minorHAnsi"/>
          <w:sz w:val="44"/>
          <w:szCs w:val="44"/>
        </w:rPr>
        <w:t>I</w:t>
      </w:r>
      <w:r w:rsidR="00963919">
        <w:rPr>
          <w:rFonts w:cstheme="minorHAnsi"/>
          <w:sz w:val="44"/>
          <w:szCs w:val="44"/>
        </w:rPr>
        <w:t xml:space="preserve">: </w:t>
      </w:r>
      <w:r w:rsidR="00070ED7">
        <w:rPr>
          <w:rFonts w:cstheme="minorHAnsi"/>
          <w:sz w:val="44"/>
          <w:szCs w:val="44"/>
        </w:rPr>
        <w:t>What happens to the initial (pre-mRNA) transcript made by RNA pol II?</w:t>
      </w:r>
    </w:p>
    <w:p w14:paraId="5860A0F7" w14:textId="6E40B7E7" w:rsidR="00E040B2" w:rsidRPr="00970961" w:rsidRDefault="00970961" w:rsidP="00970961">
      <w:pPr>
        <w:pStyle w:val="Subtitle"/>
      </w:pPr>
      <w:r>
        <w:tab/>
      </w:r>
      <w:r>
        <w:tab/>
        <w:t xml:space="preserve">      </w:t>
      </w:r>
      <w:r w:rsidR="000E12AB">
        <w:t xml:space="preserve">Catherine Silver Key &amp; </w:t>
      </w:r>
      <w:proofErr w:type="spellStart"/>
      <w:r w:rsidR="000E12AB">
        <w:t>Chiyedza</w:t>
      </w:r>
      <w:proofErr w:type="spellEnd"/>
      <w:r w:rsidR="000E12AB">
        <w:t xml:space="preserve"> Small</w:t>
      </w:r>
      <w:r w:rsidR="00076BAE" w:rsidRPr="00F377EC">
        <w:rPr>
          <w:rFonts w:cstheme="minorHAnsi"/>
          <w:sz w:val="18"/>
          <w:szCs w:val="18"/>
        </w:rPr>
        <w:t xml:space="preserve">         </w:t>
      </w:r>
      <w:r w:rsidR="0044413D" w:rsidRPr="00F377EC">
        <w:rPr>
          <w:rFonts w:cstheme="minorHAnsi"/>
          <w:sz w:val="18"/>
          <w:szCs w:val="18"/>
        </w:rPr>
        <w:tab/>
      </w:r>
    </w:p>
    <w:p w14:paraId="0E0C0FC8" w14:textId="77777777" w:rsidR="009A4ED6" w:rsidRPr="00F377EC" w:rsidRDefault="009A4ED6" w:rsidP="00970644">
      <w:pPr>
        <w:ind w:left="1440"/>
        <w:rPr>
          <w:rFonts w:cstheme="minorHAnsi"/>
        </w:rPr>
      </w:pPr>
      <w:bookmarkStart w:id="0" w:name="_Toc31094735"/>
    </w:p>
    <w:bookmarkEnd w:id="0"/>
    <w:p w14:paraId="7FC61C48" w14:textId="344ADEE4" w:rsidR="00B62489" w:rsidRPr="00AF2A55" w:rsidRDefault="006265A8" w:rsidP="00A33B26">
      <w:pPr>
        <w:pStyle w:val="Heading1"/>
      </w:pPr>
      <w:r w:rsidRPr="00AF2A55">
        <w:t>Objectives</w:t>
      </w:r>
    </w:p>
    <w:p w14:paraId="4A786884" w14:textId="214930E2" w:rsidR="00070ED7" w:rsidRPr="00070ED7" w:rsidRDefault="00070ED7" w:rsidP="00070ED7">
      <w:pPr>
        <w:pStyle w:val="ListBullet"/>
        <w:rPr>
          <w:rFonts w:eastAsia="Calibri"/>
          <w:b/>
          <w:i/>
        </w:rPr>
      </w:pPr>
      <w:bookmarkStart w:id="1" w:name="_Toc31094736"/>
      <w:r w:rsidRPr="00070ED7">
        <w:rPr>
          <w:rFonts w:eastAsia="Calibri"/>
        </w:rPr>
        <w:t>Explain how the transcript generated by RNA polymerase II (the pre-mRNA) is processed to become mature mRNA, using the sequence signals identified in Module 2.</w:t>
      </w:r>
    </w:p>
    <w:p w14:paraId="084E7316" w14:textId="73616DC7" w:rsidR="00070ED7" w:rsidRPr="00070ED7" w:rsidRDefault="00070ED7" w:rsidP="00070ED7">
      <w:pPr>
        <w:pStyle w:val="ListBullet"/>
        <w:rPr>
          <w:rFonts w:eastAsia="Calibri"/>
          <w:b/>
          <w:i/>
        </w:rPr>
      </w:pPr>
      <w:r w:rsidRPr="00070ED7">
        <w:rPr>
          <w:rFonts w:eastAsia="Calibri"/>
        </w:rPr>
        <w:t xml:space="preserve">Use the </w:t>
      </w:r>
      <w:r w:rsidR="002B0BE8">
        <w:rPr>
          <w:rFonts w:eastAsia="Calibri"/>
        </w:rPr>
        <w:t>G</w:t>
      </w:r>
      <w:r w:rsidRPr="00070ED7">
        <w:rPr>
          <w:rFonts w:eastAsia="Calibri"/>
        </w:rPr>
        <w:t xml:space="preserve">enome </w:t>
      </w:r>
      <w:r w:rsidR="002B0BE8">
        <w:rPr>
          <w:rFonts w:eastAsia="Calibri"/>
        </w:rPr>
        <w:t>B</w:t>
      </w:r>
      <w:r w:rsidRPr="00070ED7">
        <w:rPr>
          <w:rFonts w:eastAsia="Calibri"/>
        </w:rPr>
        <w:t xml:space="preserve">rowser to analyze the relationships among: </w:t>
      </w:r>
    </w:p>
    <w:p w14:paraId="44A1D262" w14:textId="77777777" w:rsidR="00070ED7" w:rsidRPr="00070ED7" w:rsidRDefault="00070ED7" w:rsidP="00070ED7">
      <w:pPr>
        <w:pStyle w:val="Sub-bullet"/>
        <w:rPr>
          <w:rFonts w:eastAsia="Calibri"/>
        </w:rPr>
      </w:pPr>
      <w:r w:rsidRPr="00070ED7">
        <w:rPr>
          <w:rFonts w:eastAsia="Calibri"/>
        </w:rPr>
        <w:t>pre-mRNA</w:t>
      </w:r>
    </w:p>
    <w:p w14:paraId="0F10C6B5" w14:textId="77777777" w:rsidR="00070ED7" w:rsidRPr="00070ED7" w:rsidRDefault="00070ED7" w:rsidP="00070ED7">
      <w:pPr>
        <w:pStyle w:val="Sub-bullet"/>
        <w:rPr>
          <w:rFonts w:eastAsia="Calibri"/>
        </w:rPr>
      </w:pPr>
      <w:r w:rsidRPr="00070ED7">
        <w:rPr>
          <w:rFonts w:eastAsia="Calibri"/>
        </w:rPr>
        <w:t>5’ capping</w:t>
      </w:r>
    </w:p>
    <w:p w14:paraId="11A3BDB6" w14:textId="77777777" w:rsidR="00070ED7" w:rsidRPr="00070ED7" w:rsidRDefault="00070ED7" w:rsidP="00070ED7">
      <w:pPr>
        <w:pStyle w:val="Sub-bullet"/>
        <w:rPr>
          <w:rFonts w:eastAsia="Calibri"/>
        </w:rPr>
      </w:pPr>
      <w:r w:rsidRPr="00070ED7">
        <w:rPr>
          <w:rFonts w:eastAsia="Calibri"/>
        </w:rPr>
        <w:t>3’ polyadenylation</w:t>
      </w:r>
    </w:p>
    <w:p w14:paraId="51B1AC2F" w14:textId="77777777" w:rsidR="00070ED7" w:rsidRPr="00070ED7" w:rsidRDefault="00070ED7" w:rsidP="00070ED7">
      <w:pPr>
        <w:pStyle w:val="Sub-bullet"/>
        <w:rPr>
          <w:rFonts w:eastAsia="Calibri"/>
        </w:rPr>
      </w:pPr>
      <w:r w:rsidRPr="00070ED7">
        <w:rPr>
          <w:rFonts w:eastAsia="Calibri"/>
        </w:rPr>
        <w:t xml:space="preserve">splicing </w:t>
      </w:r>
    </w:p>
    <w:p w14:paraId="2E0A86FA" w14:textId="1A043557" w:rsidR="005B52FE" w:rsidRDefault="00070ED7" w:rsidP="00070ED7">
      <w:pPr>
        <w:pStyle w:val="Sub-bullet"/>
        <w:rPr>
          <w:rFonts w:cstheme="minorHAnsi"/>
        </w:rPr>
      </w:pPr>
      <w:r w:rsidRPr="00070ED7">
        <w:rPr>
          <w:rFonts w:eastAsia="Calibri"/>
        </w:rPr>
        <w:t>mRNA</w:t>
      </w:r>
    </w:p>
    <w:p w14:paraId="630F532E" w14:textId="77777777" w:rsidR="00070ED7" w:rsidRDefault="00070ED7" w:rsidP="00B15E4A">
      <w:pPr>
        <w:pStyle w:val="Heading1"/>
      </w:pPr>
    </w:p>
    <w:p w14:paraId="687C1F14" w14:textId="0FE5197C" w:rsidR="006265A8" w:rsidRPr="00AF2A55" w:rsidRDefault="006265A8" w:rsidP="00A33B26">
      <w:pPr>
        <w:pStyle w:val="Heading1"/>
      </w:pPr>
      <w:r w:rsidRPr="00AF2A55">
        <w:t>Prerequisites</w:t>
      </w:r>
    </w:p>
    <w:p w14:paraId="750FBF47" w14:textId="33DD91D5" w:rsidR="00070ED7" w:rsidRPr="00070ED7" w:rsidRDefault="00000000" w:rsidP="00070ED7">
      <w:pPr>
        <w:pStyle w:val="ListBullet"/>
        <w:rPr>
          <w:rStyle w:val="Hyperlink"/>
          <w:rFonts w:cstheme="minorHAnsi"/>
          <w:color w:val="auto"/>
          <w:u w:val="none"/>
        </w:rPr>
      </w:pPr>
      <w:hyperlink r:id="rId9" w:history="1">
        <w:r w:rsidR="005B52FE" w:rsidRPr="00CC3124">
          <w:rPr>
            <w:rStyle w:val="Hyperlink"/>
            <w:rFonts w:ascii="Calibri" w:eastAsia="Calibri" w:hAnsi="Calibri" w:cs="Calibri"/>
          </w:rPr>
          <w:t>Understanding Eukaryotic Genes Module</w:t>
        </w:r>
        <w:r w:rsidR="00070ED7" w:rsidRPr="00CC3124">
          <w:rPr>
            <w:rStyle w:val="Hyperlink"/>
            <w:rFonts w:ascii="Calibri" w:eastAsia="Calibri" w:hAnsi="Calibri" w:cs="Calibri"/>
          </w:rPr>
          <w:t>s</w:t>
        </w:r>
        <w:r w:rsidR="005415B1" w:rsidRPr="00CC3124">
          <w:rPr>
            <w:rStyle w:val="Hyperlink"/>
            <w:rFonts w:ascii="Calibri" w:eastAsia="Calibri" w:hAnsi="Calibri" w:cs="Calibri"/>
          </w:rPr>
          <w:t xml:space="preserve"> 1-2</w:t>
        </w:r>
      </w:hyperlink>
    </w:p>
    <w:p w14:paraId="4532BF8A" w14:textId="46EAEDE5" w:rsidR="00070ED7" w:rsidRPr="00066CAD" w:rsidRDefault="00070ED7" w:rsidP="005B52FE">
      <w:pPr>
        <w:pStyle w:val="ListBullet"/>
        <w:rPr>
          <w:rFonts w:cstheme="minorHAnsi"/>
        </w:rPr>
      </w:pPr>
      <w:r w:rsidRPr="008F42D2">
        <w:t xml:space="preserve">Define pre-mRNA as the RNA that results from the process of transcription; this initial transcript includes exons and </w:t>
      </w:r>
      <w:proofErr w:type="gramStart"/>
      <w:r w:rsidRPr="008F42D2">
        <w:t>introns</w:t>
      </w:r>
      <w:proofErr w:type="gramEnd"/>
    </w:p>
    <w:p w14:paraId="729F742E" w14:textId="77777777" w:rsidR="005B52FE" w:rsidRPr="00066CAD" w:rsidRDefault="005B52FE" w:rsidP="00066CAD">
      <w:pPr>
        <w:pStyle w:val="ListBullet"/>
        <w:numPr>
          <w:ilvl w:val="0"/>
          <w:numId w:val="0"/>
        </w:numPr>
        <w:ind w:left="720"/>
        <w:rPr>
          <w:rFonts w:cstheme="minorHAnsi"/>
        </w:rPr>
      </w:pPr>
    </w:p>
    <w:p w14:paraId="2B1DCE73" w14:textId="058DA204" w:rsidR="006F111F" w:rsidRPr="00AF2A55" w:rsidRDefault="006F111F" w:rsidP="00A33B26">
      <w:pPr>
        <w:pStyle w:val="Heading1"/>
      </w:pPr>
      <w:r w:rsidRPr="00AF2A55">
        <w:t>Class Instruction</w:t>
      </w:r>
    </w:p>
    <w:p w14:paraId="4285145D" w14:textId="3BD2554A" w:rsidR="00697BCD" w:rsidRPr="00697BCD" w:rsidRDefault="002F0C50" w:rsidP="00697BCD">
      <w:pPr>
        <w:pStyle w:val="ListBullet"/>
        <w:rPr>
          <w:b/>
        </w:rPr>
      </w:pPr>
      <w:r w:rsidRPr="002F0C50">
        <w:t xml:space="preserve">Discuss the questions: </w:t>
      </w:r>
      <w:r w:rsidR="00697BCD" w:rsidRPr="00697BCD">
        <w:t>What happens to the initial (pre-mRNA) transcript made by RNA pol II</w:t>
      </w:r>
      <w:r w:rsidR="00B15E4A" w:rsidRPr="00697BCD">
        <w:t xml:space="preserve">? </w:t>
      </w:r>
      <w:r w:rsidR="00697BCD" w:rsidRPr="00697BCD">
        <w:t xml:space="preserve">Does it leave the nucleus ‘as is’ </w:t>
      </w:r>
      <w:r w:rsidR="00573587">
        <w:t>o</w:t>
      </w:r>
      <w:r w:rsidR="00697BCD" w:rsidRPr="00697BCD">
        <w:t>r do changes have to occur</w:t>
      </w:r>
      <w:r w:rsidR="00B15E4A" w:rsidRPr="00697BCD">
        <w:t xml:space="preserve">? </w:t>
      </w:r>
      <w:r w:rsidR="00697BCD" w:rsidRPr="00697BCD">
        <w:t>(Hint: introns vs. exons) (Discuss with a partner then as a class).</w:t>
      </w:r>
    </w:p>
    <w:p w14:paraId="4E61CA6B" w14:textId="77777777" w:rsidR="00697BCD" w:rsidRPr="00697BCD" w:rsidRDefault="00697BCD" w:rsidP="00697BCD">
      <w:pPr>
        <w:pStyle w:val="ListBullet"/>
        <w:rPr>
          <w:bCs/>
        </w:rPr>
      </w:pPr>
      <w:r w:rsidRPr="00697BCD">
        <w:rPr>
          <w:bCs/>
        </w:rPr>
        <w:t>Mini-presentation illustrating that during pre-mRNA processing, three events occur:</w:t>
      </w:r>
    </w:p>
    <w:p w14:paraId="189F40D1" w14:textId="24C01615" w:rsidR="00697BCD" w:rsidRPr="00697BCD" w:rsidRDefault="00697BCD" w:rsidP="00697BCD">
      <w:pPr>
        <w:pStyle w:val="Sub-bullet"/>
      </w:pPr>
      <w:r w:rsidRPr="00697BCD">
        <w:t>5’ capping</w:t>
      </w:r>
      <w:r w:rsidR="00CC3124">
        <w:t>,</w:t>
      </w:r>
    </w:p>
    <w:p w14:paraId="30865284" w14:textId="781BDCDF" w:rsidR="00697BCD" w:rsidRPr="00697BCD" w:rsidRDefault="00697BCD" w:rsidP="00697BCD">
      <w:pPr>
        <w:pStyle w:val="Sub-bullet"/>
      </w:pPr>
      <w:r w:rsidRPr="00697BCD">
        <w:t>3’ polyadenylation</w:t>
      </w:r>
      <w:r w:rsidR="00CC3124">
        <w:t>,</w:t>
      </w:r>
    </w:p>
    <w:p w14:paraId="2C185B76" w14:textId="77777777" w:rsidR="00697BCD" w:rsidRPr="00697BCD" w:rsidRDefault="00697BCD" w:rsidP="00697BCD">
      <w:pPr>
        <w:pStyle w:val="Sub-bullet"/>
      </w:pPr>
      <w:r w:rsidRPr="00697BCD">
        <w:t>splicing out of introns</w:t>
      </w:r>
    </w:p>
    <w:p w14:paraId="3D79789D" w14:textId="3C5049C8" w:rsidR="00697BCD" w:rsidRPr="00697BCD" w:rsidRDefault="00697BCD" w:rsidP="00697BCD">
      <w:pPr>
        <w:pStyle w:val="ListBullet"/>
        <w:rPr>
          <w:bCs/>
        </w:rPr>
      </w:pPr>
      <w:r w:rsidRPr="00697BCD">
        <w:rPr>
          <w:bCs/>
        </w:rPr>
        <w:t xml:space="preserve">Work through the </w:t>
      </w:r>
      <w:r w:rsidR="00894CD0">
        <w:rPr>
          <w:bCs/>
        </w:rPr>
        <w:t>G</w:t>
      </w:r>
      <w:r w:rsidRPr="00697BCD">
        <w:rPr>
          <w:bCs/>
        </w:rPr>
        <w:t xml:space="preserve">enome </w:t>
      </w:r>
      <w:r w:rsidR="00894CD0">
        <w:rPr>
          <w:bCs/>
        </w:rPr>
        <w:t>B</w:t>
      </w:r>
      <w:r w:rsidRPr="00697BCD">
        <w:rPr>
          <w:bCs/>
        </w:rPr>
        <w:t>rowser investigation, with pauses to discuss the answers to the questions.</w:t>
      </w:r>
    </w:p>
    <w:p w14:paraId="7814E218" w14:textId="77777777" w:rsidR="00697BCD" w:rsidRPr="00697BCD" w:rsidRDefault="00697BCD" w:rsidP="00697BCD">
      <w:pPr>
        <w:pStyle w:val="ListBullet"/>
        <w:rPr>
          <w:bCs/>
        </w:rPr>
      </w:pPr>
      <w:r w:rsidRPr="00697BCD">
        <w:rPr>
          <w:bCs/>
        </w:rPr>
        <w:t>Conclude with emphasis on main points:</w:t>
      </w:r>
    </w:p>
    <w:p w14:paraId="5432A25C" w14:textId="77777777" w:rsidR="00697BCD" w:rsidRPr="00697BCD" w:rsidRDefault="00697BCD" w:rsidP="00697BCD">
      <w:pPr>
        <w:pStyle w:val="Sub-bullet"/>
      </w:pPr>
      <w:r w:rsidRPr="00697BCD">
        <w:t xml:space="preserve">Pre-mRNA is processed using 3 steps: </w:t>
      </w:r>
    </w:p>
    <w:p w14:paraId="358B9623" w14:textId="77777777" w:rsidR="00697BCD" w:rsidRPr="00697BCD" w:rsidRDefault="00697BCD" w:rsidP="00697BCD">
      <w:pPr>
        <w:pStyle w:val="Sub-bullet"/>
        <w:numPr>
          <w:ilvl w:val="1"/>
          <w:numId w:val="30"/>
        </w:numPr>
      </w:pPr>
      <w:r w:rsidRPr="00697BCD">
        <w:t xml:space="preserve">5’ capping, </w:t>
      </w:r>
    </w:p>
    <w:p w14:paraId="470B9A13" w14:textId="77777777" w:rsidR="00697BCD" w:rsidRPr="00697BCD" w:rsidRDefault="00697BCD" w:rsidP="00697BCD">
      <w:pPr>
        <w:pStyle w:val="Sub-bullet"/>
        <w:numPr>
          <w:ilvl w:val="1"/>
          <w:numId w:val="30"/>
        </w:numPr>
      </w:pPr>
      <w:r w:rsidRPr="00697BCD">
        <w:t xml:space="preserve">3’ polyadenylation, </w:t>
      </w:r>
    </w:p>
    <w:p w14:paraId="3AA4C17A" w14:textId="18F38B2A" w:rsidR="00897638" w:rsidRPr="00573587" w:rsidRDefault="00697BCD" w:rsidP="00573587">
      <w:pPr>
        <w:pStyle w:val="Sub-bullet"/>
        <w:numPr>
          <w:ilvl w:val="1"/>
          <w:numId w:val="30"/>
        </w:numPr>
      </w:pPr>
      <w:r w:rsidRPr="00697BCD">
        <w:t>removal of introns through splicing (via spliceosome)</w:t>
      </w:r>
      <w:bookmarkEnd w:id="1"/>
    </w:p>
    <w:p w14:paraId="3C4549A6" w14:textId="2A2BAB35" w:rsidR="002F2BC6" w:rsidRDefault="002F2BC6" w:rsidP="002F2BC6">
      <w:pPr>
        <w:pStyle w:val="ListBullet"/>
        <w:numPr>
          <w:ilvl w:val="0"/>
          <w:numId w:val="0"/>
        </w:numPr>
        <w:rPr>
          <w:rFonts w:eastAsia="Calibri"/>
        </w:rPr>
      </w:pPr>
    </w:p>
    <w:p w14:paraId="4FCC2F91" w14:textId="0D8E077D" w:rsidR="00207982" w:rsidRPr="00AF2A55" w:rsidRDefault="00207982" w:rsidP="00207982">
      <w:pPr>
        <w:pStyle w:val="Heading1"/>
      </w:pPr>
      <w:bookmarkStart w:id="2" w:name="_Toc110605762"/>
      <w:r w:rsidRPr="00AF2A55">
        <w:t xml:space="preserve">Associated </w:t>
      </w:r>
      <w:bookmarkEnd w:id="2"/>
      <w:r>
        <w:t>Resource</w:t>
      </w:r>
    </w:p>
    <w:p w14:paraId="31CDC9B2" w14:textId="0047A4DB" w:rsidR="00207982" w:rsidRDefault="00000000" w:rsidP="00207982">
      <w:pPr>
        <w:pStyle w:val="ListBullet"/>
        <w:tabs>
          <w:tab w:val="clear" w:pos="360"/>
          <w:tab w:val="num" w:pos="720"/>
        </w:tabs>
        <w:rPr>
          <w:lang w:eastAsia="en-US"/>
        </w:rPr>
      </w:pPr>
      <w:hyperlink r:id="rId10" w:history="1">
        <w:r w:rsidR="00207982" w:rsidRPr="00C01B3A">
          <w:rPr>
            <w:rStyle w:val="Hyperlink"/>
          </w:rPr>
          <w:t>Glossary for Understanding Eukaryotic Genes</w:t>
        </w:r>
      </w:hyperlink>
    </w:p>
    <w:p w14:paraId="4D01A3CE" w14:textId="77777777" w:rsidR="002F2BC6" w:rsidRPr="00F377EC" w:rsidRDefault="002F2BC6" w:rsidP="002F2BC6">
      <w:pPr>
        <w:pStyle w:val="ListBullet"/>
        <w:numPr>
          <w:ilvl w:val="0"/>
          <w:numId w:val="0"/>
        </w:numPr>
        <w:rPr>
          <w:rFonts w:eastAsia="Calibri"/>
        </w:rPr>
      </w:pPr>
    </w:p>
    <w:bookmarkStart w:id="3" w:name="_Toc31094738" w:displacedByCustomXml="next"/>
    <w:sdt>
      <w:sdtPr>
        <w:rPr>
          <w:rFonts w:ascii="Times New Roman" w:eastAsia="Times New Roman" w:hAnsi="Times New Roman" w:cs="Times New Roman"/>
          <w:b w:val="0"/>
          <w:bCs w:val="0"/>
          <w:color w:val="auto"/>
          <w:sz w:val="24"/>
          <w:szCs w:val="24"/>
          <w:lang w:eastAsia="zh-CN"/>
        </w:rPr>
        <w:id w:val="1597284308"/>
        <w:docPartObj>
          <w:docPartGallery w:val="Table of Contents"/>
          <w:docPartUnique/>
        </w:docPartObj>
      </w:sdtPr>
      <w:sdtEndPr>
        <w:rPr>
          <w:rFonts w:asciiTheme="minorHAnsi" w:hAnsiTheme="minorHAnsi" w:cstheme="minorHAnsi"/>
          <w:noProof/>
        </w:rPr>
      </w:sdtEndPr>
      <w:sdtContent>
        <w:p w14:paraId="6165B5B0" w14:textId="77777777" w:rsidR="00A540D0" w:rsidRPr="00F377EC" w:rsidRDefault="00A540D0" w:rsidP="00B15E4A">
          <w:pPr>
            <w:pStyle w:val="TOCHeading"/>
          </w:pPr>
          <w:r w:rsidRPr="00B26078">
            <w:t>Table of Contents</w:t>
          </w:r>
        </w:p>
        <w:p w14:paraId="47B31EC1" w14:textId="27ED49F0" w:rsidR="00B15E4A" w:rsidRDefault="00A540D0">
          <w:pPr>
            <w:pStyle w:val="TOC1"/>
            <w:tabs>
              <w:tab w:val="right" w:leader="dot" w:pos="10070"/>
            </w:tabs>
            <w:rPr>
              <w:rFonts w:eastAsiaTheme="minorEastAsia" w:cstheme="minorBidi"/>
              <w:b w:val="0"/>
              <w:bCs w:val="0"/>
              <w:i w:val="0"/>
              <w:iCs w:val="0"/>
              <w:noProof/>
              <w:lang w:eastAsia="en-US"/>
            </w:rPr>
          </w:pPr>
          <w:r w:rsidRPr="00F377EC">
            <w:rPr>
              <w:b w:val="0"/>
              <w:bCs w:val="0"/>
            </w:rPr>
            <w:fldChar w:fldCharType="begin"/>
          </w:r>
          <w:r w:rsidRPr="00F377EC">
            <w:instrText xml:space="preserve"> TOC \o "1-3" \h \z \u </w:instrText>
          </w:r>
          <w:r w:rsidRPr="00F377EC">
            <w:rPr>
              <w:b w:val="0"/>
              <w:bCs w:val="0"/>
            </w:rPr>
            <w:fldChar w:fldCharType="separate"/>
          </w:r>
          <w:hyperlink w:anchor="_Toc59293632" w:history="1">
            <w:r w:rsidR="00B15E4A" w:rsidRPr="007B1814">
              <w:rPr>
                <w:rStyle w:val="Hyperlink"/>
                <w:rFonts w:eastAsia="Calibri"/>
                <w:noProof/>
              </w:rPr>
              <w:t>Introduction</w:t>
            </w:r>
            <w:r w:rsidR="00B15E4A">
              <w:rPr>
                <w:noProof/>
                <w:webHidden/>
              </w:rPr>
              <w:tab/>
            </w:r>
            <w:r w:rsidR="00B15E4A">
              <w:rPr>
                <w:noProof/>
                <w:webHidden/>
              </w:rPr>
              <w:fldChar w:fldCharType="begin"/>
            </w:r>
            <w:r w:rsidR="00B15E4A">
              <w:rPr>
                <w:noProof/>
                <w:webHidden/>
              </w:rPr>
              <w:instrText xml:space="preserve"> PAGEREF _Toc59293632 \h </w:instrText>
            </w:r>
            <w:r w:rsidR="00B15E4A">
              <w:rPr>
                <w:noProof/>
                <w:webHidden/>
              </w:rPr>
            </w:r>
            <w:r w:rsidR="00B15E4A">
              <w:rPr>
                <w:noProof/>
                <w:webHidden/>
              </w:rPr>
              <w:fldChar w:fldCharType="separate"/>
            </w:r>
            <w:r w:rsidR="003918C5">
              <w:rPr>
                <w:noProof/>
                <w:webHidden/>
              </w:rPr>
              <w:t>2</w:t>
            </w:r>
            <w:r w:rsidR="00B15E4A">
              <w:rPr>
                <w:noProof/>
                <w:webHidden/>
              </w:rPr>
              <w:fldChar w:fldCharType="end"/>
            </w:r>
          </w:hyperlink>
        </w:p>
        <w:p w14:paraId="3DAFB000" w14:textId="214A3790" w:rsidR="00B15E4A" w:rsidRDefault="00000000">
          <w:pPr>
            <w:pStyle w:val="TOC1"/>
            <w:tabs>
              <w:tab w:val="right" w:leader="dot" w:pos="10070"/>
            </w:tabs>
            <w:rPr>
              <w:rFonts w:eastAsiaTheme="minorEastAsia" w:cstheme="minorBidi"/>
              <w:b w:val="0"/>
              <w:bCs w:val="0"/>
              <w:i w:val="0"/>
              <w:iCs w:val="0"/>
              <w:noProof/>
              <w:lang w:eastAsia="en-US"/>
            </w:rPr>
          </w:pPr>
          <w:hyperlink w:anchor="_Toc59293633" w:history="1">
            <w:r w:rsidR="00B15E4A" w:rsidRPr="007B1814">
              <w:rPr>
                <w:rStyle w:val="Hyperlink"/>
                <w:rFonts w:eastAsia="Calibri"/>
                <w:noProof/>
              </w:rPr>
              <w:t>Setting up our Browser page (review):</w:t>
            </w:r>
            <w:r w:rsidR="00B15E4A">
              <w:rPr>
                <w:noProof/>
                <w:webHidden/>
              </w:rPr>
              <w:tab/>
            </w:r>
            <w:r w:rsidR="00B15E4A">
              <w:rPr>
                <w:noProof/>
                <w:webHidden/>
              </w:rPr>
              <w:fldChar w:fldCharType="begin"/>
            </w:r>
            <w:r w:rsidR="00B15E4A">
              <w:rPr>
                <w:noProof/>
                <w:webHidden/>
              </w:rPr>
              <w:instrText xml:space="preserve"> PAGEREF _Toc59293633 \h </w:instrText>
            </w:r>
            <w:r w:rsidR="00B15E4A">
              <w:rPr>
                <w:noProof/>
                <w:webHidden/>
              </w:rPr>
            </w:r>
            <w:r w:rsidR="00B15E4A">
              <w:rPr>
                <w:noProof/>
                <w:webHidden/>
              </w:rPr>
              <w:fldChar w:fldCharType="separate"/>
            </w:r>
            <w:r w:rsidR="003918C5">
              <w:rPr>
                <w:noProof/>
                <w:webHidden/>
              </w:rPr>
              <w:t>2</w:t>
            </w:r>
            <w:r w:rsidR="00B15E4A">
              <w:rPr>
                <w:noProof/>
                <w:webHidden/>
              </w:rPr>
              <w:fldChar w:fldCharType="end"/>
            </w:r>
          </w:hyperlink>
        </w:p>
        <w:p w14:paraId="17FFBA55" w14:textId="7E08E4F9" w:rsidR="00B15E4A" w:rsidRDefault="00000000">
          <w:pPr>
            <w:pStyle w:val="TOC1"/>
            <w:tabs>
              <w:tab w:val="right" w:leader="dot" w:pos="10070"/>
            </w:tabs>
            <w:rPr>
              <w:rFonts w:eastAsiaTheme="minorEastAsia" w:cstheme="minorBidi"/>
              <w:b w:val="0"/>
              <w:bCs w:val="0"/>
              <w:i w:val="0"/>
              <w:iCs w:val="0"/>
              <w:noProof/>
              <w:lang w:eastAsia="en-US"/>
            </w:rPr>
          </w:pPr>
          <w:hyperlink w:anchor="_Toc59293634" w:history="1">
            <w:r w:rsidR="00B15E4A" w:rsidRPr="007B1814">
              <w:rPr>
                <w:rStyle w:val="Hyperlink"/>
                <w:rFonts w:eastAsia="Calibri"/>
                <w:noProof/>
              </w:rPr>
              <w:t>Investigation: mRNA processing</w:t>
            </w:r>
            <w:r w:rsidR="00B15E4A">
              <w:rPr>
                <w:noProof/>
                <w:webHidden/>
              </w:rPr>
              <w:tab/>
            </w:r>
            <w:r w:rsidR="00B15E4A">
              <w:rPr>
                <w:noProof/>
                <w:webHidden/>
              </w:rPr>
              <w:fldChar w:fldCharType="begin"/>
            </w:r>
            <w:r w:rsidR="00B15E4A">
              <w:rPr>
                <w:noProof/>
                <w:webHidden/>
              </w:rPr>
              <w:instrText xml:space="preserve"> PAGEREF _Toc59293634 \h </w:instrText>
            </w:r>
            <w:r w:rsidR="00B15E4A">
              <w:rPr>
                <w:noProof/>
                <w:webHidden/>
              </w:rPr>
            </w:r>
            <w:r w:rsidR="00B15E4A">
              <w:rPr>
                <w:noProof/>
                <w:webHidden/>
              </w:rPr>
              <w:fldChar w:fldCharType="separate"/>
            </w:r>
            <w:r w:rsidR="003918C5">
              <w:rPr>
                <w:noProof/>
                <w:webHidden/>
              </w:rPr>
              <w:t>3</w:t>
            </w:r>
            <w:r w:rsidR="00B15E4A">
              <w:rPr>
                <w:noProof/>
                <w:webHidden/>
              </w:rPr>
              <w:fldChar w:fldCharType="end"/>
            </w:r>
          </w:hyperlink>
        </w:p>
        <w:p w14:paraId="489C098C" w14:textId="1509AF44" w:rsidR="00B15E4A" w:rsidRDefault="00000000">
          <w:pPr>
            <w:pStyle w:val="TOC1"/>
            <w:tabs>
              <w:tab w:val="right" w:leader="dot" w:pos="10070"/>
            </w:tabs>
            <w:rPr>
              <w:rFonts w:eastAsiaTheme="minorEastAsia" w:cstheme="minorBidi"/>
              <w:b w:val="0"/>
              <w:bCs w:val="0"/>
              <w:i w:val="0"/>
              <w:iCs w:val="0"/>
              <w:noProof/>
              <w:lang w:eastAsia="en-US"/>
            </w:rPr>
          </w:pPr>
          <w:hyperlink w:anchor="_Toc59293635" w:history="1">
            <w:r w:rsidR="00B15E4A" w:rsidRPr="007B1814">
              <w:rPr>
                <w:rStyle w:val="Hyperlink"/>
                <w:rFonts w:eastAsia="Calibri"/>
                <w:noProof/>
              </w:rPr>
              <w:t>Conclusions</w:t>
            </w:r>
            <w:r w:rsidR="00B15E4A">
              <w:rPr>
                <w:noProof/>
                <w:webHidden/>
              </w:rPr>
              <w:tab/>
            </w:r>
            <w:r w:rsidR="00B15E4A">
              <w:rPr>
                <w:noProof/>
                <w:webHidden/>
              </w:rPr>
              <w:fldChar w:fldCharType="begin"/>
            </w:r>
            <w:r w:rsidR="00B15E4A">
              <w:rPr>
                <w:noProof/>
                <w:webHidden/>
              </w:rPr>
              <w:instrText xml:space="preserve"> PAGEREF _Toc59293635 \h </w:instrText>
            </w:r>
            <w:r w:rsidR="00B15E4A">
              <w:rPr>
                <w:noProof/>
                <w:webHidden/>
              </w:rPr>
            </w:r>
            <w:r w:rsidR="00B15E4A">
              <w:rPr>
                <w:noProof/>
                <w:webHidden/>
              </w:rPr>
              <w:fldChar w:fldCharType="separate"/>
            </w:r>
            <w:r w:rsidR="003918C5">
              <w:rPr>
                <w:noProof/>
                <w:webHidden/>
              </w:rPr>
              <w:t>9</w:t>
            </w:r>
            <w:r w:rsidR="00B15E4A">
              <w:rPr>
                <w:noProof/>
                <w:webHidden/>
              </w:rPr>
              <w:fldChar w:fldCharType="end"/>
            </w:r>
          </w:hyperlink>
        </w:p>
        <w:p w14:paraId="59F73C6D" w14:textId="25272251" w:rsidR="00A540D0" w:rsidRPr="00F377EC" w:rsidRDefault="00A540D0">
          <w:pPr>
            <w:rPr>
              <w:rFonts w:cstheme="minorHAnsi"/>
            </w:rPr>
          </w:pPr>
          <w:r w:rsidRPr="00F377EC">
            <w:rPr>
              <w:rFonts w:cstheme="minorHAnsi"/>
              <w:b/>
              <w:bCs/>
              <w:noProof/>
            </w:rPr>
            <w:fldChar w:fldCharType="end"/>
          </w:r>
        </w:p>
      </w:sdtContent>
    </w:sdt>
    <w:p w14:paraId="7CD6033A" w14:textId="77777777" w:rsidR="005001BD" w:rsidRPr="00F377EC" w:rsidRDefault="005001BD" w:rsidP="00970644">
      <w:pPr>
        <w:rPr>
          <w:rFonts w:cstheme="minorHAnsi"/>
        </w:rPr>
      </w:pPr>
    </w:p>
    <w:p w14:paraId="0611C71F" w14:textId="5ADE5552" w:rsidR="00433549" w:rsidRDefault="00501823" w:rsidP="00B15E4A">
      <w:pPr>
        <w:pStyle w:val="Heading1"/>
      </w:pPr>
      <w:bookmarkStart w:id="4" w:name="_Toc59293632"/>
      <w:bookmarkEnd w:id="3"/>
      <w:r w:rsidRPr="00501823">
        <w:t>In</w:t>
      </w:r>
      <w:r w:rsidR="00433549">
        <w:t>troduction</w:t>
      </w:r>
      <w:bookmarkEnd w:id="4"/>
    </w:p>
    <w:p w14:paraId="627A2368" w14:textId="77777777" w:rsidR="00433549" w:rsidRPr="00433549" w:rsidRDefault="00433549" w:rsidP="00433549"/>
    <w:p w14:paraId="1F9B146E" w14:textId="35D9F9D9" w:rsidR="00433549" w:rsidRDefault="00433549" w:rsidP="00433549">
      <w:r w:rsidRPr="00FE5EE5">
        <w:t>In Module 2, you identified the transcription start s</w:t>
      </w:r>
      <w:r>
        <w:t>ite</w:t>
      </w:r>
      <w:r w:rsidRPr="00FE5EE5">
        <w:t xml:space="preserve"> (TSS)</w:t>
      </w:r>
      <w:r>
        <w:t xml:space="preserve"> for the A isoform of the </w:t>
      </w:r>
      <w:r>
        <w:rPr>
          <w:i/>
        </w:rPr>
        <w:t>tra</w:t>
      </w:r>
      <w:r>
        <w:t xml:space="preserve"> gene (tra-RA)</w:t>
      </w:r>
      <w:r w:rsidR="00B15E4A" w:rsidRPr="00FE5EE5">
        <w:t xml:space="preserve">. </w:t>
      </w:r>
      <w:r w:rsidRPr="00FE5EE5">
        <w:t xml:space="preserve">In this module, we will </w:t>
      </w:r>
      <w:r>
        <w:t>explore</w:t>
      </w:r>
      <w:r w:rsidRPr="00FE5EE5">
        <w:t xml:space="preserve"> each of the </w:t>
      </w:r>
      <w:r>
        <w:t>three steps of pre-mRNA processing</w:t>
      </w:r>
      <w:r w:rsidR="00B15E4A">
        <w:t xml:space="preserve">. </w:t>
      </w:r>
    </w:p>
    <w:p w14:paraId="19488974" w14:textId="77777777" w:rsidR="00433549" w:rsidRDefault="00433549" w:rsidP="00433549"/>
    <w:p w14:paraId="1B6B8EA3" w14:textId="0ECDE004" w:rsidR="00433549" w:rsidRDefault="00433549" w:rsidP="00B15E4A">
      <w:pPr>
        <w:pStyle w:val="Heading1"/>
      </w:pPr>
      <w:bookmarkStart w:id="5" w:name="_Toc59293633"/>
      <w:r>
        <w:t>Setting up our Browser page (review):</w:t>
      </w:r>
      <w:bookmarkEnd w:id="5"/>
    </w:p>
    <w:p w14:paraId="0B17A7C3" w14:textId="77777777" w:rsidR="00433549" w:rsidRPr="00433549" w:rsidRDefault="00433549" w:rsidP="00433549"/>
    <w:p w14:paraId="482F1D4B" w14:textId="1FA312EE" w:rsidR="00433549" w:rsidRPr="00433549" w:rsidRDefault="00433549" w:rsidP="00433549">
      <w:pPr>
        <w:pStyle w:val="ListNumber"/>
      </w:pPr>
      <w:r w:rsidRPr="00433549">
        <w:t>Open a new web browser window and go to the UCSC Genome Brow</w:t>
      </w:r>
      <w:r w:rsidR="004B2310">
        <w:t>s</w:t>
      </w:r>
      <w:r w:rsidRPr="00433549">
        <w:t>er Mirror site at</w:t>
      </w:r>
      <w:r w:rsidR="0028408B">
        <w:t xml:space="preserve"> </w:t>
      </w:r>
      <w:hyperlink r:id="rId11" w:history="1">
        <w:r w:rsidR="00266033" w:rsidRPr="000F6102">
          <w:rPr>
            <w:rStyle w:val="Hyperlink"/>
            <w:rFonts w:eastAsia="Calibri"/>
          </w:rPr>
          <w:t>https://gander.wustl.edu/</w:t>
        </w:r>
      </w:hyperlink>
      <w:r w:rsidR="00B15E4A" w:rsidRPr="00433549">
        <w:rPr>
          <w:rStyle w:val="apple-converted-space"/>
          <w:rFonts w:eastAsia="Sorts Mill Goudy"/>
        </w:rPr>
        <w:t xml:space="preserve">. </w:t>
      </w:r>
      <w:r w:rsidRPr="00433549">
        <w:t xml:space="preserve">Follow the instructions given in </w:t>
      </w:r>
      <w:r w:rsidR="00F87242">
        <w:t>M</w:t>
      </w:r>
      <w:r w:rsidRPr="00433549">
        <w:t xml:space="preserve">odule 1 to navigate to the contig1 project in the </w:t>
      </w:r>
      <w:r w:rsidRPr="0028408B">
        <w:rPr>
          <w:i/>
          <w:iCs/>
        </w:rPr>
        <w:t>D. melanogaster</w:t>
      </w:r>
      <w:r w:rsidRPr="00433549">
        <w:t xml:space="preserve"> "July 2014 (Gene)" assembly.</w:t>
      </w:r>
    </w:p>
    <w:p w14:paraId="5FD4061F" w14:textId="19E7497B" w:rsidR="00433549" w:rsidRPr="00433549" w:rsidRDefault="00433549" w:rsidP="00433549">
      <w:pPr>
        <w:pStyle w:val="ListNumber"/>
      </w:pPr>
      <w:r w:rsidRPr="00433549">
        <w:t xml:space="preserve">As you may remember from Module 1, contig1 is derived from chr3L in the </w:t>
      </w:r>
      <w:r w:rsidRPr="007C285F">
        <w:rPr>
          <w:i/>
          <w:iCs/>
        </w:rPr>
        <w:t>D. melanogaster</w:t>
      </w:r>
      <w:r w:rsidRPr="00433549">
        <w:t xml:space="preserve"> genome</w:t>
      </w:r>
      <w:r w:rsidR="00B15E4A" w:rsidRPr="00433549">
        <w:t xml:space="preserve">. </w:t>
      </w:r>
      <w:r w:rsidRPr="00433549">
        <w:t>This contig contains three different genes (</w:t>
      </w:r>
      <w:r w:rsidRPr="007C285F">
        <w:rPr>
          <w:i/>
          <w:iCs/>
        </w:rPr>
        <w:t>CG32165</w:t>
      </w:r>
      <w:r w:rsidRPr="00433549">
        <w:t xml:space="preserve">, </w:t>
      </w:r>
      <w:r w:rsidRPr="007C285F">
        <w:rPr>
          <w:i/>
          <w:iCs/>
        </w:rPr>
        <w:t>spd-2</w:t>
      </w:r>
      <w:r w:rsidRPr="00433549">
        <w:t xml:space="preserve">, and </w:t>
      </w:r>
      <w:r w:rsidRPr="007C285F">
        <w:rPr>
          <w:i/>
          <w:iCs/>
        </w:rPr>
        <w:t>tra</w:t>
      </w:r>
      <w:r w:rsidRPr="00433549">
        <w:t>)</w:t>
      </w:r>
      <w:r w:rsidR="00B15E4A" w:rsidRPr="00433549">
        <w:t xml:space="preserve">. </w:t>
      </w:r>
      <w:r w:rsidRPr="00433549">
        <w:t>Enter "</w:t>
      </w:r>
      <w:r w:rsidRPr="007C285F">
        <w:rPr>
          <w:b/>
          <w:bCs/>
        </w:rPr>
        <w:t>contig1:9,500-11,000</w:t>
      </w:r>
      <w:r w:rsidRPr="00433549">
        <w:t>" into the "</w:t>
      </w:r>
      <w:r w:rsidR="00540A84" w:rsidRPr="00540A84">
        <w:t>chromosome range, or search terms, see examples</w:t>
      </w:r>
      <w:r w:rsidRPr="00433549">
        <w:t xml:space="preserve">" textbox and then click on the "go” button to navigate to the genomic region surrounding the </w:t>
      </w:r>
      <w:r w:rsidRPr="007D64D1">
        <w:rPr>
          <w:i/>
          <w:iCs/>
        </w:rPr>
        <w:t>tra</w:t>
      </w:r>
      <w:r w:rsidRPr="00433549">
        <w:t xml:space="preserve"> gene</w:t>
      </w:r>
      <w:r w:rsidR="00B15E4A" w:rsidRPr="00433549">
        <w:t xml:space="preserve">. </w:t>
      </w:r>
    </w:p>
    <w:p w14:paraId="63FBB664" w14:textId="6EC0C0FD" w:rsidR="00433549" w:rsidRPr="00433549" w:rsidRDefault="00433549" w:rsidP="00433549">
      <w:pPr>
        <w:pStyle w:val="ListNumber"/>
      </w:pPr>
      <w:r w:rsidRPr="00433549">
        <w:t>Because the Genome Browser remembers your previous display settings, you should click on the "default tracks" button to reset the display to the default settings</w:t>
      </w:r>
      <w:r w:rsidR="00B15E4A" w:rsidRPr="00433549">
        <w:t xml:space="preserve">. </w:t>
      </w:r>
      <w:r w:rsidRPr="00433549">
        <w:t>Change the display mode for the "Base Position" track to "</w:t>
      </w:r>
      <w:r w:rsidRPr="00EE56C6">
        <w:rPr>
          <w:b/>
          <w:bCs/>
        </w:rPr>
        <w:t>full</w:t>
      </w:r>
      <w:r w:rsidRPr="00433549">
        <w:t>" and verify that the "FlyBase Genes" track is set to "</w:t>
      </w:r>
      <w:r w:rsidRPr="00EE56C6">
        <w:rPr>
          <w:b/>
          <w:bCs/>
        </w:rPr>
        <w:t>pack</w:t>
      </w:r>
      <w:r w:rsidRPr="00433549">
        <w:t>"</w:t>
      </w:r>
      <w:r w:rsidR="00B15E4A" w:rsidRPr="00433549">
        <w:t xml:space="preserve">. </w:t>
      </w:r>
      <w:r w:rsidRPr="00433549">
        <w:t>Click on the "refresh" button.</w:t>
      </w:r>
    </w:p>
    <w:p w14:paraId="4A910015" w14:textId="1E21DA09" w:rsidR="00433549" w:rsidRPr="00433549" w:rsidRDefault="00433549" w:rsidP="00433549">
      <w:pPr>
        <w:pStyle w:val="ListNumber"/>
      </w:pPr>
      <w:r w:rsidRPr="00433549">
        <w:t>Scroll down to the "RNA Seq Tracks" section and then click on the "</w:t>
      </w:r>
      <w:r w:rsidRPr="00EE56C6">
        <w:rPr>
          <w:b/>
          <w:bCs/>
        </w:rPr>
        <w:t>RNA-Seq Coverage</w:t>
      </w:r>
      <w:r w:rsidRPr="00433549">
        <w:t>" link</w:t>
      </w:r>
      <w:r w:rsidR="00B15E4A" w:rsidRPr="00433549">
        <w:t xml:space="preserve">. </w:t>
      </w:r>
      <w:r w:rsidRPr="00433549">
        <w:t>Change the track display settings to the following, as we did in Module 2:</w:t>
      </w:r>
    </w:p>
    <w:p w14:paraId="37BCF2BB" w14:textId="77777777" w:rsidR="00433549" w:rsidRPr="00433549" w:rsidRDefault="00433549" w:rsidP="00433549">
      <w:pPr>
        <w:pStyle w:val="ListNumber"/>
      </w:pPr>
      <w:r w:rsidRPr="00433549">
        <w:t>Change the "Display mode" field to "</w:t>
      </w:r>
      <w:proofErr w:type="gramStart"/>
      <w:r w:rsidRPr="00EE56C6">
        <w:rPr>
          <w:b/>
          <w:bCs/>
        </w:rPr>
        <w:t>full</w:t>
      </w:r>
      <w:r w:rsidRPr="00433549">
        <w:t>"</w:t>
      </w:r>
      <w:proofErr w:type="gramEnd"/>
    </w:p>
    <w:p w14:paraId="66B8C640" w14:textId="25DCA569" w:rsidR="00433549" w:rsidRPr="00433549" w:rsidRDefault="00433549" w:rsidP="00433549">
      <w:pPr>
        <w:pStyle w:val="ListNumber"/>
      </w:pPr>
      <w:r w:rsidRPr="00433549">
        <w:t>Select the "Data view scaling" field to "</w:t>
      </w:r>
      <w:r w:rsidRPr="00EE56C6">
        <w:rPr>
          <w:b/>
          <w:bCs/>
        </w:rPr>
        <w:t>use vertical viewing range setting</w:t>
      </w:r>
      <w:r w:rsidRPr="00433549">
        <w:t>"</w:t>
      </w:r>
      <w:r w:rsidR="004E139D">
        <w:t>.</w:t>
      </w:r>
    </w:p>
    <w:p w14:paraId="599A68AE" w14:textId="1CC270F5" w:rsidR="00433549" w:rsidRPr="00433549" w:rsidRDefault="00433549" w:rsidP="00433549">
      <w:pPr>
        <w:pStyle w:val="ListNumber"/>
      </w:pPr>
      <w:r w:rsidRPr="00433549">
        <w:t xml:space="preserve">Change the "max" field under "Vertical viewing range" to </w:t>
      </w:r>
      <w:r w:rsidRPr="00EE56C6">
        <w:rPr>
          <w:b/>
          <w:bCs/>
        </w:rPr>
        <w:t>37</w:t>
      </w:r>
      <w:r w:rsidR="004E139D">
        <w:rPr>
          <w:bCs/>
        </w:rPr>
        <w:t>.</w:t>
      </w:r>
    </w:p>
    <w:p w14:paraId="13AEB67A" w14:textId="77777777" w:rsidR="00433549" w:rsidRPr="00433549" w:rsidRDefault="00433549" w:rsidP="00433549">
      <w:pPr>
        <w:pStyle w:val="ListNumber"/>
      </w:pPr>
      <w:r w:rsidRPr="00433549">
        <w:t xml:space="preserve">Under the "List </w:t>
      </w:r>
      <w:proofErr w:type="spellStart"/>
      <w:r w:rsidRPr="00433549">
        <w:t>subtracks</w:t>
      </w:r>
      <w:proofErr w:type="spellEnd"/>
      <w:r w:rsidRPr="00433549">
        <w:t>" section, select BOTH the "</w:t>
      </w:r>
      <w:r w:rsidRPr="00EE56C6">
        <w:rPr>
          <w:b/>
          <w:bCs/>
        </w:rPr>
        <w:t>Adult Females</w:t>
      </w:r>
      <w:r w:rsidRPr="00433549">
        <w:t>" and the “</w:t>
      </w:r>
      <w:r w:rsidRPr="00EE56C6">
        <w:rPr>
          <w:b/>
          <w:bCs/>
        </w:rPr>
        <w:t>Adult Males</w:t>
      </w:r>
      <w:r w:rsidRPr="00433549">
        <w:t>” (Select the check box next to subtrack to turn the subtrack on.)</w:t>
      </w:r>
    </w:p>
    <w:p w14:paraId="031F2295" w14:textId="35C24239" w:rsidR="00B15E4A" w:rsidRDefault="00433549" w:rsidP="00B15E4A">
      <w:pPr>
        <w:pStyle w:val="ListNumber"/>
      </w:pPr>
      <w:r w:rsidRPr="00433549">
        <w:t>Click on the "Submit" button. Verify that the RNA-Seq Coverage track on the browser page is set to “</w:t>
      </w:r>
      <w:r w:rsidRPr="00EE56C6">
        <w:rPr>
          <w:b/>
          <w:bCs/>
        </w:rPr>
        <w:t>full</w:t>
      </w:r>
      <w:r w:rsidRPr="00433549">
        <w:t>.”</w:t>
      </w:r>
      <w:bookmarkStart w:id="6" w:name="_Toc59293634"/>
    </w:p>
    <w:p w14:paraId="78736703" w14:textId="74572D73" w:rsidR="00B15E4A" w:rsidRDefault="00B15E4A" w:rsidP="00B15E4A"/>
    <w:p w14:paraId="4F778F22" w14:textId="38BAFD05" w:rsidR="00B15E4A" w:rsidRDefault="00B15E4A" w:rsidP="00B15E4A"/>
    <w:p w14:paraId="78897158" w14:textId="4BCE3694" w:rsidR="00B15E4A" w:rsidRDefault="00B15E4A" w:rsidP="00B15E4A"/>
    <w:p w14:paraId="41109E1D" w14:textId="358E89EA" w:rsidR="00B15E4A" w:rsidRDefault="00B15E4A" w:rsidP="00B15E4A"/>
    <w:p w14:paraId="384DA582" w14:textId="15D33B5B" w:rsidR="00B15E4A" w:rsidRDefault="00B15E4A" w:rsidP="00B15E4A"/>
    <w:p w14:paraId="6398BE57" w14:textId="77777777" w:rsidR="00B15E4A" w:rsidRDefault="00B15E4A" w:rsidP="00B15E4A"/>
    <w:p w14:paraId="544FDDD2" w14:textId="3F75F088" w:rsidR="00387ED5" w:rsidRDefault="00387ED5" w:rsidP="00B15E4A">
      <w:pPr>
        <w:pStyle w:val="Heading1"/>
      </w:pPr>
      <w:r w:rsidRPr="00B15E4A">
        <w:lastRenderedPageBreak/>
        <w:t>Investigation</w:t>
      </w:r>
      <w:r w:rsidRPr="00F53055">
        <w:t>: mRNA processing</w:t>
      </w:r>
      <w:bookmarkEnd w:id="6"/>
    </w:p>
    <w:p w14:paraId="2929B0F2" w14:textId="77777777" w:rsidR="00B15E4A" w:rsidRPr="00387ED5" w:rsidRDefault="00B15E4A" w:rsidP="00B15E4A"/>
    <w:p w14:paraId="16FDA0C0" w14:textId="66B524CD" w:rsidR="00387ED5" w:rsidRPr="00FE5EE5" w:rsidRDefault="00387ED5" w:rsidP="00387ED5">
      <w:r w:rsidRPr="00FE5EE5">
        <w:t>The processing of pre-mRNA into mRNA involves three key steps</w:t>
      </w:r>
      <w:r>
        <w:t xml:space="preserve"> (</w:t>
      </w:r>
      <w:r w:rsidR="00A16A6C">
        <w:fldChar w:fldCharType="begin"/>
      </w:r>
      <w:r w:rsidR="00A16A6C">
        <w:instrText xml:space="preserve"> REF F1 \h </w:instrText>
      </w:r>
      <w:r w:rsidR="00A16A6C">
        <w:fldChar w:fldCharType="separate"/>
      </w:r>
      <w:r w:rsidR="003918C5" w:rsidRPr="009A59B9">
        <w:t xml:space="preserve">Figure </w:t>
      </w:r>
      <w:r w:rsidR="003918C5">
        <w:rPr>
          <w:noProof/>
        </w:rPr>
        <w:t>1</w:t>
      </w:r>
      <w:r w:rsidR="00A16A6C">
        <w:fldChar w:fldCharType="end"/>
      </w:r>
      <w:r>
        <w:t>)</w:t>
      </w:r>
      <w:r w:rsidRPr="00FE5EE5">
        <w:t>:</w:t>
      </w:r>
    </w:p>
    <w:p w14:paraId="1B0CA8F7" w14:textId="77777777" w:rsidR="00387ED5" w:rsidRPr="00FE5EE5" w:rsidRDefault="00387ED5" w:rsidP="00387ED5">
      <w:pPr>
        <w:pStyle w:val="ListBullet"/>
      </w:pPr>
      <w:r w:rsidRPr="00FE5EE5">
        <w:t xml:space="preserve">The addition of a </w:t>
      </w:r>
      <w:r>
        <w:rPr>
          <w:b/>
        </w:rPr>
        <w:t>5’ c</w:t>
      </w:r>
      <w:r w:rsidRPr="00FE5EE5">
        <w:rPr>
          <w:b/>
        </w:rPr>
        <w:t>ap</w:t>
      </w:r>
    </w:p>
    <w:p w14:paraId="4FBABC95" w14:textId="77777777" w:rsidR="00387ED5" w:rsidRPr="00FE5EE5" w:rsidRDefault="00387ED5" w:rsidP="00387ED5">
      <w:pPr>
        <w:pStyle w:val="ListBullet"/>
      </w:pPr>
      <w:r w:rsidRPr="00FE5EE5">
        <w:t xml:space="preserve">The addition of a </w:t>
      </w:r>
      <w:r>
        <w:rPr>
          <w:b/>
        </w:rPr>
        <w:t>3’ poly(A)</w:t>
      </w:r>
      <w:r w:rsidRPr="0011058E">
        <w:rPr>
          <w:b/>
        </w:rPr>
        <w:t xml:space="preserve"> tail</w:t>
      </w:r>
    </w:p>
    <w:p w14:paraId="49E18A74" w14:textId="77777777" w:rsidR="00387ED5" w:rsidRPr="004F7603" w:rsidRDefault="00387ED5" w:rsidP="00387ED5">
      <w:pPr>
        <w:pStyle w:val="ListBullet"/>
      </w:pPr>
      <w:r w:rsidRPr="00FE5EE5">
        <w:t xml:space="preserve">The removal of introns through </w:t>
      </w:r>
      <w:r w:rsidRPr="00DE5384">
        <w:rPr>
          <w:b/>
        </w:rPr>
        <w:t>splicing</w:t>
      </w:r>
    </w:p>
    <w:p w14:paraId="0D582183" w14:textId="77777777" w:rsidR="00387ED5" w:rsidRDefault="00387ED5" w:rsidP="00387ED5"/>
    <w:p w14:paraId="6C895450" w14:textId="1EBE8099" w:rsidR="00387ED5" w:rsidRDefault="00387ED5" w:rsidP="00387ED5">
      <w:r>
        <w:t>Removal of the</w:t>
      </w:r>
      <w:r w:rsidRPr="00FE5EE5">
        <w:t xml:space="preserve"> introns during this process </w:t>
      </w:r>
      <w:r>
        <w:t xml:space="preserve">results in </w:t>
      </w:r>
      <w:r w:rsidRPr="00FE5EE5">
        <w:t xml:space="preserve">adjacent exons </w:t>
      </w:r>
      <w:r>
        <w:t>being</w:t>
      </w:r>
      <w:r w:rsidRPr="00FE5EE5">
        <w:t xml:space="preserve"> brought together in the </w:t>
      </w:r>
      <w:r>
        <w:t xml:space="preserve">final </w:t>
      </w:r>
      <w:r w:rsidRPr="00FE5EE5">
        <w:t>mRNA message</w:t>
      </w:r>
      <w:r>
        <w:t>.</w:t>
      </w:r>
      <w:r w:rsidDel="00E41C0A">
        <w:t xml:space="preserve"> </w:t>
      </w:r>
    </w:p>
    <w:p w14:paraId="6B746889" w14:textId="4028F370" w:rsidR="00387ED5" w:rsidRDefault="00AB2B72" w:rsidP="00387ED5">
      <w:pPr>
        <w:keepNext/>
        <w:jc w:val="center"/>
      </w:pPr>
      <w:r>
        <w:rPr>
          <w:noProof/>
          <w:lang w:eastAsia="en-US"/>
        </w:rPr>
        <w:drawing>
          <wp:inline distT="0" distB="0" distL="0" distR="0" wp14:anchorId="7E0FD5BE" wp14:editId="427DA02F">
            <wp:extent cx="5720317" cy="3361254"/>
            <wp:effectExtent l="0" t="0" r="0" b="4445"/>
            <wp:docPr id="8" name="Picture 8" descr="Figure 1   Diagram of mRNA processing that converts a pre-mRNA to a processed m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1   Diagram of mRNA processing that converts a pre-mRNA to a processed mRNA."/>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5401" cy="3370118"/>
                    </a:xfrm>
                    <a:prstGeom prst="rect">
                      <a:avLst/>
                    </a:prstGeom>
                  </pic:spPr>
                </pic:pic>
              </a:graphicData>
            </a:graphic>
          </wp:inline>
        </w:drawing>
      </w:r>
    </w:p>
    <w:p w14:paraId="6BDB4A20" w14:textId="282E44F3" w:rsidR="00387ED5" w:rsidRDefault="00387ED5" w:rsidP="00387ED5">
      <w:pPr>
        <w:pStyle w:val="FigureLegend"/>
      </w:pPr>
      <w:bookmarkStart w:id="7" w:name="_Ref269839038"/>
      <w:bookmarkStart w:id="8" w:name="F1"/>
      <w:r w:rsidRPr="009A59B9">
        <w:t xml:space="preserve">Figure </w:t>
      </w:r>
      <w:fldSimple w:instr=" SEQ Figure \* ARABIC ">
        <w:r w:rsidR="003918C5">
          <w:rPr>
            <w:noProof/>
          </w:rPr>
          <w:t>1</w:t>
        </w:r>
      </w:fldSimple>
      <w:bookmarkEnd w:id="7"/>
      <w:bookmarkEnd w:id="8"/>
      <w:r>
        <w:t xml:space="preserve">   Diagram of mRNA</w:t>
      </w:r>
      <w:r w:rsidRPr="009A59B9">
        <w:t xml:space="preserve"> pro</w:t>
      </w:r>
      <w:r>
        <w:t>cessing that converts a pre-mRNA to a processed mRNA</w:t>
      </w:r>
      <w:r w:rsidRPr="009A59B9">
        <w:t>.</w:t>
      </w:r>
    </w:p>
    <w:p w14:paraId="4A1B9C79" w14:textId="77777777" w:rsidR="00387ED5" w:rsidRPr="009A59B9" w:rsidRDefault="00387ED5" w:rsidP="00387ED5">
      <w:pPr>
        <w:pStyle w:val="FigureLegend"/>
        <w:rPr>
          <w:rFonts w:ascii="Garamond" w:hAnsi="Garamond"/>
        </w:rPr>
      </w:pPr>
    </w:p>
    <w:p w14:paraId="56B79F4A" w14:textId="71A6980C" w:rsidR="00387ED5" w:rsidRDefault="00387ED5" w:rsidP="00387ED5">
      <w:r w:rsidRPr="00C2413D">
        <w:t xml:space="preserve">The </w:t>
      </w:r>
      <w:r w:rsidRPr="00C2413D">
        <w:rPr>
          <w:b/>
        </w:rPr>
        <w:t>first step in pre-mRNA</w:t>
      </w:r>
      <w:r w:rsidRPr="00C2413D">
        <w:t xml:space="preserve"> processing occurs at the 5’ </w:t>
      </w:r>
      <w:r>
        <w:t>end of a messenger RNA</w:t>
      </w:r>
      <w:r w:rsidR="00B15E4A" w:rsidRPr="00C2413D">
        <w:t>.</w:t>
      </w:r>
      <w:r w:rsidR="00B15E4A">
        <w:t xml:space="preserve"> </w:t>
      </w:r>
      <w:r w:rsidRPr="00C2413D">
        <w:t xml:space="preserve">Recall that </w:t>
      </w:r>
      <w:r>
        <w:t>mRNA is synthesized</w:t>
      </w:r>
      <w:r w:rsidRPr="00C2413D">
        <w:t xml:space="preserve"> in a </w:t>
      </w:r>
      <w:r w:rsidRPr="006B0144">
        <w:t>5’ to 3’ direction</w:t>
      </w:r>
      <w:r w:rsidRPr="00C2413D">
        <w:t xml:space="preserve">, so </w:t>
      </w:r>
      <w:r>
        <w:t>the 5’ end of the mRNA was synthesized first</w:t>
      </w:r>
      <w:r w:rsidR="00B15E4A">
        <w:t xml:space="preserve">. </w:t>
      </w:r>
      <w:r>
        <w:t xml:space="preserve">Let’s examine </w:t>
      </w:r>
      <w:r w:rsidRPr="00C2413D">
        <w:t xml:space="preserve">the beginning of the </w:t>
      </w:r>
      <w:r>
        <w:rPr>
          <w:i/>
        </w:rPr>
        <w:t xml:space="preserve">tra </w:t>
      </w:r>
      <w:r w:rsidRPr="00C2413D">
        <w:t>gene</w:t>
      </w:r>
      <w:r w:rsidR="00B15E4A" w:rsidRPr="00C2413D">
        <w:t>.</w:t>
      </w:r>
      <w:r w:rsidR="00B15E4A">
        <w:t xml:space="preserve"> </w:t>
      </w:r>
      <w:r>
        <w:t>Type "</w:t>
      </w:r>
      <w:r>
        <w:rPr>
          <w:b/>
        </w:rPr>
        <w:t>contig1:9,</w:t>
      </w:r>
      <w:r w:rsidRPr="005952EC">
        <w:rPr>
          <w:b/>
        </w:rPr>
        <w:t>8</w:t>
      </w:r>
      <w:r>
        <w:rPr>
          <w:b/>
        </w:rPr>
        <w:t>25-9,</w:t>
      </w:r>
      <w:r w:rsidRPr="005952EC">
        <w:rPr>
          <w:b/>
        </w:rPr>
        <w:t>870</w:t>
      </w:r>
      <w:r>
        <w:t>" into the "</w:t>
      </w:r>
      <w:r w:rsidR="00C93145">
        <w:t>chromosome range, or search terms</w:t>
      </w:r>
      <w:r>
        <w:t>" textbox and then click on the "go” button.</w:t>
      </w:r>
    </w:p>
    <w:p w14:paraId="024368E9" w14:textId="77777777" w:rsidR="00387ED5" w:rsidRDefault="00387ED5" w:rsidP="00387ED5"/>
    <w:p w14:paraId="5D66C8DA" w14:textId="6F1C5A21" w:rsidR="00387ED5" w:rsidRDefault="00387ED5" w:rsidP="00387ED5">
      <w:r>
        <w:t xml:space="preserve">In Module 2, </w:t>
      </w:r>
      <w:r w:rsidRPr="007532A0">
        <w:t xml:space="preserve">we identified the </w:t>
      </w:r>
      <w:r w:rsidRPr="007532A0">
        <w:rPr>
          <w:b/>
        </w:rPr>
        <w:t>transcription start site</w:t>
      </w:r>
      <w:r w:rsidRPr="007532A0">
        <w:t xml:space="preserve"> (TSS) </w:t>
      </w:r>
      <w:r>
        <w:t xml:space="preserve">of the A isoform of </w:t>
      </w:r>
      <w:r>
        <w:rPr>
          <w:i/>
        </w:rPr>
        <w:t xml:space="preserve">tra </w:t>
      </w:r>
      <w:r w:rsidRPr="007532A0">
        <w:t xml:space="preserve">at position </w:t>
      </w:r>
      <w:r>
        <w:rPr>
          <w:b/>
        </w:rPr>
        <w:t>9,</w:t>
      </w:r>
      <w:r w:rsidRPr="007532A0">
        <w:rPr>
          <w:b/>
        </w:rPr>
        <w:t>851</w:t>
      </w:r>
      <w:r w:rsidRPr="007532A0">
        <w:t>.</w:t>
      </w:r>
    </w:p>
    <w:p w14:paraId="2DBA99A1" w14:textId="77777777" w:rsidR="00387ED5" w:rsidRDefault="00387ED5" w:rsidP="00387ED5"/>
    <w:p w14:paraId="4B342D69" w14:textId="40C4AFF3" w:rsidR="00387ED5" w:rsidRDefault="00387ED5" w:rsidP="00387ED5">
      <w:r>
        <w:t xml:space="preserve">To show the </w:t>
      </w:r>
      <w:r w:rsidR="004E139D">
        <w:t>TSS</w:t>
      </w:r>
      <w:r>
        <w:t>s that have been annotated by the modENCODE project, scroll down to the "Genes and Gene Prediction Tracks" and change the display mode for the "TSS Annotations" track to "</w:t>
      </w:r>
      <w:r w:rsidRPr="00CE217E">
        <w:rPr>
          <w:b/>
        </w:rPr>
        <w:t>pack</w:t>
      </w:r>
      <w:r w:rsidRPr="004A15AA">
        <w:t>"</w:t>
      </w:r>
      <w:r w:rsidR="004A15AA" w:rsidRPr="004A15AA">
        <w:t>,</w:t>
      </w:r>
      <w:r>
        <w:t xml:space="preserve"> and click refresh</w:t>
      </w:r>
      <w:r w:rsidR="00B15E4A">
        <w:t xml:space="preserve">. </w:t>
      </w:r>
      <w:r>
        <w:t xml:space="preserve">The </w:t>
      </w:r>
      <w:hyperlink r:id="rId13" w:history="1">
        <w:r w:rsidRPr="009C1D58">
          <w:rPr>
            <w:rStyle w:val="Hyperlink"/>
          </w:rPr>
          <w:t>modENCODE project</w:t>
        </w:r>
      </w:hyperlink>
      <w:r>
        <w:t xml:space="preserve"> looked for TSSs by using a chemical method to tag the special structure that occurs at 5’ ends of transcript, fishing out the RNA molecules that carried these tags, and mapping the sequence back to the genome, a method called “CAGE” (</w:t>
      </w:r>
      <w:r w:rsidR="006A1F96">
        <w:t>C</w:t>
      </w:r>
      <w:r>
        <w:t xml:space="preserve">ap </w:t>
      </w:r>
      <w:r w:rsidR="006A1F96">
        <w:t>A</w:t>
      </w:r>
      <w:r>
        <w:t xml:space="preserve">nalysis of </w:t>
      </w:r>
      <w:r w:rsidR="006A1F96">
        <w:t>G</w:t>
      </w:r>
      <w:r>
        <w:t xml:space="preserve">ene </w:t>
      </w:r>
      <w:r w:rsidR="006A1F96">
        <w:t>E</w:t>
      </w:r>
      <w:r>
        <w:t>xpression).</w:t>
      </w:r>
    </w:p>
    <w:p w14:paraId="44D3A9EE" w14:textId="77777777" w:rsidR="00387ED5" w:rsidRDefault="00387ED5" w:rsidP="00387ED5"/>
    <w:p w14:paraId="2BBEE34C" w14:textId="4CE94153" w:rsidR="00387ED5" w:rsidRDefault="00387ED5" w:rsidP="00387ED5">
      <w:r w:rsidRPr="00C8796E">
        <w:lastRenderedPageBreak/>
        <w:t xml:space="preserve">In addition, we will also display the "D. </w:t>
      </w:r>
      <w:proofErr w:type="spellStart"/>
      <w:r w:rsidRPr="00C8796E">
        <w:t>mel</w:t>
      </w:r>
      <w:proofErr w:type="spellEnd"/>
      <w:r w:rsidRPr="00C8796E">
        <w:t>. cDNA</w:t>
      </w:r>
      <w:r>
        <w:t>s</w:t>
      </w:r>
      <w:r w:rsidRPr="00C8796E">
        <w:t>" track (also under the "Genes and Gene Prediction Tracks" section); change this to "</w:t>
      </w:r>
      <w:r w:rsidRPr="00C8796E">
        <w:rPr>
          <w:b/>
        </w:rPr>
        <w:t>pack</w:t>
      </w:r>
      <w:r w:rsidRPr="00C8796E">
        <w:t>"</w:t>
      </w:r>
      <w:r w:rsidR="00B15E4A" w:rsidRPr="00C8796E">
        <w:t xml:space="preserve">. </w:t>
      </w:r>
      <w:r w:rsidRPr="00C8796E">
        <w:t xml:space="preserve">This track shows the alignment of </w:t>
      </w:r>
      <w:r w:rsidRPr="00C8796E">
        <w:rPr>
          <w:i/>
        </w:rPr>
        <w:t xml:space="preserve">D. melanogaster </w:t>
      </w:r>
      <w:r w:rsidRPr="00C8796E">
        <w:t xml:space="preserve">cDNAs (complementary DNAs, made by copying the mRNA) that have been sequenced by the Berkeley </w:t>
      </w:r>
      <w:r w:rsidRPr="00C5624E">
        <w:rPr>
          <w:i/>
          <w:iCs/>
        </w:rPr>
        <w:t>Drosophila</w:t>
      </w:r>
      <w:r w:rsidRPr="00C8796E">
        <w:t xml:space="preserve"> Genome Project (BDGP)</w:t>
      </w:r>
      <w:r w:rsidR="00B15E4A" w:rsidRPr="00C8796E">
        <w:t xml:space="preserve">. </w:t>
      </w:r>
      <w:r w:rsidRPr="00C8796E">
        <w:t>Click on the "refresh" button (</w:t>
      </w:r>
      <w:r w:rsidR="00A16A6C">
        <w:fldChar w:fldCharType="begin"/>
      </w:r>
      <w:r w:rsidR="00A16A6C">
        <w:instrText xml:space="preserve"> REF F2 \h </w:instrText>
      </w:r>
      <w:r w:rsidR="00A16A6C">
        <w:fldChar w:fldCharType="separate"/>
      </w:r>
      <w:r w:rsidR="003918C5">
        <w:t xml:space="preserve">Figure </w:t>
      </w:r>
      <w:r w:rsidR="003918C5">
        <w:rPr>
          <w:noProof/>
        </w:rPr>
        <w:t>2</w:t>
      </w:r>
      <w:r w:rsidR="00A16A6C">
        <w:fldChar w:fldCharType="end"/>
      </w:r>
      <w:r w:rsidRPr="00C8796E">
        <w:t>)</w:t>
      </w:r>
      <w:r w:rsidR="00B15E4A" w:rsidRPr="00C8796E">
        <w:t>.</w:t>
      </w:r>
      <w:r w:rsidR="00B15E4A" w:rsidRPr="00C8796E">
        <w:rPr>
          <w:i/>
        </w:rPr>
        <w:t xml:space="preserve"> </w:t>
      </w:r>
      <w:r w:rsidRPr="00C8796E">
        <w:t>These two tracks both provide an analysis based on the RNA population and mapping the positions of these sequences indicates where the transcript started.</w:t>
      </w:r>
    </w:p>
    <w:p w14:paraId="159DF121" w14:textId="7D176DF7" w:rsidR="00387ED5" w:rsidRDefault="00387ED5" w:rsidP="00387ED5"/>
    <w:p w14:paraId="55229F65" w14:textId="302012F0" w:rsidR="00387ED5" w:rsidRDefault="00387ED5" w:rsidP="00387ED5">
      <w:r w:rsidRPr="000954B2">
        <w:t xml:space="preserve">Remember from Module 2 that we also found a match to TCAKTY, a common initiation signal just upstream, at 9,834 (display this using the “Short Match” </w:t>
      </w:r>
      <w:r>
        <w:t>track)</w:t>
      </w:r>
      <w:r w:rsidR="00B15E4A">
        <w:t xml:space="preserve">. </w:t>
      </w:r>
      <w:r>
        <w:t xml:space="preserve">All of these pieces of </w:t>
      </w:r>
      <w:r w:rsidRPr="000954B2">
        <w:t>evidence argue for a TSS in this region.</w:t>
      </w:r>
    </w:p>
    <w:p w14:paraId="10217350" w14:textId="39FD2AB7" w:rsidR="00D7588C" w:rsidRDefault="00066C0D" w:rsidP="00387ED5">
      <w:r>
        <w:rPr>
          <w:noProof/>
        </w:rPr>
        <w:drawing>
          <wp:anchor distT="0" distB="0" distL="114300" distR="114300" simplePos="0" relativeHeight="251721728" behindDoc="0" locked="0" layoutInCell="1" allowOverlap="1" wp14:anchorId="405C89BE" wp14:editId="56394253">
            <wp:simplePos x="0" y="0"/>
            <wp:positionH relativeFrom="column">
              <wp:posOffset>-5862</wp:posOffset>
            </wp:positionH>
            <wp:positionV relativeFrom="paragraph">
              <wp:posOffset>102313</wp:posOffset>
            </wp:positionV>
            <wp:extent cx="6210300" cy="1651331"/>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4"/>
                    <a:stretch>
                      <a:fillRect/>
                    </a:stretch>
                  </pic:blipFill>
                  <pic:spPr>
                    <a:xfrm>
                      <a:off x="0" y="0"/>
                      <a:ext cx="6210300" cy="1651331"/>
                    </a:xfrm>
                    <a:prstGeom prst="rect">
                      <a:avLst/>
                    </a:prstGeom>
                  </pic:spPr>
                </pic:pic>
              </a:graphicData>
            </a:graphic>
            <wp14:sizeRelV relativeFrom="margin">
              <wp14:pctHeight>0</wp14:pctHeight>
            </wp14:sizeRelV>
          </wp:anchor>
        </w:drawing>
      </w:r>
    </w:p>
    <w:p w14:paraId="1F3A4901" w14:textId="53D6E454" w:rsidR="00D7588C" w:rsidRDefault="00D7588C" w:rsidP="00387ED5"/>
    <w:p w14:paraId="5B8AE635" w14:textId="137C6CAD" w:rsidR="00D7588C" w:rsidRDefault="00D7588C" w:rsidP="00387ED5"/>
    <w:p w14:paraId="0DD63CCF" w14:textId="010E5BE3" w:rsidR="00D7588C" w:rsidRDefault="00D7588C" w:rsidP="00387ED5"/>
    <w:p w14:paraId="41F3BCDE" w14:textId="60AD10A8" w:rsidR="00D7588C" w:rsidRDefault="00D7588C" w:rsidP="00387ED5"/>
    <w:p w14:paraId="4F1DAA80" w14:textId="0ED86CAC" w:rsidR="00D7588C" w:rsidRDefault="00D7588C" w:rsidP="00387ED5"/>
    <w:p w14:paraId="105A8D0F" w14:textId="296A7546" w:rsidR="00D7588C" w:rsidRDefault="00D7588C" w:rsidP="00387ED5"/>
    <w:p w14:paraId="0C45EE91" w14:textId="2F90A7D9" w:rsidR="00D7588C" w:rsidRDefault="00D7588C" w:rsidP="00387ED5"/>
    <w:p w14:paraId="677372CB" w14:textId="0662C560" w:rsidR="00387ED5" w:rsidRDefault="00387ED5" w:rsidP="00387ED5"/>
    <w:p w14:paraId="22CFE6E4" w14:textId="715E3F69" w:rsidR="00387ED5" w:rsidRDefault="00387ED5" w:rsidP="00387ED5">
      <w:pPr>
        <w:jc w:val="center"/>
      </w:pPr>
    </w:p>
    <w:p w14:paraId="1CD990DF" w14:textId="080563FB" w:rsidR="00387ED5" w:rsidRPr="007B1F13" w:rsidRDefault="00387ED5" w:rsidP="00387ED5">
      <w:pPr>
        <w:pStyle w:val="FigureLegend"/>
        <w:rPr>
          <w:rFonts w:ascii="Garamond" w:hAnsi="Garamond"/>
        </w:rPr>
      </w:pPr>
      <w:bookmarkStart w:id="9" w:name="_Ref269849593"/>
      <w:bookmarkStart w:id="10" w:name="F2"/>
      <w:r>
        <w:t xml:space="preserve">Figure </w:t>
      </w:r>
      <w:fldSimple w:instr=" SEQ Figure \* ARABIC ">
        <w:r w:rsidR="003918C5">
          <w:rPr>
            <w:noProof/>
          </w:rPr>
          <w:t>2</w:t>
        </w:r>
      </w:fldSimple>
      <w:bookmarkEnd w:id="9"/>
      <w:bookmarkEnd w:id="10"/>
      <w:r>
        <w:t xml:space="preserve">   Change the display modes of the "D. </w:t>
      </w:r>
      <w:proofErr w:type="spellStart"/>
      <w:r>
        <w:t>mel</w:t>
      </w:r>
      <w:proofErr w:type="spellEnd"/>
      <w:r>
        <w:t>. cDNAs" and "TSS Annotations" tracks to "pack".</w:t>
      </w:r>
    </w:p>
    <w:p w14:paraId="61977EE5" w14:textId="5653BB9A" w:rsidR="00387ED5" w:rsidRDefault="00387ED5" w:rsidP="00387ED5"/>
    <w:p w14:paraId="0BEC06C3" w14:textId="69A43EF3" w:rsidR="00387ED5" w:rsidRDefault="00387ED5" w:rsidP="00095889">
      <w:r w:rsidRPr="00FB3C15">
        <w:t xml:space="preserve">The new Genome Browser image </w:t>
      </w:r>
      <w:r>
        <w:t>(</w:t>
      </w:r>
      <w:r w:rsidRPr="003160DA">
        <w:rPr>
          <w:rFonts w:ascii="Calibri" w:eastAsia="Calibri" w:hAnsi="Calibri" w:cs="Calibri"/>
          <w:b/>
          <w:color w:val="990000"/>
          <w:sz w:val="18"/>
          <w:szCs w:val="18"/>
        </w:rPr>
        <w:fldChar w:fldCharType="begin"/>
      </w:r>
      <w:r w:rsidRPr="003160DA">
        <w:instrText xml:space="preserve"> REF _Ref269850377 \h </w:instrText>
      </w:r>
      <w:r w:rsidR="00095889">
        <w:instrText xml:space="preserve"> \* MERGEFORMAT </w:instrText>
      </w:r>
      <w:r w:rsidRPr="003160DA">
        <w:rPr>
          <w:rFonts w:ascii="Calibri" w:eastAsia="Calibri" w:hAnsi="Calibri" w:cs="Calibri"/>
          <w:b/>
          <w:color w:val="990000"/>
          <w:sz w:val="18"/>
          <w:szCs w:val="18"/>
        </w:rPr>
      </w:r>
      <w:r w:rsidRPr="003160DA">
        <w:rPr>
          <w:rFonts w:ascii="Calibri" w:eastAsia="Calibri" w:hAnsi="Calibri" w:cs="Calibri"/>
          <w:b/>
          <w:color w:val="990000"/>
          <w:sz w:val="18"/>
          <w:szCs w:val="18"/>
        </w:rPr>
        <w:fldChar w:fldCharType="separate"/>
      </w:r>
      <w:r w:rsidR="003918C5" w:rsidRPr="00B23A80">
        <w:t>Figure</w:t>
      </w:r>
      <w:r w:rsidR="003918C5" w:rsidRPr="00B23A80">
        <w:rPr>
          <w:noProof/>
        </w:rPr>
        <w:t xml:space="preserve"> </w:t>
      </w:r>
      <w:r w:rsidR="003918C5">
        <w:rPr>
          <w:noProof/>
        </w:rPr>
        <w:t>3</w:t>
      </w:r>
      <w:r w:rsidRPr="003160DA">
        <w:fldChar w:fldCharType="end"/>
      </w:r>
      <w:r>
        <w:t xml:space="preserve">) </w:t>
      </w:r>
      <w:r w:rsidRPr="00FB3C15">
        <w:t>shows the 5' end of the pre-mRNA transcript (</w:t>
      </w:r>
      <w:r w:rsidR="00B15E4A" w:rsidRPr="00FB3C15">
        <w:t>i.e.,</w:t>
      </w:r>
      <w:r w:rsidRPr="00FB3C15">
        <w:t xml:space="preserve"> the start of transcription)</w:t>
      </w:r>
      <w:r>
        <w:t xml:space="preserve"> based on the CAGE experiment (modENCODE track) with the additional lines of support</w:t>
      </w:r>
      <w:r w:rsidR="00B15E4A" w:rsidRPr="00FB3C15">
        <w:t xml:space="preserve">. </w:t>
      </w:r>
      <w:r w:rsidRPr="00FB3C15">
        <w:t>On this end of the pre-mRNA, a modified guanine nucleotide</w:t>
      </w:r>
      <w:r>
        <w:t xml:space="preserve"> (7mG)</w:t>
      </w:r>
      <w:r w:rsidRPr="00FB3C15">
        <w:t xml:space="preserve"> is added </w:t>
      </w:r>
      <w:r>
        <w:t>to the nucleotide</w:t>
      </w:r>
      <w:r w:rsidRPr="00FB3C15">
        <w:t xml:space="preserve"> at position 9,851</w:t>
      </w:r>
      <w:r>
        <w:t>,</w:t>
      </w:r>
      <w:r w:rsidRPr="00FB3C15">
        <w:t xml:space="preserve"> </w:t>
      </w:r>
      <w:r>
        <w:t>forming</w:t>
      </w:r>
      <w:r w:rsidRPr="00FB3C15">
        <w:t xml:space="preserve"> the</w:t>
      </w:r>
      <w:r w:rsidRPr="00FB3C15">
        <w:rPr>
          <w:b/>
        </w:rPr>
        <w:t xml:space="preserve"> 5’</w:t>
      </w:r>
      <w:r>
        <w:rPr>
          <w:b/>
        </w:rPr>
        <w:t xml:space="preserve"> </w:t>
      </w:r>
      <w:r w:rsidR="00B15E4A">
        <w:rPr>
          <w:b/>
        </w:rPr>
        <w:t>cap</w:t>
      </w:r>
      <w:r w:rsidR="00B15E4A" w:rsidRPr="00FB3C15">
        <w:t xml:space="preserve">. </w:t>
      </w:r>
      <w:r w:rsidRPr="005D7255">
        <w:t xml:space="preserve">Note that this additional nucleotide is </w:t>
      </w:r>
      <w:r w:rsidRPr="005D7255">
        <w:rPr>
          <w:b/>
          <w:u w:val="single"/>
        </w:rPr>
        <w:t>NOT</w:t>
      </w:r>
      <w:r w:rsidRPr="005D7255">
        <w:t xml:space="preserve"> visible in the DNA track</w:t>
      </w:r>
      <w:r w:rsidR="00B15E4A" w:rsidRPr="005D7255">
        <w:t xml:space="preserve">. </w:t>
      </w:r>
      <w:r w:rsidRPr="005D7255">
        <w:t>It is added AFTER the transcript is made</w:t>
      </w:r>
      <w:r w:rsidR="00B15E4A" w:rsidRPr="005D7255">
        <w:t xml:space="preserve">. </w:t>
      </w:r>
      <w:r w:rsidRPr="005D7255">
        <w:t xml:space="preserve">This is the </w:t>
      </w:r>
      <w:r w:rsidRPr="005D7255">
        <w:rPr>
          <w:b/>
        </w:rPr>
        <w:t>first step</w:t>
      </w:r>
      <w:r w:rsidRPr="005D7255">
        <w:t xml:space="preserve"> in </w:t>
      </w:r>
      <w:r w:rsidRPr="005D7255">
        <w:rPr>
          <w:b/>
        </w:rPr>
        <w:t>pre-mRNA processing</w:t>
      </w:r>
      <w:r w:rsidRPr="005D7255">
        <w:t>: capping.</w:t>
      </w:r>
    </w:p>
    <w:p w14:paraId="72C3C33D" w14:textId="3F006259" w:rsidR="00C5624E" w:rsidRDefault="00C5624E" w:rsidP="00387ED5"/>
    <w:p w14:paraId="78CC2C12" w14:textId="0CC9B558" w:rsidR="00387ED5" w:rsidRDefault="00605E28" w:rsidP="00C5624E">
      <w:pPr>
        <w:jc w:val="center"/>
        <w:rPr>
          <w:noProof/>
          <w:lang w:eastAsia="en-US"/>
        </w:rPr>
      </w:pPr>
      <w:r>
        <w:rPr>
          <w:noProof/>
        </w:rPr>
        <w:drawing>
          <wp:inline distT="0" distB="0" distL="0" distR="0" wp14:anchorId="116993B6" wp14:editId="3CFD0678">
            <wp:extent cx="5251938" cy="1931697"/>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5"/>
                    <a:stretch>
                      <a:fillRect/>
                    </a:stretch>
                  </pic:blipFill>
                  <pic:spPr>
                    <a:xfrm>
                      <a:off x="0" y="0"/>
                      <a:ext cx="5316888" cy="1955586"/>
                    </a:xfrm>
                    <a:prstGeom prst="rect">
                      <a:avLst/>
                    </a:prstGeom>
                  </pic:spPr>
                </pic:pic>
              </a:graphicData>
            </a:graphic>
          </wp:inline>
        </w:drawing>
      </w:r>
    </w:p>
    <w:p w14:paraId="2C220BA3" w14:textId="4B1A50EB" w:rsidR="00387ED5" w:rsidRDefault="00387ED5" w:rsidP="00C5624E">
      <w:pPr>
        <w:pStyle w:val="FigureLegend"/>
      </w:pPr>
      <w:bookmarkStart w:id="11" w:name="_Ref269850377"/>
      <w:r w:rsidRPr="00B23A80">
        <w:t xml:space="preserve">Figure </w:t>
      </w:r>
      <w:r w:rsidRPr="000841EB">
        <w:fldChar w:fldCharType="begin"/>
      </w:r>
      <w:r w:rsidRPr="00B23A80">
        <w:instrText xml:space="preserve"> SEQ Figure \* ARABIC </w:instrText>
      </w:r>
      <w:r w:rsidRPr="000841EB">
        <w:fldChar w:fldCharType="separate"/>
      </w:r>
      <w:r w:rsidR="003918C5">
        <w:rPr>
          <w:noProof/>
        </w:rPr>
        <w:t>3</w:t>
      </w:r>
      <w:r w:rsidRPr="000841EB">
        <w:fldChar w:fldCharType="end"/>
      </w:r>
      <w:bookmarkEnd w:id="11"/>
      <w:r w:rsidR="00C5624E">
        <w:t xml:space="preserve">   </w:t>
      </w:r>
      <w:r w:rsidRPr="00B23A80">
        <w:t>Addition of a 5' cap</w:t>
      </w:r>
      <w:r>
        <w:t xml:space="preserve"> </w:t>
      </w:r>
      <w:r w:rsidR="00C5624E">
        <w:t>to the 5’ end of the transcript</w:t>
      </w:r>
      <w:r w:rsidR="00C5624E" w:rsidRPr="00B23A80">
        <w:t>.</w:t>
      </w:r>
    </w:p>
    <w:p w14:paraId="3C4D9368" w14:textId="77777777" w:rsidR="00C5624E" w:rsidRDefault="00C5624E" w:rsidP="00C5624E">
      <w:pPr>
        <w:rPr>
          <w:b/>
          <w:bCs/>
        </w:rPr>
      </w:pPr>
    </w:p>
    <w:p w14:paraId="2636AEBC" w14:textId="6A83DC43" w:rsidR="00387ED5" w:rsidRDefault="00C5624E" w:rsidP="00C5624E">
      <w:r w:rsidRPr="00C5624E">
        <w:rPr>
          <w:b/>
          <w:bCs/>
        </w:rPr>
        <w:t>Q1.</w:t>
      </w:r>
      <w:r>
        <w:t xml:space="preserve"> </w:t>
      </w:r>
      <w:r w:rsidR="00387ED5">
        <w:t>What is the coordinate of the first nucleotide that is transcribed? In the DNA sequence, is it an A, C, T or G?</w:t>
      </w:r>
    </w:p>
    <w:p w14:paraId="75FE1EFA" w14:textId="77777777" w:rsidR="00C5624E" w:rsidRDefault="00C5624E" w:rsidP="00C5624E"/>
    <w:p w14:paraId="1BF7E985" w14:textId="68770775" w:rsidR="00C5624E" w:rsidRDefault="00C5624E" w:rsidP="00793E8D">
      <w:r w:rsidRPr="00C5624E">
        <w:rPr>
          <w:b/>
          <w:bCs/>
        </w:rPr>
        <w:lastRenderedPageBreak/>
        <w:t>Q</w:t>
      </w:r>
      <w:r>
        <w:rPr>
          <w:b/>
          <w:bCs/>
        </w:rPr>
        <w:t>2</w:t>
      </w:r>
      <w:r w:rsidRPr="00C5624E">
        <w:rPr>
          <w:b/>
          <w:bCs/>
        </w:rPr>
        <w:t>.</w:t>
      </w:r>
      <w:r>
        <w:t xml:space="preserve"> </w:t>
      </w:r>
      <w:r w:rsidR="00387ED5" w:rsidRPr="00FE5EE5">
        <w:t xml:space="preserve">What are the coordinates for the </w:t>
      </w:r>
      <w:r w:rsidR="00387ED5">
        <w:t xml:space="preserve">start </w:t>
      </w:r>
      <w:r w:rsidR="00387ED5" w:rsidRPr="00FE5EE5">
        <w:t>codon that</w:t>
      </w:r>
      <w:r w:rsidR="00387ED5">
        <w:t xml:space="preserve"> codes for the first amino acid of the A isoform of the </w:t>
      </w:r>
      <w:r w:rsidR="00387ED5">
        <w:rPr>
          <w:i/>
        </w:rPr>
        <w:t xml:space="preserve">tra </w:t>
      </w:r>
      <w:r w:rsidR="00387ED5">
        <w:t>gene? (Assume reading frame +3.)</w:t>
      </w:r>
    </w:p>
    <w:p w14:paraId="39661249" w14:textId="1BD83AE3" w:rsidR="00AB2B72" w:rsidRDefault="00AB2B72" w:rsidP="00793E8D"/>
    <w:p w14:paraId="5157CB10" w14:textId="77777777" w:rsidR="00AB2B72" w:rsidRDefault="00AB2B72" w:rsidP="00793E8D"/>
    <w:p w14:paraId="1CA5C73B" w14:textId="7682C1D5" w:rsidR="00387ED5" w:rsidRDefault="00C5624E" w:rsidP="00B90ADC">
      <w:r w:rsidRPr="00C5624E">
        <w:rPr>
          <w:b/>
          <w:bCs/>
        </w:rPr>
        <w:t>Q</w:t>
      </w:r>
      <w:r>
        <w:rPr>
          <w:b/>
          <w:bCs/>
        </w:rPr>
        <w:t>3</w:t>
      </w:r>
      <w:r w:rsidRPr="00C5624E">
        <w:rPr>
          <w:b/>
          <w:bCs/>
        </w:rPr>
        <w:t>.</w:t>
      </w:r>
      <w:r>
        <w:t xml:space="preserve"> </w:t>
      </w:r>
      <w:r w:rsidR="00387ED5">
        <w:t>The region of the transcript from the 5’ cap to the nucleotide just upstream of the start codon is called the 5’ untranslated region (5’UTR) because it is part of the transcript that is not translated. How long (in ribonucleotides) is the 5’UTR?</w:t>
      </w:r>
    </w:p>
    <w:p w14:paraId="1ED8F23C" w14:textId="77777777" w:rsidR="00387ED5" w:rsidRDefault="00387ED5" w:rsidP="00387ED5">
      <w:pPr>
        <w:pStyle w:val="Q"/>
        <w:tabs>
          <w:tab w:val="clear" w:pos="360"/>
        </w:tabs>
        <w:ind w:firstLine="0"/>
      </w:pPr>
    </w:p>
    <w:p w14:paraId="03D1AC6F" w14:textId="77777777" w:rsidR="00387ED5" w:rsidRPr="00FE5EE5" w:rsidRDefault="00387ED5" w:rsidP="00387ED5">
      <w:pPr>
        <w:rPr>
          <w:rFonts w:ascii="Garamond" w:hAnsi="Garamond"/>
        </w:rPr>
      </w:pPr>
    </w:p>
    <w:p w14:paraId="1DD0E07D" w14:textId="77777777" w:rsidR="00387ED5" w:rsidRPr="00F50B96" w:rsidRDefault="00387ED5" w:rsidP="00F50B96">
      <w:r w:rsidRPr="00F50B96">
        <w:t xml:space="preserve">The </w:t>
      </w:r>
      <w:r w:rsidRPr="00F50B96">
        <w:rPr>
          <w:b/>
        </w:rPr>
        <w:t>second step</w:t>
      </w:r>
      <w:r w:rsidRPr="00F50B96">
        <w:t xml:space="preserve"> in pre-mRNA processing is </w:t>
      </w:r>
      <w:r w:rsidRPr="00F50B96">
        <w:rPr>
          <w:b/>
        </w:rPr>
        <w:t>polyadenylation</w:t>
      </w:r>
      <w:r w:rsidRPr="00F50B96">
        <w:t>.</w:t>
      </w:r>
    </w:p>
    <w:p w14:paraId="7140DDCB" w14:textId="77777777" w:rsidR="00387ED5" w:rsidRPr="00F50B96" w:rsidRDefault="00387ED5" w:rsidP="00F50B96">
      <w:pPr>
        <w:rPr>
          <w:rFonts w:ascii="Garamond" w:hAnsi="Garamond"/>
        </w:rPr>
      </w:pPr>
      <w:r w:rsidRPr="00F50B96">
        <w:t xml:space="preserve"> </w:t>
      </w:r>
    </w:p>
    <w:p w14:paraId="6089B266" w14:textId="46A72DE6" w:rsidR="00387ED5" w:rsidRDefault="00387ED5" w:rsidP="00F50B96">
      <w:pPr>
        <w:pStyle w:val="ListNumber"/>
      </w:pPr>
      <w:r w:rsidRPr="00F50B96">
        <w:t>To view the 3’ end of the tra-RA gene, change the "</w:t>
      </w:r>
      <w:r w:rsidR="00C93145">
        <w:t>chromosome range, or search terms</w:t>
      </w:r>
      <w:r w:rsidRPr="00F50B96">
        <w:t>" field to "</w:t>
      </w:r>
      <w:r w:rsidRPr="00F50B96">
        <w:rPr>
          <w:b/>
        </w:rPr>
        <w:t>contig1:10,633-11,000</w:t>
      </w:r>
      <w:r w:rsidRPr="00F50B96">
        <w:t>" and then click on the "go" button</w:t>
      </w:r>
      <w:r w:rsidR="00B15E4A" w:rsidRPr="00F50B96">
        <w:t xml:space="preserve">. </w:t>
      </w:r>
    </w:p>
    <w:p w14:paraId="0A17BB33" w14:textId="77777777" w:rsidR="00F50B96" w:rsidRPr="00F50B96" w:rsidRDefault="00F50B96" w:rsidP="00F50B96">
      <w:pPr>
        <w:rPr>
          <w:rFonts w:ascii="Garamond" w:hAnsi="Garamond"/>
        </w:rPr>
      </w:pPr>
    </w:p>
    <w:p w14:paraId="1D8DE46C" w14:textId="0CA345D4" w:rsidR="00387ED5" w:rsidRDefault="00387ED5" w:rsidP="00F50B96">
      <w:r w:rsidRPr="00F50B96">
        <w:t xml:space="preserve">Polyadenylation means that </w:t>
      </w:r>
      <w:r w:rsidRPr="00F50B96">
        <w:rPr>
          <w:b/>
        </w:rPr>
        <w:t>many</w:t>
      </w:r>
      <w:r w:rsidRPr="00F50B96">
        <w:t xml:space="preserve"> (poly) </w:t>
      </w:r>
      <w:r w:rsidRPr="00F50B96">
        <w:rPr>
          <w:b/>
        </w:rPr>
        <w:t xml:space="preserve">adenine nucleotides </w:t>
      </w:r>
      <w:r w:rsidRPr="00F50B96">
        <w:t xml:space="preserve">(ribonucleotides) are added to the 3’ end of the pre-mRNA </w:t>
      </w:r>
      <w:r w:rsidRPr="00F50B96">
        <w:rPr>
          <w:b/>
        </w:rPr>
        <w:t xml:space="preserve">AFTER </w:t>
      </w:r>
      <w:r w:rsidRPr="00F50B96">
        <w:t xml:space="preserve">transcription termination. This generates </w:t>
      </w:r>
      <w:r w:rsidR="00B15E4A" w:rsidRPr="00F50B96">
        <w:t>a poly</w:t>
      </w:r>
      <w:r w:rsidRPr="00F50B96">
        <w:t xml:space="preserve">-A tail (typically ~20 to ~250 As) that will be retained in the final </w:t>
      </w:r>
      <w:r w:rsidR="00B15E4A" w:rsidRPr="00F50B96">
        <w:t>mRNA,</w:t>
      </w:r>
      <w:r w:rsidRPr="00F50B96">
        <w:t xml:space="preserve"> but it is not present in the "Base Position" track of the Genome Browser. This is because the poly-A tail does not exist in the DNA template but is simply added to the RNA by a special polymerase as a long run of adenine nucleotides.</w:t>
      </w:r>
    </w:p>
    <w:p w14:paraId="61BF9B40" w14:textId="77777777" w:rsidR="00F50B96" w:rsidRPr="00F50B96" w:rsidRDefault="00F50B96" w:rsidP="00F50B96">
      <w:pPr>
        <w:rPr>
          <w:rFonts w:ascii="Garamond" w:hAnsi="Garamond"/>
        </w:rPr>
      </w:pPr>
    </w:p>
    <w:p w14:paraId="6780D641" w14:textId="704AE651" w:rsidR="00387ED5" w:rsidRDefault="00387ED5" w:rsidP="00F50B96">
      <w:r w:rsidRPr="00F50B96">
        <w:t>Our previous analysis in Module 1 has shown that the last coding exon of tra-RA is in frame +2 and the stop codon is located at 10,754-10,756</w:t>
      </w:r>
      <w:r w:rsidR="00B15E4A" w:rsidRPr="00F50B96">
        <w:t xml:space="preserve">. </w:t>
      </w:r>
      <w:r w:rsidRPr="00F50B96">
        <w:t>We can use the Genome Browser to determine the end of the tra-RA transcript indicated by the cDNA track (in blue). (Note that this aligns with the cDNA although there is some discrepancy between the two as to the exact end of the transcript.)</w:t>
      </w:r>
      <w:r>
        <w:t xml:space="preserve"> </w:t>
      </w:r>
      <w:r w:rsidRPr="00F138A1">
        <w:t xml:space="preserve"> </w:t>
      </w:r>
    </w:p>
    <w:p w14:paraId="54A85F58" w14:textId="77777777" w:rsidR="00387ED5" w:rsidRDefault="00387ED5" w:rsidP="00F50B96"/>
    <w:p w14:paraId="01A8B4F7" w14:textId="7B085B62" w:rsidR="00387ED5" w:rsidRDefault="00F50B96" w:rsidP="00F50B96">
      <w:r w:rsidRPr="00F50B96">
        <w:rPr>
          <w:b/>
          <w:bCs/>
        </w:rPr>
        <w:t>Q4.</w:t>
      </w:r>
      <w:r>
        <w:t xml:space="preserve"> </w:t>
      </w:r>
      <w:r w:rsidR="00387ED5" w:rsidRPr="00F138A1">
        <w:t>How long (in b</w:t>
      </w:r>
      <w:r w:rsidR="00387ED5">
        <w:t>ase pairs) is this 3' untranslated region (3’UTR) as indicated by the cDNA track (in blue)</w:t>
      </w:r>
      <w:r w:rsidR="00B15E4A">
        <w:t xml:space="preserve">? </w:t>
      </w:r>
    </w:p>
    <w:p w14:paraId="403325C5" w14:textId="77777777" w:rsidR="00387ED5" w:rsidRDefault="00387ED5" w:rsidP="00F50B96"/>
    <w:p w14:paraId="053CDFB2" w14:textId="77777777" w:rsidR="00387ED5" w:rsidRDefault="00387ED5" w:rsidP="00F50B96"/>
    <w:p w14:paraId="16034DA9" w14:textId="740193C4" w:rsidR="00387ED5" w:rsidRDefault="00F50B96" w:rsidP="00F50B96">
      <w:r w:rsidRPr="00F50B96">
        <w:rPr>
          <w:b/>
          <w:bCs/>
        </w:rPr>
        <w:t>Q</w:t>
      </w:r>
      <w:r>
        <w:rPr>
          <w:b/>
          <w:bCs/>
        </w:rPr>
        <w:t>5</w:t>
      </w:r>
      <w:r w:rsidRPr="00F50B96">
        <w:rPr>
          <w:b/>
          <w:bCs/>
        </w:rPr>
        <w:t>.</w:t>
      </w:r>
      <w:r>
        <w:rPr>
          <w:b/>
          <w:bCs/>
        </w:rPr>
        <w:t xml:space="preserve"> </w:t>
      </w:r>
      <w:r w:rsidR="00387ED5">
        <w:t>Zoom into the 3’ end of the FlyBase Gene, near the termination site. What is the longest stretch of A nucleotides that you observe</w:t>
      </w:r>
      <w:r w:rsidR="00B15E4A">
        <w:t xml:space="preserve">? </w:t>
      </w:r>
    </w:p>
    <w:p w14:paraId="3E6D423B" w14:textId="77777777" w:rsidR="00F50B96" w:rsidRDefault="00F50B96" w:rsidP="00F50B96"/>
    <w:p w14:paraId="17C6FE99" w14:textId="77777777" w:rsidR="00387ED5" w:rsidRDefault="00387ED5" w:rsidP="00F50B96"/>
    <w:p w14:paraId="60B15FE0" w14:textId="17CF7670" w:rsidR="00387ED5" w:rsidRDefault="00F50B96" w:rsidP="00F50B96">
      <w:r w:rsidRPr="00F50B96">
        <w:rPr>
          <w:b/>
          <w:bCs/>
        </w:rPr>
        <w:t>Q</w:t>
      </w:r>
      <w:r>
        <w:rPr>
          <w:b/>
          <w:bCs/>
        </w:rPr>
        <w:t>6</w:t>
      </w:r>
      <w:r w:rsidRPr="00F50B96">
        <w:rPr>
          <w:b/>
          <w:bCs/>
        </w:rPr>
        <w:t>.</w:t>
      </w:r>
      <w:r>
        <w:rPr>
          <w:b/>
          <w:bCs/>
        </w:rPr>
        <w:t xml:space="preserve"> </w:t>
      </w:r>
      <w:r w:rsidR="00387ED5">
        <w:t>Do your findings support the conclusion that the poly(A) sequence observed in the mature mRNA transcript is not in the template DNA?</w:t>
      </w:r>
    </w:p>
    <w:p w14:paraId="0CFF66D5" w14:textId="77777777" w:rsidR="00F50B96" w:rsidRDefault="00F50B96" w:rsidP="00F50B96"/>
    <w:p w14:paraId="0FB7FF00" w14:textId="77777777" w:rsidR="00387ED5" w:rsidRPr="00F138A1" w:rsidRDefault="00387ED5" w:rsidP="00387ED5"/>
    <w:p w14:paraId="06AE88F2" w14:textId="5743AE40" w:rsidR="00B90ADC" w:rsidRDefault="00387ED5" w:rsidP="005929C9">
      <w:pPr>
        <w:pStyle w:val="ListNumber"/>
      </w:pPr>
      <w:r w:rsidRPr="0059775D">
        <w:t>Perform a "Short Match" search for the poly-A signal (AATAAA) using the protocol you</w:t>
      </w:r>
      <w:r>
        <w:t xml:space="preserve"> </w:t>
      </w:r>
      <w:r w:rsidRPr="0059775D">
        <w:t>learned in Module 2</w:t>
      </w:r>
      <w:r w:rsidR="00B15E4A" w:rsidRPr="0059775D">
        <w:t xml:space="preserve">. </w:t>
      </w:r>
      <w:r w:rsidRPr="0059775D">
        <w:t>This search should place the poly-A signal at 10</w:t>
      </w:r>
      <w:r>
        <w:t>,818-10,</w:t>
      </w:r>
      <w:r w:rsidRPr="0059775D">
        <w:t>823 (</w:t>
      </w:r>
      <w:r w:rsidRPr="0059775D">
        <w:fldChar w:fldCharType="begin"/>
      </w:r>
      <w:r w:rsidRPr="0059775D">
        <w:instrText xml:space="preserve"> REF _Ref269852194 \h </w:instrText>
      </w:r>
      <w:r w:rsidR="00F50B96">
        <w:instrText xml:space="preserve"> \* MERGEFORMAT </w:instrText>
      </w:r>
      <w:r w:rsidRPr="0059775D">
        <w:fldChar w:fldCharType="separate"/>
      </w:r>
      <w:r w:rsidR="003918C5">
        <w:t xml:space="preserve">Figure </w:t>
      </w:r>
      <w:r w:rsidR="003918C5">
        <w:rPr>
          <w:noProof/>
        </w:rPr>
        <w:t>4</w:t>
      </w:r>
      <w:r w:rsidRPr="0059775D">
        <w:fldChar w:fldCharType="end"/>
      </w:r>
      <w:r w:rsidRPr="0059775D">
        <w:t>).</w:t>
      </w:r>
      <w:r>
        <w:t xml:space="preserve"> As mentioned in Module 2, the transcript is cleaved 11</w:t>
      </w:r>
      <w:r w:rsidRPr="0059775D">
        <w:t xml:space="preserve"> to 30 nucleotides downstream of the poly(A) signal sequence</w:t>
      </w:r>
      <w:r>
        <w:t>, and then 150-200</w:t>
      </w:r>
      <w:r w:rsidRPr="0059775D">
        <w:t xml:space="preserve"> adenines are added to the pre-mRNA. The nucleotides between the stop codon and the </w:t>
      </w:r>
      <w:r>
        <w:t xml:space="preserve">end of the </w:t>
      </w:r>
      <w:r w:rsidRPr="0059775D">
        <w:t xml:space="preserve">poly-A </w:t>
      </w:r>
      <w:r>
        <w:t>tail comprise</w:t>
      </w:r>
      <w:r w:rsidRPr="0059775D">
        <w:t xml:space="preserve"> the 3' UTR.</w:t>
      </w:r>
    </w:p>
    <w:p w14:paraId="51F1F1A5" w14:textId="085AC0A3" w:rsidR="00B90ADC" w:rsidRDefault="00E62E69" w:rsidP="00B90ADC">
      <w:pPr>
        <w:keepNext/>
        <w:jc w:val="center"/>
        <w:rPr>
          <w:noProof/>
          <w:lang w:eastAsia="en-US"/>
        </w:rPr>
      </w:pPr>
      <w:r>
        <w:rPr>
          <w:noProof/>
          <w:lang w:eastAsia="en-US"/>
        </w:rPr>
        <w:lastRenderedPageBreak/>
        <w:drawing>
          <wp:anchor distT="0" distB="0" distL="114300" distR="114300" simplePos="0" relativeHeight="251729920" behindDoc="0" locked="0" layoutInCell="1" allowOverlap="1" wp14:anchorId="1C9CEE68" wp14:editId="6DE6B66A">
            <wp:simplePos x="0" y="0"/>
            <wp:positionH relativeFrom="column">
              <wp:posOffset>298938</wp:posOffset>
            </wp:positionH>
            <wp:positionV relativeFrom="paragraph">
              <wp:posOffset>-15631</wp:posOffset>
            </wp:positionV>
            <wp:extent cx="5420263" cy="2605659"/>
            <wp:effectExtent l="0" t="0" r="317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16"/>
                    <a:stretch>
                      <a:fillRect/>
                    </a:stretch>
                  </pic:blipFill>
                  <pic:spPr>
                    <a:xfrm>
                      <a:off x="0" y="0"/>
                      <a:ext cx="5475967" cy="2632437"/>
                    </a:xfrm>
                    <a:prstGeom prst="rect">
                      <a:avLst/>
                    </a:prstGeom>
                  </pic:spPr>
                </pic:pic>
              </a:graphicData>
            </a:graphic>
            <wp14:sizeRelH relativeFrom="margin">
              <wp14:pctWidth>0</wp14:pctWidth>
            </wp14:sizeRelH>
            <wp14:sizeRelV relativeFrom="margin">
              <wp14:pctHeight>0</wp14:pctHeight>
            </wp14:sizeRelV>
          </wp:anchor>
        </w:drawing>
      </w:r>
    </w:p>
    <w:p w14:paraId="14146843" w14:textId="3A73E9AA" w:rsidR="008C18DF" w:rsidRDefault="008C18DF" w:rsidP="00B90ADC">
      <w:pPr>
        <w:keepNext/>
        <w:jc w:val="center"/>
        <w:rPr>
          <w:noProof/>
          <w:lang w:eastAsia="en-US"/>
        </w:rPr>
      </w:pPr>
    </w:p>
    <w:p w14:paraId="38C41344" w14:textId="4D5583E2" w:rsidR="008C18DF" w:rsidRDefault="008C18DF" w:rsidP="00B90ADC">
      <w:pPr>
        <w:keepNext/>
        <w:jc w:val="center"/>
        <w:rPr>
          <w:noProof/>
          <w:lang w:eastAsia="en-US"/>
        </w:rPr>
      </w:pPr>
    </w:p>
    <w:p w14:paraId="39022529" w14:textId="2018E31B" w:rsidR="008C18DF" w:rsidRDefault="008C18DF" w:rsidP="00B90ADC">
      <w:pPr>
        <w:keepNext/>
        <w:jc w:val="center"/>
        <w:rPr>
          <w:noProof/>
          <w:lang w:eastAsia="en-US"/>
        </w:rPr>
      </w:pPr>
    </w:p>
    <w:p w14:paraId="02BD2B6B" w14:textId="272B970C" w:rsidR="008C18DF" w:rsidRDefault="008C18DF" w:rsidP="00B90ADC">
      <w:pPr>
        <w:keepNext/>
        <w:jc w:val="center"/>
        <w:rPr>
          <w:noProof/>
          <w:lang w:eastAsia="en-US"/>
        </w:rPr>
      </w:pPr>
    </w:p>
    <w:p w14:paraId="0E236DF7" w14:textId="1B6B51AA" w:rsidR="008C18DF" w:rsidRDefault="008C18DF" w:rsidP="00B90ADC">
      <w:pPr>
        <w:keepNext/>
        <w:jc w:val="center"/>
        <w:rPr>
          <w:noProof/>
          <w:lang w:eastAsia="en-US"/>
        </w:rPr>
      </w:pPr>
    </w:p>
    <w:p w14:paraId="769E7FD4" w14:textId="234FBA49" w:rsidR="008C18DF" w:rsidRDefault="008C18DF" w:rsidP="00B90ADC">
      <w:pPr>
        <w:keepNext/>
        <w:jc w:val="center"/>
        <w:rPr>
          <w:noProof/>
          <w:lang w:eastAsia="en-US"/>
        </w:rPr>
      </w:pPr>
    </w:p>
    <w:p w14:paraId="7676EB9A" w14:textId="1DBDA879" w:rsidR="008C18DF" w:rsidRDefault="008C18DF" w:rsidP="00B90ADC">
      <w:pPr>
        <w:keepNext/>
        <w:jc w:val="center"/>
        <w:rPr>
          <w:noProof/>
          <w:lang w:eastAsia="en-US"/>
        </w:rPr>
      </w:pPr>
    </w:p>
    <w:p w14:paraId="08CC9068" w14:textId="546F82B6" w:rsidR="008C18DF" w:rsidRDefault="008C18DF" w:rsidP="00B90ADC">
      <w:pPr>
        <w:keepNext/>
        <w:jc w:val="center"/>
        <w:rPr>
          <w:noProof/>
          <w:lang w:eastAsia="en-US"/>
        </w:rPr>
      </w:pPr>
    </w:p>
    <w:p w14:paraId="2E789D60" w14:textId="4C970EA1" w:rsidR="008C18DF" w:rsidRDefault="008C18DF" w:rsidP="00B90ADC">
      <w:pPr>
        <w:keepNext/>
        <w:jc w:val="center"/>
        <w:rPr>
          <w:noProof/>
          <w:lang w:eastAsia="en-US"/>
        </w:rPr>
      </w:pPr>
    </w:p>
    <w:p w14:paraId="412C4FCC" w14:textId="54BFF550" w:rsidR="008C18DF" w:rsidRDefault="008C18DF" w:rsidP="00B90ADC">
      <w:pPr>
        <w:keepNext/>
        <w:jc w:val="center"/>
      </w:pPr>
    </w:p>
    <w:p w14:paraId="6332D3B4" w14:textId="36E566A0" w:rsidR="008355ED" w:rsidRDefault="008355ED" w:rsidP="00B90ADC">
      <w:pPr>
        <w:keepNext/>
        <w:jc w:val="center"/>
      </w:pPr>
    </w:p>
    <w:p w14:paraId="199ED71A" w14:textId="6B2C3005" w:rsidR="008355ED" w:rsidRDefault="008355ED" w:rsidP="00B90ADC">
      <w:pPr>
        <w:keepNext/>
        <w:jc w:val="center"/>
      </w:pPr>
    </w:p>
    <w:p w14:paraId="193B2DD9" w14:textId="77777777" w:rsidR="008355ED" w:rsidRDefault="008355ED" w:rsidP="00B90ADC">
      <w:pPr>
        <w:keepNext/>
        <w:jc w:val="center"/>
      </w:pPr>
    </w:p>
    <w:p w14:paraId="4D725D41" w14:textId="50643ACC" w:rsidR="00387ED5" w:rsidRDefault="00387ED5" w:rsidP="00B90ADC">
      <w:pPr>
        <w:pStyle w:val="FigureLegend"/>
      </w:pPr>
      <w:bookmarkStart w:id="12" w:name="_Ref269852194"/>
      <w:r>
        <w:t xml:space="preserve">Figure </w:t>
      </w:r>
      <w:fldSimple w:instr=" SEQ Figure \* ARABIC ">
        <w:r w:rsidR="003918C5">
          <w:rPr>
            <w:noProof/>
          </w:rPr>
          <w:t>4</w:t>
        </w:r>
      </w:fldSimple>
      <w:bookmarkEnd w:id="12"/>
      <w:r w:rsidR="00DC7FA8">
        <w:t xml:space="preserve">   </w:t>
      </w:r>
      <w:r>
        <w:t xml:space="preserve">Previous analysis placed the stop codon for the A isoform of </w:t>
      </w:r>
      <w:r>
        <w:rPr>
          <w:i/>
        </w:rPr>
        <w:t xml:space="preserve">tra </w:t>
      </w:r>
      <w:r>
        <w:t>in frame +2 (blue arrow) and the poly-A signal at 10,818-10,823 (red arrow).</w:t>
      </w:r>
    </w:p>
    <w:p w14:paraId="37706CF7" w14:textId="6F901FBC" w:rsidR="00387ED5" w:rsidRPr="00F73082" w:rsidRDefault="00387ED5" w:rsidP="00387ED5"/>
    <w:p w14:paraId="6F111E36" w14:textId="7740BEB5" w:rsidR="00387ED5" w:rsidRDefault="00387ED5" w:rsidP="00B90ADC">
      <w:r w:rsidRPr="00C975E5">
        <w:t>We can see the polyadenylation sequence</w:t>
      </w:r>
      <w:r>
        <w:t xml:space="preserve"> that is associated with the processed mRNA by examining the cDNA (BT028774) that has been aligned to this region</w:t>
      </w:r>
      <w:r w:rsidR="00B15E4A">
        <w:t xml:space="preserve">. </w:t>
      </w:r>
    </w:p>
    <w:p w14:paraId="4D1E0FBA" w14:textId="77777777" w:rsidR="00387ED5" w:rsidRDefault="00387ED5" w:rsidP="00387ED5"/>
    <w:p w14:paraId="154E381A" w14:textId="7670B730" w:rsidR="00387ED5" w:rsidRDefault="00387ED5" w:rsidP="00210F3D">
      <w:pPr>
        <w:pStyle w:val="ListNumber"/>
        <w:spacing w:after="120"/>
        <w:rPr>
          <w:noProof/>
        </w:rPr>
      </w:pPr>
      <w:r>
        <w:t xml:space="preserve">Click on the "BT028774" feature under the "cDNAs from </w:t>
      </w:r>
      <w:r w:rsidRPr="00B77530">
        <w:rPr>
          <w:i/>
        </w:rPr>
        <w:t>D. melanogaster</w:t>
      </w:r>
      <w:r>
        <w:t xml:space="preserve">" track and then click on the </w:t>
      </w:r>
      <w:r w:rsidR="00F16D57">
        <w:t xml:space="preserve">link </w:t>
      </w:r>
      <w:r w:rsidR="00664A94">
        <w:t xml:space="preserve">under the </w:t>
      </w:r>
      <w:r w:rsidR="00F16D57">
        <w:t xml:space="preserve">"SIZE" column </w:t>
      </w:r>
      <w:r w:rsidR="00962DB1">
        <w:t xml:space="preserve">of </w:t>
      </w:r>
      <w:r w:rsidR="00F16D57">
        <w:t xml:space="preserve">the </w:t>
      </w:r>
      <w:r w:rsidR="00627F76">
        <w:t>"</w:t>
      </w:r>
      <w:r w:rsidR="00664A94">
        <w:t>BT028774/Genomic Alignments</w:t>
      </w:r>
      <w:r w:rsidR="005B6288">
        <w:t>" section</w:t>
      </w:r>
      <w:r w:rsidR="00664A94">
        <w:t xml:space="preserve"> </w:t>
      </w:r>
      <w:r>
        <w:t>(</w:t>
      </w:r>
      <w:r w:rsidRPr="00804CAA">
        <w:fldChar w:fldCharType="begin"/>
      </w:r>
      <w:r w:rsidRPr="00804CAA">
        <w:instrText xml:space="preserve"> REF _Ref269852950 \h </w:instrText>
      </w:r>
      <w:r w:rsidR="00B90ADC">
        <w:instrText xml:space="preserve"> \* MERGEFORMAT </w:instrText>
      </w:r>
      <w:r w:rsidRPr="00804CAA">
        <w:fldChar w:fldCharType="separate"/>
      </w:r>
      <w:r w:rsidR="003918C5" w:rsidRPr="006E0B22">
        <w:rPr>
          <w:noProof/>
        </w:rPr>
        <w:t>Figure</w:t>
      </w:r>
      <w:r w:rsidR="003918C5" w:rsidRPr="006E0B22">
        <w:t xml:space="preserve"> </w:t>
      </w:r>
      <w:r w:rsidR="003918C5">
        <w:rPr>
          <w:noProof/>
        </w:rPr>
        <w:t>5</w:t>
      </w:r>
      <w:r w:rsidRPr="00804CAA">
        <w:fldChar w:fldCharType="end"/>
      </w:r>
      <w:r>
        <w:t>).</w:t>
      </w:r>
    </w:p>
    <w:p w14:paraId="6F5BE61E" w14:textId="77777777" w:rsidR="009B0326" w:rsidRDefault="009B0326" w:rsidP="00661A90">
      <w:pPr>
        <w:pStyle w:val="ListNumber"/>
        <w:numPr>
          <w:ilvl w:val="0"/>
          <w:numId w:val="0"/>
        </w:numPr>
        <w:spacing w:after="120"/>
        <w:ind w:left="720"/>
        <w:rPr>
          <w:noProof/>
        </w:rPr>
      </w:pPr>
    </w:p>
    <w:p w14:paraId="5C72015B" w14:textId="2A497C4E" w:rsidR="00387ED5" w:rsidRDefault="00202DE9" w:rsidP="00DC7FA8">
      <w:pPr>
        <w:jc w:val="center"/>
        <w:rPr>
          <w:noProof/>
          <w:lang w:eastAsia="en-US"/>
        </w:rPr>
      </w:pPr>
      <w:r>
        <w:rPr>
          <w:noProof/>
          <w:lang w:eastAsia="en-US"/>
        </w:rPr>
        <w:drawing>
          <wp:inline distT="0" distB="0" distL="0" distR="0" wp14:anchorId="5DB16B15" wp14:editId="0BB93C29">
            <wp:extent cx="4343400" cy="366293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17"/>
                    <a:stretch>
                      <a:fillRect/>
                    </a:stretch>
                  </pic:blipFill>
                  <pic:spPr>
                    <a:xfrm>
                      <a:off x="0" y="0"/>
                      <a:ext cx="4352724" cy="3670798"/>
                    </a:xfrm>
                    <a:prstGeom prst="rect">
                      <a:avLst/>
                    </a:prstGeom>
                  </pic:spPr>
                </pic:pic>
              </a:graphicData>
            </a:graphic>
          </wp:inline>
        </w:drawing>
      </w:r>
    </w:p>
    <w:p w14:paraId="1CAAECDB" w14:textId="010AD2FE" w:rsidR="00387ED5" w:rsidRDefault="00387ED5" w:rsidP="00DC7FA8">
      <w:pPr>
        <w:pStyle w:val="FigureLegend"/>
      </w:pPr>
      <w:bookmarkStart w:id="13" w:name="_Ref269852950"/>
      <w:r w:rsidRPr="006E0B22">
        <w:t xml:space="preserve">Figure </w:t>
      </w:r>
      <w:r w:rsidRPr="000841EB">
        <w:fldChar w:fldCharType="begin"/>
      </w:r>
      <w:r w:rsidRPr="006E0B22">
        <w:instrText xml:space="preserve"> SEQ Figure \* ARABIC </w:instrText>
      </w:r>
      <w:r w:rsidRPr="000841EB">
        <w:fldChar w:fldCharType="separate"/>
      </w:r>
      <w:r w:rsidR="003918C5">
        <w:rPr>
          <w:noProof/>
        </w:rPr>
        <w:t>5</w:t>
      </w:r>
      <w:r w:rsidRPr="000841EB">
        <w:fldChar w:fldCharType="end"/>
      </w:r>
      <w:bookmarkEnd w:id="13"/>
      <w:r w:rsidR="00DC7FA8">
        <w:t xml:space="preserve">   </w:t>
      </w:r>
      <w:r w:rsidRPr="006E0B22">
        <w:t xml:space="preserve">Examine the alignment of </w:t>
      </w:r>
      <w:r w:rsidRPr="00676D39">
        <w:rPr>
          <w:i/>
          <w:iCs/>
        </w:rPr>
        <w:t>D. melanogaster</w:t>
      </w:r>
      <w:r w:rsidRPr="000841EB">
        <w:t xml:space="preserve"> </w:t>
      </w:r>
      <w:r w:rsidRPr="006E0B22">
        <w:t>cDNA BT028774 against contig1.</w:t>
      </w:r>
    </w:p>
    <w:p w14:paraId="03AFD9FD" w14:textId="115A5187" w:rsidR="00793E8D" w:rsidRDefault="00793E8D" w:rsidP="00296743"/>
    <w:p w14:paraId="070916CD" w14:textId="2D050095" w:rsidR="00387ED5" w:rsidRDefault="00387ED5" w:rsidP="00296743">
      <w:r w:rsidRPr="00473164">
        <w:t xml:space="preserve">The </w:t>
      </w:r>
      <w:r>
        <w:t xml:space="preserve">next figure shows the actual alignment between the </w:t>
      </w:r>
      <w:r>
        <w:rPr>
          <w:i/>
        </w:rPr>
        <w:t xml:space="preserve">D. melanogaster </w:t>
      </w:r>
      <w:r>
        <w:t>cDNA BT028774 and the genomic sequence in contig1 (</w:t>
      </w:r>
      <w:r w:rsidRPr="0031705E">
        <w:fldChar w:fldCharType="begin"/>
      </w:r>
      <w:r w:rsidRPr="0031705E">
        <w:instrText xml:space="preserve"> REF _Ref269854348 \h </w:instrText>
      </w:r>
      <w:r w:rsidR="00DC7FA8">
        <w:instrText xml:space="preserve"> \* MERGEFORMAT </w:instrText>
      </w:r>
      <w:r w:rsidRPr="0031705E">
        <w:fldChar w:fldCharType="separate"/>
      </w:r>
      <w:r w:rsidR="003918C5" w:rsidRPr="00296743">
        <w:t xml:space="preserve">Figure </w:t>
      </w:r>
      <w:r w:rsidR="003918C5">
        <w:rPr>
          <w:noProof/>
        </w:rPr>
        <w:t>6</w:t>
      </w:r>
      <w:r w:rsidRPr="0031705E">
        <w:fldChar w:fldCharType="end"/>
      </w:r>
      <w:r>
        <w:t>). Nucleotides that are identical between the two sequences are shown in blue capital letters while nucleotides that differ are shown as black lowercase letters. The light blue bases denote the start and the end of the gap in the alignment. The side-by-side alignment shows the pairwise alignment between the cDNA (top) and the contig1 sequence (bottom).</w:t>
      </w:r>
    </w:p>
    <w:p w14:paraId="634CC443" w14:textId="77777777" w:rsidR="00DC7FA8" w:rsidRDefault="00DC7FA8" w:rsidP="00387ED5"/>
    <w:p w14:paraId="02BC7065" w14:textId="77777777" w:rsidR="00387ED5" w:rsidRDefault="00387ED5" w:rsidP="00296743">
      <w:pPr>
        <w:keepNext/>
        <w:jc w:val="center"/>
      </w:pPr>
      <w:r>
        <w:rPr>
          <w:rFonts w:ascii="Garamond" w:hAnsi="Garamond"/>
          <w:noProof/>
          <w:lang w:eastAsia="en-US"/>
        </w:rPr>
        <w:drawing>
          <wp:inline distT="0" distB="0" distL="0" distR="0" wp14:anchorId="64653D26" wp14:editId="58C468D4">
            <wp:extent cx="5126892" cy="5308876"/>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a:stretch>
                      <a:fillRect/>
                    </a:stretch>
                  </pic:blipFill>
                  <pic:spPr>
                    <a:xfrm>
                      <a:off x="0" y="0"/>
                      <a:ext cx="5138327" cy="5320717"/>
                    </a:xfrm>
                    <a:prstGeom prst="rect">
                      <a:avLst/>
                    </a:prstGeom>
                  </pic:spPr>
                </pic:pic>
              </a:graphicData>
            </a:graphic>
          </wp:inline>
        </w:drawing>
      </w:r>
    </w:p>
    <w:p w14:paraId="123095D5" w14:textId="55CE6F3A" w:rsidR="00387ED5" w:rsidRPr="00296743" w:rsidRDefault="00387ED5" w:rsidP="00296743">
      <w:pPr>
        <w:pStyle w:val="FigureLegend"/>
      </w:pPr>
      <w:bookmarkStart w:id="14" w:name="_Ref269854348"/>
      <w:r w:rsidRPr="00296743">
        <w:t xml:space="preserve">Figure </w:t>
      </w:r>
      <w:fldSimple w:instr=" SEQ Figure \* ARABIC ">
        <w:r w:rsidR="003918C5">
          <w:rPr>
            <w:noProof/>
          </w:rPr>
          <w:t>6</w:t>
        </w:r>
      </w:fldSimple>
      <w:bookmarkEnd w:id="14"/>
      <w:r w:rsidR="00C71808">
        <w:t xml:space="preserve">   </w:t>
      </w:r>
      <w:r w:rsidRPr="00296743">
        <w:t xml:space="preserve">Alignment of the </w:t>
      </w:r>
      <w:r w:rsidRPr="00F93BE2">
        <w:rPr>
          <w:i/>
          <w:iCs/>
        </w:rPr>
        <w:t>D. melanogaster</w:t>
      </w:r>
      <w:r w:rsidRPr="00296743">
        <w:t xml:space="preserve"> cDNA BT028774 with the end of contig1.</w:t>
      </w:r>
    </w:p>
    <w:p w14:paraId="0409A2BA" w14:textId="77777777" w:rsidR="00296743" w:rsidRDefault="00296743" w:rsidP="00DC7FA8">
      <w:pPr>
        <w:pStyle w:val="FigureLegend"/>
      </w:pPr>
    </w:p>
    <w:p w14:paraId="0EFB251E" w14:textId="77777777" w:rsidR="00296743" w:rsidRDefault="00296743" w:rsidP="00296743"/>
    <w:p w14:paraId="7150F666" w14:textId="44A00166" w:rsidR="00387ED5" w:rsidRPr="00296743" w:rsidRDefault="00296743" w:rsidP="00296743">
      <w:pPr>
        <w:rPr>
          <w:b/>
        </w:rPr>
      </w:pPr>
      <w:r w:rsidRPr="00F50B96">
        <w:rPr>
          <w:b/>
          <w:bCs/>
        </w:rPr>
        <w:t>Q</w:t>
      </w:r>
      <w:r>
        <w:rPr>
          <w:b/>
          <w:bCs/>
        </w:rPr>
        <w:t>7</w:t>
      </w:r>
      <w:r w:rsidRPr="00F50B96">
        <w:rPr>
          <w:b/>
          <w:bCs/>
        </w:rPr>
        <w:t>.</w:t>
      </w:r>
      <w:r>
        <w:rPr>
          <w:b/>
          <w:bCs/>
        </w:rPr>
        <w:t xml:space="preserve"> </w:t>
      </w:r>
      <w:r w:rsidR="00387ED5">
        <w:t>Scroll up to the '</w:t>
      </w:r>
      <w:r w:rsidR="00387ED5" w:rsidRPr="00E90095">
        <w:t xml:space="preserve">cDNA BT028774’ area. After which coordinate (number in the cDNA) do you see the polyadenylation track (in lower case black letters)? </w:t>
      </w:r>
    </w:p>
    <w:p w14:paraId="4A098936" w14:textId="2CF11128" w:rsidR="00387ED5" w:rsidRDefault="00387ED5" w:rsidP="00296743"/>
    <w:p w14:paraId="372C0898" w14:textId="77777777" w:rsidR="00296743" w:rsidRDefault="00296743" w:rsidP="00296743"/>
    <w:p w14:paraId="6AE1B4A8" w14:textId="7A61A2B3" w:rsidR="00387ED5" w:rsidRPr="000841EB" w:rsidRDefault="00296743" w:rsidP="00296743">
      <w:pPr>
        <w:rPr>
          <w:b/>
        </w:rPr>
      </w:pPr>
      <w:r w:rsidRPr="00F50B96">
        <w:rPr>
          <w:b/>
          <w:bCs/>
        </w:rPr>
        <w:t>Q</w:t>
      </w:r>
      <w:r>
        <w:rPr>
          <w:b/>
          <w:bCs/>
        </w:rPr>
        <w:t>8</w:t>
      </w:r>
      <w:r w:rsidRPr="00F50B96">
        <w:rPr>
          <w:b/>
          <w:bCs/>
        </w:rPr>
        <w:t>.</w:t>
      </w:r>
      <w:r>
        <w:rPr>
          <w:b/>
          <w:bCs/>
        </w:rPr>
        <w:t xml:space="preserve"> </w:t>
      </w:r>
      <w:r w:rsidR="00387ED5" w:rsidRPr="00E90095">
        <w:t xml:space="preserve">How many ‘A’ ribonucleotides have been added to the </w:t>
      </w:r>
      <w:r w:rsidR="00387ED5" w:rsidRPr="00F53055">
        <w:rPr>
          <w:i/>
        </w:rPr>
        <w:t>tra</w:t>
      </w:r>
      <w:r w:rsidR="00387ED5" w:rsidRPr="00E90095">
        <w:t xml:space="preserve"> mRNA (represented in the cDNA)?</w:t>
      </w:r>
    </w:p>
    <w:p w14:paraId="6FDC7B47" w14:textId="77777777" w:rsidR="00387ED5" w:rsidRDefault="00387ED5" w:rsidP="00296743"/>
    <w:p w14:paraId="78724282" w14:textId="77777777" w:rsidR="00387ED5" w:rsidRDefault="00387ED5" w:rsidP="00296743"/>
    <w:p w14:paraId="76216FBB" w14:textId="082BB9BD" w:rsidR="00387ED5" w:rsidRPr="00C7063C" w:rsidRDefault="00296743" w:rsidP="00296743">
      <w:r w:rsidRPr="00F50B96">
        <w:rPr>
          <w:b/>
          <w:bCs/>
        </w:rPr>
        <w:t>Q</w:t>
      </w:r>
      <w:r>
        <w:rPr>
          <w:b/>
          <w:bCs/>
        </w:rPr>
        <w:t>9</w:t>
      </w:r>
      <w:r w:rsidRPr="00F50B96">
        <w:rPr>
          <w:b/>
          <w:bCs/>
        </w:rPr>
        <w:t>.</w:t>
      </w:r>
      <w:r>
        <w:rPr>
          <w:b/>
          <w:bCs/>
        </w:rPr>
        <w:t xml:space="preserve"> </w:t>
      </w:r>
      <w:r w:rsidR="00387ED5">
        <w:t xml:space="preserve">Locate the </w:t>
      </w:r>
      <w:r w:rsidR="00387ED5" w:rsidRPr="00FE360A">
        <w:rPr>
          <w:b/>
        </w:rPr>
        <w:t>AATAAA</w:t>
      </w:r>
      <w:r w:rsidR="00387ED5" w:rsidRPr="00C7063C">
        <w:t xml:space="preserve"> termination signal in the cDNA sequence</w:t>
      </w:r>
      <w:r w:rsidR="00B15E4A" w:rsidRPr="00C7063C">
        <w:t xml:space="preserve">. </w:t>
      </w:r>
      <w:r w:rsidR="00387ED5" w:rsidRPr="00C7063C">
        <w:t>How many nucleotides 3’ of the final ‘A’ in the</w:t>
      </w:r>
      <w:r w:rsidR="00387ED5">
        <w:t xml:space="preserve"> signal sequence does the poly(A)</w:t>
      </w:r>
      <w:r w:rsidR="00387ED5" w:rsidRPr="00C7063C">
        <w:t xml:space="preserve"> run start</w:t>
      </w:r>
      <w:r w:rsidR="00B15E4A" w:rsidRPr="00C7063C">
        <w:t xml:space="preserve">? </w:t>
      </w:r>
      <w:r w:rsidR="00387ED5" w:rsidRPr="00C7063C">
        <w:t>(This number should be between 11-30 nucleotides.)</w:t>
      </w:r>
    </w:p>
    <w:p w14:paraId="0F98A7BA" w14:textId="77777777" w:rsidR="009638CE" w:rsidRPr="00A61EA3" w:rsidRDefault="009638CE" w:rsidP="009638CE"/>
    <w:p w14:paraId="1051FF79" w14:textId="77777777" w:rsidR="00387ED5" w:rsidRPr="00FE5EE5" w:rsidRDefault="00387ED5" w:rsidP="009638CE">
      <w:pPr>
        <w:rPr>
          <w:rFonts w:ascii="Garamond" w:hAnsi="Garamond"/>
        </w:rPr>
      </w:pPr>
      <w:r w:rsidRPr="00FE5EE5">
        <w:t xml:space="preserve">The </w:t>
      </w:r>
      <w:r>
        <w:t xml:space="preserve">final step </w:t>
      </w:r>
      <w:r w:rsidRPr="00FE5EE5">
        <w:t xml:space="preserve">in pre-mRNA processing is splicing out of introns and </w:t>
      </w:r>
      <w:r>
        <w:t xml:space="preserve">merging </w:t>
      </w:r>
      <w:r w:rsidRPr="00FE5EE5">
        <w:t xml:space="preserve">adjacent exons into one </w:t>
      </w:r>
      <w:r>
        <w:t xml:space="preserve">continuous open reading frame so that the mRNA is </w:t>
      </w:r>
      <w:r w:rsidRPr="00FE5EE5">
        <w:t>ready for translation into a protein.</w:t>
      </w:r>
    </w:p>
    <w:p w14:paraId="41D21720" w14:textId="77777777" w:rsidR="00296743" w:rsidRDefault="00296743" w:rsidP="009638CE"/>
    <w:p w14:paraId="34C2792F" w14:textId="421498C6" w:rsidR="00387ED5" w:rsidRDefault="00387ED5" w:rsidP="00296743">
      <w:pPr>
        <w:pStyle w:val="ListNumber"/>
      </w:pPr>
      <w:r w:rsidRPr="005A6F4B">
        <w:t>Change the "</w:t>
      </w:r>
      <w:r w:rsidR="00C93145">
        <w:t>chromosome range, or search terms</w:t>
      </w:r>
      <w:r w:rsidRPr="005A6F4B">
        <w:t>" field to "</w:t>
      </w:r>
      <w:r w:rsidRPr="00332200">
        <w:rPr>
          <w:b/>
        </w:rPr>
        <w:t>c</w:t>
      </w:r>
      <w:r>
        <w:rPr>
          <w:b/>
        </w:rPr>
        <w:t>ontig1:9,</w:t>
      </w:r>
      <w:r w:rsidRPr="00332200">
        <w:rPr>
          <w:b/>
        </w:rPr>
        <w:t>870-10</w:t>
      </w:r>
      <w:r>
        <w:rPr>
          <w:b/>
        </w:rPr>
        <w:t>,</w:t>
      </w:r>
      <w:r w:rsidRPr="00332200">
        <w:rPr>
          <w:b/>
        </w:rPr>
        <w:t>170</w:t>
      </w:r>
      <w:r w:rsidRPr="005A6F4B">
        <w:t>" and then click on the "</w:t>
      </w:r>
      <w:r>
        <w:t>go</w:t>
      </w:r>
      <w:r w:rsidRPr="005A6F4B">
        <w:t xml:space="preserve">" button to navigate to the first </w:t>
      </w:r>
      <w:r>
        <w:t xml:space="preserve">intron of the </w:t>
      </w:r>
      <w:proofErr w:type="spellStart"/>
      <w:r>
        <w:t>tra</w:t>
      </w:r>
      <w:proofErr w:type="spellEnd"/>
      <w:r>
        <w:t>-RA transcript (</w:t>
      </w:r>
      <w:r w:rsidRPr="00FC2901">
        <w:fldChar w:fldCharType="begin"/>
      </w:r>
      <w:r w:rsidRPr="00FC2901">
        <w:instrText xml:space="preserve"> REF _Ref269855943 \h </w:instrText>
      </w:r>
      <w:r w:rsidR="00296743">
        <w:instrText xml:space="preserve"> \* MERGEFORMAT </w:instrText>
      </w:r>
      <w:r w:rsidRPr="00FC2901">
        <w:fldChar w:fldCharType="separate"/>
      </w:r>
      <w:r w:rsidR="003918C5" w:rsidRPr="00296743">
        <w:t xml:space="preserve">Figure </w:t>
      </w:r>
      <w:r w:rsidR="003918C5">
        <w:rPr>
          <w:noProof/>
        </w:rPr>
        <w:t>7</w:t>
      </w:r>
      <w:r w:rsidRPr="00FC2901">
        <w:fldChar w:fldCharType="end"/>
      </w:r>
      <w:r>
        <w:t>).</w:t>
      </w:r>
    </w:p>
    <w:p w14:paraId="3041B690" w14:textId="3D65F088" w:rsidR="00296743" w:rsidRDefault="00FD48DF" w:rsidP="00296743">
      <w:pPr>
        <w:pStyle w:val="ListNumber"/>
        <w:numPr>
          <w:ilvl w:val="0"/>
          <w:numId w:val="0"/>
        </w:numPr>
      </w:pPr>
      <w:r>
        <w:rPr>
          <w:noProof/>
        </w:rPr>
        <w:drawing>
          <wp:anchor distT="0" distB="0" distL="114300" distR="114300" simplePos="0" relativeHeight="251739136" behindDoc="0" locked="0" layoutInCell="1" allowOverlap="1" wp14:anchorId="0AC96734" wp14:editId="201E7056">
            <wp:simplePos x="0" y="0"/>
            <wp:positionH relativeFrom="column">
              <wp:posOffset>80108</wp:posOffset>
            </wp:positionH>
            <wp:positionV relativeFrom="paragraph">
              <wp:posOffset>116742</wp:posOffset>
            </wp:positionV>
            <wp:extent cx="6081895" cy="2430145"/>
            <wp:effectExtent l="0" t="0" r="190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9"/>
                    <a:stretch>
                      <a:fillRect/>
                    </a:stretch>
                  </pic:blipFill>
                  <pic:spPr>
                    <a:xfrm>
                      <a:off x="0" y="0"/>
                      <a:ext cx="6081895" cy="2430145"/>
                    </a:xfrm>
                    <a:prstGeom prst="rect">
                      <a:avLst/>
                    </a:prstGeom>
                  </pic:spPr>
                </pic:pic>
              </a:graphicData>
            </a:graphic>
            <wp14:sizeRelH relativeFrom="margin">
              <wp14:pctWidth>0</wp14:pctWidth>
            </wp14:sizeRelH>
          </wp:anchor>
        </w:drawing>
      </w:r>
    </w:p>
    <w:p w14:paraId="0A10B0C4" w14:textId="105F0B23" w:rsidR="00296743" w:rsidRDefault="00296743" w:rsidP="00296743">
      <w:pPr>
        <w:pStyle w:val="FootnoteText"/>
        <w:jc w:val="center"/>
        <w:rPr>
          <w:rFonts w:ascii="Garamond" w:hAnsi="Garamond"/>
          <w:noProof/>
          <w:lang w:eastAsia="en-US"/>
        </w:rPr>
      </w:pPr>
    </w:p>
    <w:p w14:paraId="78EB3FDF" w14:textId="45E8960A" w:rsidR="00D02EC9" w:rsidRDefault="00D02EC9" w:rsidP="00296743">
      <w:pPr>
        <w:pStyle w:val="FootnoteText"/>
        <w:jc w:val="center"/>
        <w:rPr>
          <w:rFonts w:ascii="Garamond" w:hAnsi="Garamond"/>
          <w:noProof/>
          <w:lang w:eastAsia="en-US"/>
        </w:rPr>
      </w:pPr>
    </w:p>
    <w:p w14:paraId="23CF6A98" w14:textId="2784AE40" w:rsidR="00D02EC9" w:rsidRDefault="00D02EC9" w:rsidP="00296743">
      <w:pPr>
        <w:pStyle w:val="FootnoteText"/>
        <w:jc w:val="center"/>
        <w:rPr>
          <w:rFonts w:ascii="Garamond" w:hAnsi="Garamond"/>
          <w:noProof/>
          <w:lang w:eastAsia="en-US"/>
        </w:rPr>
      </w:pPr>
    </w:p>
    <w:p w14:paraId="16D2AB7A" w14:textId="21E2C39B" w:rsidR="00D02EC9" w:rsidRDefault="00D02EC9" w:rsidP="00296743">
      <w:pPr>
        <w:pStyle w:val="FootnoteText"/>
        <w:jc w:val="center"/>
        <w:rPr>
          <w:rFonts w:ascii="Garamond" w:hAnsi="Garamond"/>
          <w:noProof/>
          <w:lang w:eastAsia="en-US"/>
        </w:rPr>
      </w:pPr>
    </w:p>
    <w:p w14:paraId="69AA4883" w14:textId="21296636" w:rsidR="00D02EC9" w:rsidRDefault="00D02EC9" w:rsidP="00296743">
      <w:pPr>
        <w:pStyle w:val="FootnoteText"/>
        <w:jc w:val="center"/>
        <w:rPr>
          <w:rFonts w:ascii="Garamond" w:hAnsi="Garamond"/>
          <w:noProof/>
          <w:lang w:eastAsia="en-US"/>
        </w:rPr>
      </w:pPr>
    </w:p>
    <w:p w14:paraId="0EB60561" w14:textId="0212BBA9" w:rsidR="00D02EC9" w:rsidRDefault="00D02EC9" w:rsidP="00296743">
      <w:pPr>
        <w:pStyle w:val="FootnoteText"/>
        <w:jc w:val="center"/>
        <w:rPr>
          <w:rFonts w:ascii="Garamond" w:hAnsi="Garamond"/>
          <w:noProof/>
          <w:lang w:eastAsia="en-US"/>
        </w:rPr>
      </w:pPr>
    </w:p>
    <w:p w14:paraId="6326D37D" w14:textId="22A4D2DD" w:rsidR="00D02EC9" w:rsidRDefault="00D02EC9" w:rsidP="00296743">
      <w:pPr>
        <w:pStyle w:val="FootnoteText"/>
        <w:jc w:val="center"/>
        <w:rPr>
          <w:rFonts w:ascii="Garamond" w:hAnsi="Garamond"/>
          <w:noProof/>
          <w:lang w:eastAsia="en-US"/>
        </w:rPr>
      </w:pPr>
    </w:p>
    <w:p w14:paraId="283A29C6" w14:textId="7F92F093" w:rsidR="00D02EC9" w:rsidRDefault="00D02EC9" w:rsidP="00296743">
      <w:pPr>
        <w:pStyle w:val="FootnoteText"/>
        <w:jc w:val="center"/>
        <w:rPr>
          <w:rFonts w:ascii="Garamond" w:hAnsi="Garamond"/>
          <w:noProof/>
          <w:lang w:eastAsia="en-US"/>
        </w:rPr>
      </w:pPr>
    </w:p>
    <w:p w14:paraId="524DBFE6" w14:textId="28040C99" w:rsidR="00D02EC9" w:rsidRDefault="00D02EC9" w:rsidP="00296743">
      <w:pPr>
        <w:pStyle w:val="FootnoteText"/>
        <w:jc w:val="center"/>
        <w:rPr>
          <w:rFonts w:ascii="Garamond" w:hAnsi="Garamond"/>
          <w:noProof/>
          <w:lang w:eastAsia="en-US"/>
        </w:rPr>
      </w:pPr>
    </w:p>
    <w:p w14:paraId="58423EA9" w14:textId="3DC1FD4F" w:rsidR="00D02EC9" w:rsidRDefault="00D02EC9" w:rsidP="00296743">
      <w:pPr>
        <w:pStyle w:val="FootnoteText"/>
        <w:jc w:val="center"/>
        <w:rPr>
          <w:rFonts w:ascii="Garamond" w:hAnsi="Garamond"/>
          <w:noProof/>
          <w:lang w:eastAsia="en-US"/>
        </w:rPr>
      </w:pPr>
    </w:p>
    <w:p w14:paraId="561FA1B4" w14:textId="168B66B6" w:rsidR="000518B4" w:rsidRDefault="000518B4" w:rsidP="00296743">
      <w:pPr>
        <w:pStyle w:val="FootnoteText"/>
        <w:jc w:val="center"/>
        <w:rPr>
          <w:rFonts w:ascii="Garamond" w:hAnsi="Garamond"/>
          <w:noProof/>
          <w:lang w:eastAsia="en-US"/>
        </w:rPr>
      </w:pPr>
    </w:p>
    <w:p w14:paraId="7CF0124E" w14:textId="20FB3166" w:rsidR="000518B4" w:rsidRDefault="000518B4" w:rsidP="00296743">
      <w:pPr>
        <w:pStyle w:val="FootnoteText"/>
        <w:jc w:val="center"/>
        <w:rPr>
          <w:rFonts w:ascii="Garamond" w:hAnsi="Garamond"/>
          <w:noProof/>
          <w:lang w:eastAsia="en-US"/>
        </w:rPr>
      </w:pPr>
    </w:p>
    <w:p w14:paraId="5FA2E1A8" w14:textId="06B7CE70" w:rsidR="000518B4" w:rsidRDefault="000518B4" w:rsidP="00296743">
      <w:pPr>
        <w:pStyle w:val="FootnoteText"/>
        <w:jc w:val="center"/>
        <w:rPr>
          <w:rFonts w:ascii="Garamond" w:hAnsi="Garamond"/>
          <w:noProof/>
          <w:lang w:eastAsia="en-US"/>
        </w:rPr>
      </w:pPr>
    </w:p>
    <w:p w14:paraId="54776173" w14:textId="02E24C8D" w:rsidR="000518B4" w:rsidRDefault="000518B4" w:rsidP="00296743">
      <w:pPr>
        <w:pStyle w:val="FootnoteText"/>
        <w:jc w:val="center"/>
        <w:rPr>
          <w:rFonts w:ascii="Garamond" w:hAnsi="Garamond"/>
          <w:noProof/>
          <w:lang w:eastAsia="en-US"/>
        </w:rPr>
      </w:pPr>
    </w:p>
    <w:p w14:paraId="3E9F738C" w14:textId="77777777" w:rsidR="000518B4" w:rsidRDefault="000518B4" w:rsidP="00296743">
      <w:pPr>
        <w:pStyle w:val="FootnoteText"/>
        <w:jc w:val="center"/>
        <w:rPr>
          <w:rFonts w:ascii="Garamond" w:hAnsi="Garamond"/>
          <w:noProof/>
          <w:lang w:eastAsia="en-US"/>
        </w:rPr>
      </w:pPr>
    </w:p>
    <w:p w14:paraId="4FDB7032" w14:textId="2E4BDFDB" w:rsidR="00D02EC9" w:rsidRDefault="00D02EC9" w:rsidP="00296743">
      <w:pPr>
        <w:pStyle w:val="FootnoteText"/>
        <w:jc w:val="center"/>
        <w:rPr>
          <w:rFonts w:ascii="Garamond" w:hAnsi="Garamond"/>
          <w:noProof/>
          <w:lang w:eastAsia="en-US"/>
        </w:rPr>
      </w:pPr>
    </w:p>
    <w:p w14:paraId="287D18FC" w14:textId="2E584B21" w:rsidR="00D02EC9" w:rsidRDefault="00D02EC9" w:rsidP="00296743">
      <w:pPr>
        <w:pStyle w:val="FootnoteText"/>
        <w:jc w:val="center"/>
        <w:rPr>
          <w:rFonts w:ascii="Garamond" w:hAnsi="Garamond"/>
          <w:noProof/>
          <w:lang w:eastAsia="en-US"/>
        </w:rPr>
      </w:pPr>
    </w:p>
    <w:p w14:paraId="2A0031EF" w14:textId="1FC31972" w:rsidR="00387ED5" w:rsidRPr="00296743" w:rsidRDefault="00387ED5" w:rsidP="00296743">
      <w:pPr>
        <w:pStyle w:val="FigureLegend"/>
      </w:pPr>
      <w:bookmarkStart w:id="15" w:name="_Ref269855943"/>
      <w:r w:rsidRPr="00296743">
        <w:t xml:space="preserve">Figure </w:t>
      </w:r>
      <w:fldSimple w:instr=" SEQ Figure \* ARABIC ">
        <w:r w:rsidR="003918C5">
          <w:rPr>
            <w:noProof/>
          </w:rPr>
          <w:t>7</w:t>
        </w:r>
      </w:fldSimple>
      <w:bookmarkEnd w:id="15"/>
      <w:r w:rsidR="00C71808">
        <w:t xml:space="preserve">   </w:t>
      </w:r>
      <w:r w:rsidRPr="00296743">
        <w:t>The genomic region surrounding the first intron (red arrows) of tra-RA.</w:t>
      </w:r>
    </w:p>
    <w:p w14:paraId="1DBFD9D2" w14:textId="37F1838F" w:rsidR="00296743" w:rsidRDefault="00296743" w:rsidP="00387ED5">
      <w:pPr>
        <w:pStyle w:val="FootnoteText"/>
      </w:pPr>
    </w:p>
    <w:p w14:paraId="64886FCB" w14:textId="0CC478D7" w:rsidR="00387ED5" w:rsidRDefault="00387ED5" w:rsidP="009638CE">
      <w:pPr>
        <w:pStyle w:val="ListNumber"/>
      </w:pPr>
      <w:r>
        <w:t>Zoom in to the region near the end of the first exon of tra-</w:t>
      </w:r>
      <w:r w:rsidR="00B15E4A">
        <w:t xml:space="preserve">RA. </w:t>
      </w:r>
    </w:p>
    <w:p w14:paraId="6135B402" w14:textId="59864531" w:rsidR="00387ED5" w:rsidRPr="00FF7C6A" w:rsidRDefault="00387ED5" w:rsidP="009638CE"/>
    <w:p w14:paraId="644794D4" w14:textId="5EF6C3E9" w:rsidR="00387ED5" w:rsidRDefault="009638CE" w:rsidP="009638CE">
      <w:r w:rsidRPr="00F50B96">
        <w:rPr>
          <w:b/>
          <w:bCs/>
        </w:rPr>
        <w:t>Q</w:t>
      </w:r>
      <w:r>
        <w:rPr>
          <w:b/>
          <w:bCs/>
        </w:rPr>
        <w:t>10</w:t>
      </w:r>
      <w:r w:rsidRPr="00F50B96">
        <w:rPr>
          <w:b/>
          <w:bCs/>
        </w:rPr>
        <w:t>.</w:t>
      </w:r>
      <w:r>
        <w:rPr>
          <w:b/>
          <w:bCs/>
        </w:rPr>
        <w:t xml:space="preserve"> </w:t>
      </w:r>
      <w:r w:rsidR="00387ED5" w:rsidRPr="00D60951">
        <w:t xml:space="preserve">Which two nucleotides are found just after the end of the first exon of </w:t>
      </w:r>
      <w:r w:rsidR="00387ED5">
        <w:t>tra-RA</w:t>
      </w:r>
      <w:r w:rsidR="00387ED5" w:rsidRPr="00D60951">
        <w:t>? __________</w:t>
      </w:r>
      <w:r w:rsidR="00387ED5">
        <w:t xml:space="preserve"> </w:t>
      </w:r>
      <w:r w:rsidR="00387ED5" w:rsidRPr="0095492C">
        <w:t xml:space="preserve">Repeat this determination, identifying the </w:t>
      </w:r>
      <w:r w:rsidR="00387ED5" w:rsidRPr="00D60951">
        <w:t>two nucleotides</w:t>
      </w:r>
      <w:r w:rsidR="00387ED5" w:rsidRPr="0095492C">
        <w:t xml:space="preserve"> at t</w:t>
      </w:r>
      <w:r w:rsidR="00387ED5">
        <w:t>he start of intron 2</w:t>
      </w:r>
      <w:r w:rsidR="00387ED5" w:rsidRPr="0095492C">
        <w:t xml:space="preserve"> of tra-</w:t>
      </w:r>
      <w:r w:rsidR="00B15E4A" w:rsidRPr="0095492C">
        <w:t xml:space="preserve">RA. </w:t>
      </w:r>
      <w:r w:rsidR="00387ED5" w:rsidRPr="0095492C">
        <w:t>_______</w:t>
      </w:r>
    </w:p>
    <w:p w14:paraId="195C6FD3" w14:textId="77777777" w:rsidR="009638CE" w:rsidRDefault="009638CE" w:rsidP="009638CE"/>
    <w:p w14:paraId="29257CA2" w14:textId="77777777" w:rsidR="00387ED5" w:rsidRDefault="00387ED5" w:rsidP="009638CE">
      <w:r w:rsidRPr="00FE5EE5">
        <w:t xml:space="preserve">These two nucleotides are a signal for </w:t>
      </w:r>
      <w:r w:rsidRPr="00FE5EE5">
        <w:rPr>
          <w:b/>
        </w:rPr>
        <w:t>splicing</w:t>
      </w:r>
      <w:r w:rsidRPr="00FE5EE5">
        <w:t xml:space="preserve"> to occur at the 5’ end of </w:t>
      </w:r>
      <w:r>
        <w:t>an</w:t>
      </w:r>
      <w:r w:rsidRPr="00FE5EE5">
        <w:t xml:space="preserve"> intron; these represent the first two bases of the intron, often called the donor site (or 5’ splice site).</w:t>
      </w:r>
    </w:p>
    <w:p w14:paraId="1E2B10BF" w14:textId="1133CB0B" w:rsidR="00387ED5" w:rsidRDefault="00387ED5" w:rsidP="009638CE"/>
    <w:p w14:paraId="752E2435" w14:textId="76AA98E9" w:rsidR="00387ED5" w:rsidRDefault="009638CE" w:rsidP="009638CE">
      <w:r w:rsidRPr="00F50B96">
        <w:rPr>
          <w:b/>
          <w:bCs/>
        </w:rPr>
        <w:t>Q</w:t>
      </w:r>
      <w:r>
        <w:rPr>
          <w:b/>
          <w:bCs/>
        </w:rPr>
        <w:t>11</w:t>
      </w:r>
      <w:r w:rsidRPr="00F50B96">
        <w:rPr>
          <w:b/>
          <w:bCs/>
        </w:rPr>
        <w:t>.</w:t>
      </w:r>
      <w:r>
        <w:rPr>
          <w:b/>
          <w:bCs/>
        </w:rPr>
        <w:t xml:space="preserve"> </w:t>
      </w:r>
      <w:r w:rsidR="00387ED5" w:rsidRPr="00FE5EE5">
        <w:t>At which base does exon 1 end</w:t>
      </w:r>
      <w:r w:rsidR="00B15E4A" w:rsidRPr="00FE5EE5">
        <w:t>?</w:t>
      </w:r>
      <w:r w:rsidR="00B15E4A">
        <w:t xml:space="preserve"> </w:t>
      </w:r>
      <w:r w:rsidR="00387ED5" w:rsidRPr="00FE5EE5">
        <w:t>______________</w:t>
      </w:r>
    </w:p>
    <w:p w14:paraId="063007A2" w14:textId="77777777" w:rsidR="00387ED5" w:rsidRPr="00FF7C6A" w:rsidRDefault="00387ED5" w:rsidP="009638CE"/>
    <w:p w14:paraId="7BA1876C" w14:textId="7B77B52B" w:rsidR="00387ED5" w:rsidRDefault="00387ED5" w:rsidP="009638CE">
      <w:pPr>
        <w:pStyle w:val="ListNumber"/>
      </w:pPr>
      <w:r>
        <w:t>Zoom out and then zoom in to the region near the beginning of the second exon of tra-RA.</w:t>
      </w:r>
    </w:p>
    <w:p w14:paraId="7ED53590" w14:textId="77777777" w:rsidR="00387ED5" w:rsidRPr="00FF7C6A" w:rsidRDefault="00387ED5" w:rsidP="009638CE"/>
    <w:p w14:paraId="5474D4EA" w14:textId="686A2881" w:rsidR="00387ED5" w:rsidRDefault="009638CE" w:rsidP="009638CE">
      <w:r w:rsidRPr="00F50B96">
        <w:rPr>
          <w:b/>
          <w:bCs/>
        </w:rPr>
        <w:t>Q</w:t>
      </w:r>
      <w:r>
        <w:rPr>
          <w:b/>
          <w:bCs/>
        </w:rPr>
        <w:t>12</w:t>
      </w:r>
      <w:r w:rsidRPr="00F50B96">
        <w:rPr>
          <w:b/>
          <w:bCs/>
        </w:rPr>
        <w:t>.</w:t>
      </w:r>
      <w:r>
        <w:rPr>
          <w:b/>
          <w:bCs/>
        </w:rPr>
        <w:t xml:space="preserve"> </w:t>
      </w:r>
      <w:r w:rsidR="00387ED5" w:rsidRPr="00D60951">
        <w:t>Which two nucleotides are found right before the start of</w:t>
      </w:r>
      <w:r w:rsidR="00387ED5">
        <w:t xml:space="preserve"> tra-RA</w:t>
      </w:r>
      <w:r w:rsidR="00387ED5" w:rsidRPr="00D60951">
        <w:t xml:space="preserve"> exon 2</w:t>
      </w:r>
      <w:r w:rsidR="00B15E4A" w:rsidRPr="00D60951">
        <w:t>?</w:t>
      </w:r>
      <w:r w:rsidR="00B15E4A">
        <w:t xml:space="preserve"> </w:t>
      </w:r>
      <w:r w:rsidR="00387ED5">
        <w:t xml:space="preserve">______  </w:t>
      </w:r>
    </w:p>
    <w:p w14:paraId="2118FBBD" w14:textId="77777777" w:rsidR="00387ED5" w:rsidRPr="00D02720" w:rsidRDefault="00387ED5" w:rsidP="009638CE"/>
    <w:p w14:paraId="567E3642" w14:textId="77777777" w:rsidR="00387ED5" w:rsidRDefault="00387ED5" w:rsidP="009638CE">
      <w:pPr>
        <w:pStyle w:val="ListNumber"/>
      </w:pPr>
      <w:r>
        <w:t>Zoom out and then zoom in to the region near the beginning of the third exon of tra-RA.</w:t>
      </w:r>
    </w:p>
    <w:p w14:paraId="366450B7" w14:textId="77777777" w:rsidR="00387ED5" w:rsidRDefault="00387ED5" w:rsidP="009638CE"/>
    <w:p w14:paraId="41795053" w14:textId="0553110D" w:rsidR="00387ED5" w:rsidRDefault="009638CE" w:rsidP="009638CE">
      <w:r w:rsidRPr="00F50B96">
        <w:rPr>
          <w:b/>
          <w:bCs/>
        </w:rPr>
        <w:t>Q</w:t>
      </w:r>
      <w:r>
        <w:rPr>
          <w:b/>
          <w:bCs/>
        </w:rPr>
        <w:t>13</w:t>
      </w:r>
      <w:r w:rsidRPr="00F50B96">
        <w:rPr>
          <w:b/>
          <w:bCs/>
        </w:rPr>
        <w:t>.</w:t>
      </w:r>
      <w:r>
        <w:rPr>
          <w:b/>
          <w:bCs/>
        </w:rPr>
        <w:t xml:space="preserve"> </w:t>
      </w:r>
      <w:r w:rsidR="00387ED5">
        <w:t>Which two nucleotides are found right before the start of tra-RA exon 3? _______</w:t>
      </w:r>
    </w:p>
    <w:p w14:paraId="5EB8EAFB" w14:textId="77777777" w:rsidR="00387ED5" w:rsidRDefault="00387ED5" w:rsidP="009638CE"/>
    <w:p w14:paraId="771B781F" w14:textId="4306C8EE" w:rsidR="00387ED5" w:rsidRDefault="00387ED5" w:rsidP="009638CE">
      <w:r w:rsidRPr="00D60951">
        <w:lastRenderedPageBreak/>
        <w:t>These</w:t>
      </w:r>
      <w:r>
        <w:t xml:space="preserve"> two nucleotides</w:t>
      </w:r>
      <w:r w:rsidRPr="00D60951">
        <w:t xml:space="preserve"> are the signal for </w:t>
      </w:r>
      <w:r w:rsidRPr="00D60951">
        <w:rPr>
          <w:b/>
        </w:rPr>
        <w:t xml:space="preserve">splicing </w:t>
      </w:r>
      <w:r w:rsidRPr="00D60951">
        <w:t>out of the 3’</w:t>
      </w:r>
      <w:r>
        <w:t xml:space="preserve"> </w:t>
      </w:r>
      <w:r w:rsidRPr="00D60951">
        <w:t>end of the intron, often called the acceptor site (or 3’ splice site)</w:t>
      </w:r>
      <w:r w:rsidR="00B15E4A" w:rsidRPr="00D60951">
        <w:t>.</w:t>
      </w:r>
      <w:r w:rsidR="00B15E4A">
        <w:t xml:space="preserve"> </w:t>
      </w:r>
      <w:r w:rsidRPr="0038076C">
        <w:t>These represent the last two bases of the intron.</w:t>
      </w:r>
    </w:p>
    <w:p w14:paraId="587A80C9" w14:textId="77777777" w:rsidR="009611FC" w:rsidRDefault="009611FC" w:rsidP="009638CE"/>
    <w:p w14:paraId="60ED0A0C" w14:textId="40CE6857" w:rsidR="00387ED5" w:rsidRDefault="009611FC" w:rsidP="009611FC">
      <w:r w:rsidRPr="00F50B96">
        <w:rPr>
          <w:b/>
          <w:bCs/>
        </w:rPr>
        <w:t>Q</w:t>
      </w:r>
      <w:r>
        <w:rPr>
          <w:b/>
          <w:bCs/>
        </w:rPr>
        <w:t>14</w:t>
      </w:r>
      <w:r w:rsidRPr="00F50B96">
        <w:rPr>
          <w:b/>
          <w:bCs/>
        </w:rPr>
        <w:t>.</w:t>
      </w:r>
      <w:r>
        <w:rPr>
          <w:b/>
          <w:bCs/>
        </w:rPr>
        <w:t xml:space="preserve"> </w:t>
      </w:r>
      <w:r w:rsidR="00387ED5" w:rsidRPr="00FE5EE5">
        <w:t xml:space="preserve">At </w:t>
      </w:r>
      <w:r w:rsidR="00387ED5" w:rsidRPr="009E2FB0">
        <w:t>which</w:t>
      </w:r>
      <w:r w:rsidR="00387ED5" w:rsidRPr="00FE5EE5">
        <w:t xml:space="preserve"> base does exon 2 </w:t>
      </w:r>
      <w:r w:rsidR="00387ED5">
        <w:t>of tra-RA begin</w:t>
      </w:r>
      <w:r w:rsidR="00B15E4A" w:rsidRPr="00FE5EE5">
        <w:t>?</w:t>
      </w:r>
      <w:r w:rsidR="00B15E4A">
        <w:t xml:space="preserve"> </w:t>
      </w:r>
      <w:r w:rsidR="00387ED5">
        <w:t>What is its coordinate</w:t>
      </w:r>
      <w:r w:rsidR="00B15E4A">
        <w:t xml:space="preserve">? </w:t>
      </w:r>
      <w:r w:rsidR="00387ED5" w:rsidRPr="00FE5EE5">
        <w:t>_____________</w:t>
      </w:r>
    </w:p>
    <w:p w14:paraId="5C27D75B" w14:textId="7F7DB378" w:rsidR="005929C9" w:rsidRDefault="005929C9" w:rsidP="005929C9">
      <w:bookmarkStart w:id="16" w:name="_Toc59293635"/>
    </w:p>
    <w:p w14:paraId="145AF4A3" w14:textId="77777777" w:rsidR="005929C9" w:rsidRPr="005929C9" w:rsidRDefault="005929C9" w:rsidP="005929C9"/>
    <w:p w14:paraId="00A7461B" w14:textId="121EE944" w:rsidR="00387ED5" w:rsidRDefault="00387ED5" w:rsidP="00B15E4A">
      <w:pPr>
        <w:pStyle w:val="Heading1"/>
      </w:pPr>
      <w:r>
        <w:t>Conclusions</w:t>
      </w:r>
      <w:bookmarkEnd w:id="16"/>
    </w:p>
    <w:p w14:paraId="730ABD01" w14:textId="77777777" w:rsidR="009611FC" w:rsidRPr="009611FC" w:rsidRDefault="009611FC" w:rsidP="009611FC"/>
    <w:p w14:paraId="2C3921D2" w14:textId="77777777" w:rsidR="00387ED5" w:rsidRDefault="00387ED5" w:rsidP="009611FC">
      <w:pPr>
        <w:rPr>
          <w:rFonts w:ascii="Garamond" w:hAnsi="Garamond"/>
        </w:rPr>
      </w:pPr>
      <w:r>
        <w:t>In this module, we learned about the three key steps that are involved in converting the pre-mRNA into a mature mRNA:</w:t>
      </w:r>
    </w:p>
    <w:p w14:paraId="26D34EFB" w14:textId="77777777" w:rsidR="00387ED5" w:rsidRPr="00835D5B" w:rsidRDefault="00387ED5" w:rsidP="009611FC">
      <w:pPr>
        <w:pStyle w:val="ListBullet"/>
      </w:pPr>
      <w:r w:rsidRPr="00835D5B">
        <w:t xml:space="preserve">The addition of a </w:t>
      </w:r>
      <w:r w:rsidRPr="00835D5B">
        <w:rPr>
          <w:b/>
        </w:rPr>
        <w:t>5' cap</w:t>
      </w:r>
    </w:p>
    <w:p w14:paraId="1389C26C" w14:textId="77777777" w:rsidR="00387ED5" w:rsidRPr="00835D5B" w:rsidRDefault="00387ED5" w:rsidP="009611FC">
      <w:pPr>
        <w:pStyle w:val="ListBullet"/>
      </w:pPr>
      <w:r w:rsidRPr="00835D5B">
        <w:t xml:space="preserve">The addition of a </w:t>
      </w:r>
      <w:r>
        <w:rPr>
          <w:b/>
        </w:rPr>
        <w:t>3' poly(A)</w:t>
      </w:r>
      <w:r w:rsidRPr="003C54A1">
        <w:rPr>
          <w:b/>
        </w:rPr>
        <w:t xml:space="preserve"> tail</w:t>
      </w:r>
    </w:p>
    <w:p w14:paraId="26F47327" w14:textId="77777777" w:rsidR="00387ED5" w:rsidRPr="00835D5B" w:rsidRDefault="00387ED5" w:rsidP="009611FC">
      <w:pPr>
        <w:pStyle w:val="ListBullet"/>
      </w:pPr>
      <w:r w:rsidRPr="00835D5B">
        <w:t xml:space="preserve">The removal of introns through </w:t>
      </w:r>
      <w:r w:rsidRPr="003C54A1">
        <w:rPr>
          <w:b/>
        </w:rPr>
        <w:t>splicing</w:t>
      </w:r>
    </w:p>
    <w:p w14:paraId="0AF26D0F" w14:textId="77777777" w:rsidR="00387ED5" w:rsidRDefault="00387ED5" w:rsidP="009611FC">
      <w:pPr>
        <w:pStyle w:val="Sub-bullet"/>
      </w:pPr>
      <w:r w:rsidRPr="00710F59">
        <w:t xml:space="preserve">Note that introns are removed during this process and adjacent exons are brought together in the mRNA </w:t>
      </w:r>
      <w:proofErr w:type="gramStart"/>
      <w:r w:rsidRPr="00710F59">
        <w:t>message</w:t>
      </w:r>
      <w:proofErr w:type="gramEnd"/>
    </w:p>
    <w:p w14:paraId="26CC9C1E" w14:textId="77777777" w:rsidR="009611FC" w:rsidRDefault="009611FC" w:rsidP="009611FC"/>
    <w:p w14:paraId="114E9807" w14:textId="3F990C01" w:rsidR="00387ED5" w:rsidRPr="00C81214" w:rsidRDefault="00387ED5" w:rsidP="009611FC">
      <w:r>
        <w:t>After mRNA processing, t</w:t>
      </w:r>
      <w:r w:rsidRPr="00FE5EE5">
        <w:t xml:space="preserve">he mature mRNA </w:t>
      </w:r>
      <w:r>
        <w:t>(tra-RA)</w:t>
      </w:r>
      <w:r w:rsidRPr="00FE5EE5">
        <w:t xml:space="preserve"> can now exit the nucleus </w:t>
      </w:r>
      <w:r>
        <w:t xml:space="preserve">so that it can be translated into a protein (tra-PA) by the </w:t>
      </w:r>
      <w:r w:rsidRPr="00FE5EE5">
        <w:t>cytoplasmic ribosomes</w:t>
      </w:r>
      <w:r w:rsidR="00B15E4A" w:rsidRPr="00FE5EE5">
        <w:t xml:space="preserve">. </w:t>
      </w:r>
    </w:p>
    <w:p w14:paraId="2A0562C0" w14:textId="77777777" w:rsidR="0013298E" w:rsidRPr="00C630C3" w:rsidRDefault="0013298E" w:rsidP="0098147B"/>
    <w:sectPr w:rsidR="0013298E" w:rsidRPr="00C630C3" w:rsidSect="00875040">
      <w:headerReference w:type="default" r:id="rId20"/>
      <w:footerReference w:type="even" r:id="rId21"/>
      <w:footerReference w:type="default" r:id="rId22"/>
      <w:pgSz w:w="12240" w:h="15840"/>
      <w:pgMar w:top="1440" w:right="1080" w:bottom="1440" w:left="108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5403B0" w14:textId="77777777" w:rsidR="00F03533" w:rsidRDefault="00F03533" w:rsidP="00BC2239">
      <w:r>
        <w:separator/>
      </w:r>
    </w:p>
  </w:endnote>
  <w:endnote w:type="continuationSeparator" w:id="0">
    <w:p w14:paraId="00C322D7" w14:textId="77777777" w:rsidR="00F03533" w:rsidRDefault="00F03533" w:rsidP="00BC22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notTrueType/>
    <w:pitch w:val="variable"/>
    <w:sig w:usb0="A00002BF" w:usb1="38CF7CFA" w:usb2="00000016" w:usb3="00000000" w:csb0="0004000F" w:csb1="00000000"/>
  </w:font>
  <w:font w:name="Sorts Mill Goudy">
    <w:altName w:val="Calibri"/>
    <w:panose1 w:val="020B0604020202020204"/>
    <w:charset w:val="00"/>
    <w:family w:val="auto"/>
    <w:pitch w:val="default"/>
  </w:font>
  <w:font w:name="Consolas">
    <w:panose1 w:val="020B0609020204030204"/>
    <w:charset w:val="00"/>
    <w:family w:val="modern"/>
    <w:pitch w:val="fixed"/>
    <w:sig w:usb0="E10002FF" w:usb1="4000FCFF" w:usb2="00000009" w:usb3="00000000" w:csb0="0000019F" w:csb1="00000000"/>
  </w:font>
  <w:font w:name="DengXian">
    <w:altName w:val="等线"/>
    <w:panose1 w:val="02010600030101010101"/>
    <w:charset w:val="86"/>
    <w:family w:val="auto"/>
    <w:notTrueType/>
    <w:pitch w:val="variable"/>
    <w:sig w:usb0="A00002BF" w:usb1="38CF7CFA" w:usb2="00000016" w:usb3="00000000" w:csb0="0004000F" w:csb1="00000000"/>
  </w:font>
  <w:font w:name="Garamond">
    <w:panose1 w:val="02020404030301010803"/>
    <w:charset w:val="00"/>
    <w:family w:val="roman"/>
    <w:pitch w:val="variable"/>
    <w:sig w:usb0="00000287" w:usb1="00000002"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B422D" w14:textId="77777777" w:rsidR="00734E73" w:rsidRDefault="00734E73">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end"/>
    </w:r>
  </w:p>
  <w:p w14:paraId="06A668FB" w14:textId="77777777" w:rsidR="00734E73" w:rsidRDefault="00734E73">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344B3" w14:textId="77777777" w:rsidR="00734E73" w:rsidRPr="00B632B2" w:rsidRDefault="00734E73" w:rsidP="00B632B2">
    <w:pPr>
      <w:pStyle w:val="Footer"/>
      <w:rPr>
        <w:szCs w:val="16"/>
      </w:rPr>
    </w:pPr>
    <w:r>
      <w:rPr>
        <w:szCs w:val="16"/>
      </w:rPr>
      <w:tab/>
    </w:r>
    <w:r>
      <w:fldChar w:fldCharType="begin"/>
    </w:r>
    <w:r>
      <w:instrText>PAGE</w:instrText>
    </w:r>
    <w:r>
      <w:fldChar w:fldCharType="separate"/>
    </w:r>
    <w:r w:rsidR="000E7B9B">
      <w:rPr>
        <w:noProof/>
      </w:rP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502587" w14:textId="77777777" w:rsidR="00F03533" w:rsidRDefault="00F03533" w:rsidP="00BC2239">
      <w:r>
        <w:separator/>
      </w:r>
    </w:p>
  </w:footnote>
  <w:footnote w:type="continuationSeparator" w:id="0">
    <w:p w14:paraId="3A7502C9" w14:textId="77777777" w:rsidR="00F03533" w:rsidRDefault="00F03533" w:rsidP="00BC22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567F6" w14:textId="2871D624" w:rsidR="00734E73" w:rsidRDefault="00734E73" w:rsidP="000D1827">
    <w:pPr>
      <w:pStyle w:val="Header"/>
    </w:pPr>
    <w:r>
      <w:t>Genomics Education Partnership</w:t>
    </w:r>
    <w:r>
      <w:tab/>
    </w:r>
    <w:r>
      <w:tab/>
      <w:t xml:space="preserve">   Last Update: </w:t>
    </w:r>
    <w:r w:rsidR="00951FA7">
      <w:t>08</w:t>
    </w:r>
    <w:r>
      <w:t>/</w:t>
    </w:r>
    <w:r w:rsidR="00951FA7">
      <w:t>2</w:t>
    </w:r>
    <w:r w:rsidR="008B6C39">
      <w:t>0</w:t>
    </w:r>
    <w:r>
      <w:t>/202</w:t>
    </w:r>
    <w:r w:rsidR="00951FA7">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7876EBB6"/>
    <w:lvl w:ilvl="0">
      <w:start w:val="1"/>
      <w:numFmt w:val="decimal"/>
      <w:pStyle w:val="ListNumber3"/>
      <w:lvlText w:val="%1."/>
      <w:lvlJc w:val="left"/>
      <w:pPr>
        <w:tabs>
          <w:tab w:val="num" w:pos="1080"/>
        </w:tabs>
        <w:ind w:left="1080" w:hanging="360"/>
      </w:pPr>
    </w:lvl>
  </w:abstractNum>
  <w:abstractNum w:abstractNumId="1" w15:restartNumberingAfterBreak="0">
    <w:nsid w:val="FFFFFF83"/>
    <w:multiLevelType w:val="singleLevel"/>
    <w:tmpl w:val="66460AE0"/>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8EEEE97A"/>
    <w:lvl w:ilvl="0">
      <w:start w:val="1"/>
      <w:numFmt w:val="decimal"/>
      <w:lvlText w:val="%1."/>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3" w15:restartNumberingAfterBreak="0">
    <w:nsid w:val="FFFFFF89"/>
    <w:multiLevelType w:val="singleLevel"/>
    <w:tmpl w:val="E16A33E2"/>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76B38DC"/>
    <w:multiLevelType w:val="hybridMultilevel"/>
    <w:tmpl w:val="CC80E8DE"/>
    <w:lvl w:ilvl="0" w:tplc="3BB6FF06">
      <w:start w:val="1"/>
      <w:numFmt w:val="decimal"/>
      <w:pStyle w:val="ListNumb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B4343A4"/>
    <w:multiLevelType w:val="hybridMultilevel"/>
    <w:tmpl w:val="47DC3EF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7C92AA1"/>
    <w:multiLevelType w:val="hybridMultilevel"/>
    <w:tmpl w:val="143EFC58"/>
    <w:lvl w:ilvl="0" w:tplc="04090003">
      <w:start w:val="1"/>
      <w:numFmt w:val="bullet"/>
      <w:lvlText w:val="o"/>
      <w:lvlJc w:val="left"/>
      <w:pPr>
        <w:ind w:left="1080" w:hanging="360"/>
      </w:pPr>
      <w:rPr>
        <w:rFonts w:ascii="Courier New" w:hAnsi="Courier New" w:cs="Courier New" w:hint="default"/>
      </w:rPr>
    </w:lvl>
    <w:lvl w:ilvl="1" w:tplc="45FC51BA">
      <w:numFmt w:val="bullet"/>
      <w:lvlText w:val="•"/>
      <w:lvlJc w:val="left"/>
      <w:pPr>
        <w:ind w:left="2160" w:hanging="720"/>
      </w:pPr>
      <w:rPr>
        <w:rFonts w:ascii="Calibri" w:eastAsia="Times New Roman" w:hAnsi="Calibri"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C10529B"/>
    <w:multiLevelType w:val="hybridMultilevel"/>
    <w:tmpl w:val="ABCAD18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35AE180A"/>
    <w:multiLevelType w:val="hybridMultilevel"/>
    <w:tmpl w:val="EFF4E7FA"/>
    <w:lvl w:ilvl="0" w:tplc="04090001">
      <w:start w:val="1"/>
      <w:numFmt w:val="bullet"/>
      <w:lvlText w:val=""/>
      <w:lvlJc w:val="left"/>
      <w:pPr>
        <w:ind w:left="720" w:hanging="360"/>
      </w:pPr>
      <w:rPr>
        <w:rFonts w:ascii="Symbol" w:hAnsi="Symbol" w:hint="default"/>
        <w:b w:val="0"/>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6360437"/>
    <w:multiLevelType w:val="hybridMultilevel"/>
    <w:tmpl w:val="C30C4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4033ED"/>
    <w:multiLevelType w:val="multilevel"/>
    <w:tmpl w:val="737604B6"/>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13141E1"/>
    <w:multiLevelType w:val="hybridMultilevel"/>
    <w:tmpl w:val="3DE4D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526040F"/>
    <w:multiLevelType w:val="hybridMultilevel"/>
    <w:tmpl w:val="C2582F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DF27B9F"/>
    <w:multiLevelType w:val="hybridMultilevel"/>
    <w:tmpl w:val="AB045F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0DC451E"/>
    <w:multiLevelType w:val="hybridMultilevel"/>
    <w:tmpl w:val="92648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BD25453"/>
    <w:multiLevelType w:val="hybridMultilevel"/>
    <w:tmpl w:val="7C0C7A18"/>
    <w:lvl w:ilvl="0" w:tplc="4B3A729C">
      <w:start w:val="1"/>
      <w:numFmt w:val="bullet"/>
      <w:pStyle w:val="Sub-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F55173A"/>
    <w:multiLevelType w:val="hybridMultilevel"/>
    <w:tmpl w:val="7EEA5D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FC02208"/>
    <w:multiLevelType w:val="hybridMultilevel"/>
    <w:tmpl w:val="7E3409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5F546E4"/>
    <w:multiLevelType w:val="hybridMultilevel"/>
    <w:tmpl w:val="D17AC964"/>
    <w:lvl w:ilvl="0" w:tplc="4B3A729C">
      <w:start w:val="1"/>
      <w:numFmt w:val="bullet"/>
      <w:lvlText w:val="o"/>
      <w:lvlJc w:val="left"/>
      <w:pPr>
        <w:ind w:left="144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66620F96"/>
    <w:multiLevelType w:val="hybridMultilevel"/>
    <w:tmpl w:val="A5901E82"/>
    <w:lvl w:ilvl="0" w:tplc="D11E180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4747F8"/>
    <w:multiLevelType w:val="hybridMultilevel"/>
    <w:tmpl w:val="A5043EB0"/>
    <w:lvl w:ilvl="0" w:tplc="6D04ABC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D617937"/>
    <w:multiLevelType w:val="hybridMultilevel"/>
    <w:tmpl w:val="D4DC8F6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4DA0DC5"/>
    <w:multiLevelType w:val="hybridMultilevel"/>
    <w:tmpl w:val="F26CA4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6810165"/>
    <w:multiLevelType w:val="hybridMultilevel"/>
    <w:tmpl w:val="20B4F2BA"/>
    <w:lvl w:ilvl="0" w:tplc="92D44388">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79852BE9"/>
    <w:multiLevelType w:val="hybridMultilevel"/>
    <w:tmpl w:val="A9767F8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943267166">
    <w:abstractNumId w:val="2"/>
  </w:num>
  <w:num w:numId="2" w16cid:durableId="301497599">
    <w:abstractNumId w:val="3"/>
  </w:num>
  <w:num w:numId="3" w16cid:durableId="1022245361">
    <w:abstractNumId w:val="6"/>
  </w:num>
  <w:num w:numId="4" w16cid:durableId="74324826">
    <w:abstractNumId w:val="5"/>
  </w:num>
  <w:num w:numId="5" w16cid:durableId="1865442990">
    <w:abstractNumId w:val="13"/>
  </w:num>
  <w:num w:numId="6" w16cid:durableId="733627130">
    <w:abstractNumId w:val="16"/>
  </w:num>
  <w:num w:numId="7" w16cid:durableId="2019842037">
    <w:abstractNumId w:val="11"/>
  </w:num>
  <w:num w:numId="8" w16cid:durableId="2101636815">
    <w:abstractNumId w:val="17"/>
  </w:num>
  <w:num w:numId="9" w16cid:durableId="854997329">
    <w:abstractNumId w:val="14"/>
  </w:num>
  <w:num w:numId="10" w16cid:durableId="322048428">
    <w:abstractNumId w:val="12"/>
  </w:num>
  <w:num w:numId="11" w16cid:durableId="1104500826">
    <w:abstractNumId w:val="24"/>
  </w:num>
  <w:num w:numId="12" w16cid:durableId="296450282">
    <w:abstractNumId w:val="15"/>
  </w:num>
  <w:num w:numId="13" w16cid:durableId="1004673924">
    <w:abstractNumId w:val="1"/>
  </w:num>
  <w:num w:numId="14" w16cid:durableId="979504112">
    <w:abstractNumId w:val="19"/>
  </w:num>
  <w:num w:numId="15" w16cid:durableId="756560280">
    <w:abstractNumId w:val="2"/>
    <w:lvlOverride w:ilvl="0">
      <w:startOverride w:val="1"/>
    </w:lvlOverride>
  </w:num>
  <w:num w:numId="16" w16cid:durableId="1720932288">
    <w:abstractNumId w:val="2"/>
    <w:lvlOverride w:ilvl="0">
      <w:startOverride w:val="1"/>
    </w:lvlOverride>
  </w:num>
  <w:num w:numId="17" w16cid:durableId="219830524">
    <w:abstractNumId w:val="20"/>
  </w:num>
  <w:num w:numId="18" w16cid:durableId="1225526647">
    <w:abstractNumId w:val="20"/>
  </w:num>
  <w:num w:numId="19" w16cid:durableId="1751730810">
    <w:abstractNumId w:val="2"/>
    <w:lvlOverride w:ilvl="0">
      <w:startOverride w:val="1"/>
    </w:lvlOverride>
  </w:num>
  <w:num w:numId="20" w16cid:durableId="361322713">
    <w:abstractNumId w:val="22"/>
  </w:num>
  <w:num w:numId="21" w16cid:durableId="757598580">
    <w:abstractNumId w:val="9"/>
  </w:num>
  <w:num w:numId="22" w16cid:durableId="136118975">
    <w:abstractNumId w:val="2"/>
    <w:lvlOverride w:ilvl="0">
      <w:startOverride w:val="1"/>
    </w:lvlOverride>
  </w:num>
  <w:num w:numId="23" w16cid:durableId="1327049547">
    <w:abstractNumId w:val="4"/>
  </w:num>
  <w:num w:numId="24" w16cid:durableId="1037894618">
    <w:abstractNumId w:val="4"/>
    <w:lvlOverride w:ilvl="0">
      <w:startOverride w:val="1"/>
    </w:lvlOverride>
  </w:num>
  <w:num w:numId="25" w16cid:durableId="1909610846">
    <w:abstractNumId w:val="4"/>
    <w:lvlOverride w:ilvl="0">
      <w:startOverride w:val="1"/>
    </w:lvlOverride>
  </w:num>
  <w:num w:numId="26" w16cid:durableId="113601387">
    <w:abstractNumId w:val="0"/>
  </w:num>
  <w:num w:numId="27" w16cid:durableId="1424303618">
    <w:abstractNumId w:val="23"/>
  </w:num>
  <w:num w:numId="28" w16cid:durableId="445349200">
    <w:abstractNumId w:val="0"/>
    <w:lvlOverride w:ilvl="0">
      <w:startOverride w:val="1"/>
    </w:lvlOverride>
  </w:num>
  <w:num w:numId="29" w16cid:durableId="1445687323">
    <w:abstractNumId w:val="0"/>
    <w:lvlOverride w:ilvl="0">
      <w:startOverride w:val="1"/>
    </w:lvlOverride>
  </w:num>
  <w:num w:numId="30" w16cid:durableId="1389761899">
    <w:abstractNumId w:val="18"/>
  </w:num>
  <w:num w:numId="31" w16cid:durableId="1302878467">
    <w:abstractNumId w:val="10"/>
  </w:num>
  <w:num w:numId="32" w16cid:durableId="1246377244">
    <w:abstractNumId w:val="8"/>
  </w:num>
  <w:num w:numId="33" w16cid:durableId="280964962">
    <w:abstractNumId w:val="21"/>
  </w:num>
  <w:num w:numId="34" w16cid:durableId="1271546955">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activeWritingStyle w:appName="MSWord" w:lang="en-US" w:vendorID="64" w:dllVersion="4096" w:nlCheck="1" w:checkStyle="0"/>
  <w:activeWritingStyle w:appName="MSWord" w:lang="en-US" w:vendorID="64" w:dllVersion="0" w:nlCheck="1" w:checkStyle="0"/>
  <w:activeWritingStyle w:appName="MSWord" w:lang="en-US" w:vendorID="64" w:dllVersion="6" w:nlCheck="1" w:checkStyle="1"/>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C90"/>
    <w:rsid w:val="000008C7"/>
    <w:rsid w:val="00001F15"/>
    <w:rsid w:val="00002B4B"/>
    <w:rsid w:val="00003DB5"/>
    <w:rsid w:val="000045DE"/>
    <w:rsid w:val="000047FB"/>
    <w:rsid w:val="00006E57"/>
    <w:rsid w:val="000104E5"/>
    <w:rsid w:val="00010F6A"/>
    <w:rsid w:val="000119A6"/>
    <w:rsid w:val="0001341F"/>
    <w:rsid w:val="0001646C"/>
    <w:rsid w:val="000220E9"/>
    <w:rsid w:val="00024F72"/>
    <w:rsid w:val="00025841"/>
    <w:rsid w:val="00025BAE"/>
    <w:rsid w:val="00025FD3"/>
    <w:rsid w:val="000265A3"/>
    <w:rsid w:val="0002791D"/>
    <w:rsid w:val="000304DF"/>
    <w:rsid w:val="00031480"/>
    <w:rsid w:val="000316D2"/>
    <w:rsid w:val="00031DCA"/>
    <w:rsid w:val="00033375"/>
    <w:rsid w:val="000351C8"/>
    <w:rsid w:val="00035601"/>
    <w:rsid w:val="00035E07"/>
    <w:rsid w:val="000364E2"/>
    <w:rsid w:val="0004100A"/>
    <w:rsid w:val="0004193F"/>
    <w:rsid w:val="0004231A"/>
    <w:rsid w:val="000425E9"/>
    <w:rsid w:val="00042C84"/>
    <w:rsid w:val="0004352A"/>
    <w:rsid w:val="000458D5"/>
    <w:rsid w:val="000508D6"/>
    <w:rsid w:val="00050BA8"/>
    <w:rsid w:val="00050F4A"/>
    <w:rsid w:val="000518B4"/>
    <w:rsid w:val="000520A6"/>
    <w:rsid w:val="000526D1"/>
    <w:rsid w:val="00053C78"/>
    <w:rsid w:val="0005459B"/>
    <w:rsid w:val="00055316"/>
    <w:rsid w:val="0005637E"/>
    <w:rsid w:val="000572DD"/>
    <w:rsid w:val="000578B8"/>
    <w:rsid w:val="0006108E"/>
    <w:rsid w:val="00061BDA"/>
    <w:rsid w:val="000624A3"/>
    <w:rsid w:val="000643C6"/>
    <w:rsid w:val="00064FFA"/>
    <w:rsid w:val="000654AB"/>
    <w:rsid w:val="000665A2"/>
    <w:rsid w:val="00066C0D"/>
    <w:rsid w:val="00066CAD"/>
    <w:rsid w:val="00066E08"/>
    <w:rsid w:val="00066F7B"/>
    <w:rsid w:val="000676FA"/>
    <w:rsid w:val="00070ED7"/>
    <w:rsid w:val="00071275"/>
    <w:rsid w:val="000715D2"/>
    <w:rsid w:val="0007229C"/>
    <w:rsid w:val="0007399E"/>
    <w:rsid w:val="00076BAE"/>
    <w:rsid w:val="00077BBF"/>
    <w:rsid w:val="00082936"/>
    <w:rsid w:val="0008567A"/>
    <w:rsid w:val="0008654A"/>
    <w:rsid w:val="00091A5C"/>
    <w:rsid w:val="0009226A"/>
    <w:rsid w:val="00093117"/>
    <w:rsid w:val="00095889"/>
    <w:rsid w:val="00096104"/>
    <w:rsid w:val="000A2030"/>
    <w:rsid w:val="000A26EB"/>
    <w:rsid w:val="000A3044"/>
    <w:rsid w:val="000A3DBF"/>
    <w:rsid w:val="000A4C66"/>
    <w:rsid w:val="000A5893"/>
    <w:rsid w:val="000A65A2"/>
    <w:rsid w:val="000B1BB8"/>
    <w:rsid w:val="000B43CD"/>
    <w:rsid w:val="000B4D3E"/>
    <w:rsid w:val="000B54F3"/>
    <w:rsid w:val="000B6166"/>
    <w:rsid w:val="000B67F8"/>
    <w:rsid w:val="000B7428"/>
    <w:rsid w:val="000B7BC7"/>
    <w:rsid w:val="000C00EF"/>
    <w:rsid w:val="000C0418"/>
    <w:rsid w:val="000C155F"/>
    <w:rsid w:val="000C2A8E"/>
    <w:rsid w:val="000C5DD6"/>
    <w:rsid w:val="000C735F"/>
    <w:rsid w:val="000C784A"/>
    <w:rsid w:val="000C7CA4"/>
    <w:rsid w:val="000D1827"/>
    <w:rsid w:val="000D189E"/>
    <w:rsid w:val="000D2B3D"/>
    <w:rsid w:val="000D382D"/>
    <w:rsid w:val="000D482F"/>
    <w:rsid w:val="000D5762"/>
    <w:rsid w:val="000D7CCA"/>
    <w:rsid w:val="000D7FC2"/>
    <w:rsid w:val="000E12AB"/>
    <w:rsid w:val="000E4434"/>
    <w:rsid w:val="000E71FF"/>
    <w:rsid w:val="000E7B9B"/>
    <w:rsid w:val="000F12C2"/>
    <w:rsid w:val="000F1C97"/>
    <w:rsid w:val="000F247C"/>
    <w:rsid w:val="000F25F0"/>
    <w:rsid w:val="000F27CC"/>
    <w:rsid w:val="000F5490"/>
    <w:rsid w:val="000F59B6"/>
    <w:rsid w:val="000F620F"/>
    <w:rsid w:val="00100521"/>
    <w:rsid w:val="001006A4"/>
    <w:rsid w:val="00100789"/>
    <w:rsid w:val="001042FB"/>
    <w:rsid w:val="00105095"/>
    <w:rsid w:val="00105BE9"/>
    <w:rsid w:val="00106615"/>
    <w:rsid w:val="001102B8"/>
    <w:rsid w:val="00114802"/>
    <w:rsid w:val="00115599"/>
    <w:rsid w:val="00116952"/>
    <w:rsid w:val="00116DEA"/>
    <w:rsid w:val="00117D00"/>
    <w:rsid w:val="001208C5"/>
    <w:rsid w:val="001210E3"/>
    <w:rsid w:val="00121302"/>
    <w:rsid w:val="001214AF"/>
    <w:rsid w:val="00121AA1"/>
    <w:rsid w:val="00121B8E"/>
    <w:rsid w:val="00121E24"/>
    <w:rsid w:val="00122EA3"/>
    <w:rsid w:val="0012416A"/>
    <w:rsid w:val="00124874"/>
    <w:rsid w:val="001258BB"/>
    <w:rsid w:val="001275E8"/>
    <w:rsid w:val="001315EB"/>
    <w:rsid w:val="0013255B"/>
    <w:rsid w:val="0013298E"/>
    <w:rsid w:val="0013456C"/>
    <w:rsid w:val="00134B63"/>
    <w:rsid w:val="00134EC2"/>
    <w:rsid w:val="0013617E"/>
    <w:rsid w:val="00137F7C"/>
    <w:rsid w:val="001416C8"/>
    <w:rsid w:val="001418EE"/>
    <w:rsid w:val="00141EF8"/>
    <w:rsid w:val="001420FD"/>
    <w:rsid w:val="00142E5C"/>
    <w:rsid w:val="0014412A"/>
    <w:rsid w:val="001454AC"/>
    <w:rsid w:val="00146353"/>
    <w:rsid w:val="001466AD"/>
    <w:rsid w:val="00150EF8"/>
    <w:rsid w:val="00150F97"/>
    <w:rsid w:val="00151ABD"/>
    <w:rsid w:val="00152E10"/>
    <w:rsid w:val="00153E5B"/>
    <w:rsid w:val="0015407A"/>
    <w:rsid w:val="001540F4"/>
    <w:rsid w:val="0015656A"/>
    <w:rsid w:val="00160D89"/>
    <w:rsid w:val="00162966"/>
    <w:rsid w:val="00162ED8"/>
    <w:rsid w:val="00164498"/>
    <w:rsid w:val="00164967"/>
    <w:rsid w:val="0016531F"/>
    <w:rsid w:val="00170006"/>
    <w:rsid w:val="0017008B"/>
    <w:rsid w:val="0017062F"/>
    <w:rsid w:val="0017113E"/>
    <w:rsid w:val="00171AB2"/>
    <w:rsid w:val="00174B4F"/>
    <w:rsid w:val="0017502A"/>
    <w:rsid w:val="0017712A"/>
    <w:rsid w:val="0018382B"/>
    <w:rsid w:val="00187023"/>
    <w:rsid w:val="00187EB2"/>
    <w:rsid w:val="00190B0A"/>
    <w:rsid w:val="00191467"/>
    <w:rsid w:val="00193B5D"/>
    <w:rsid w:val="00193E9F"/>
    <w:rsid w:val="00194292"/>
    <w:rsid w:val="00195656"/>
    <w:rsid w:val="00195D62"/>
    <w:rsid w:val="0019675C"/>
    <w:rsid w:val="00197CAF"/>
    <w:rsid w:val="001A0953"/>
    <w:rsid w:val="001A111C"/>
    <w:rsid w:val="001A1AF2"/>
    <w:rsid w:val="001A1B0A"/>
    <w:rsid w:val="001A3A89"/>
    <w:rsid w:val="001A3F00"/>
    <w:rsid w:val="001A406D"/>
    <w:rsid w:val="001A4239"/>
    <w:rsid w:val="001A46D2"/>
    <w:rsid w:val="001A4FBE"/>
    <w:rsid w:val="001A5778"/>
    <w:rsid w:val="001A6881"/>
    <w:rsid w:val="001A69A2"/>
    <w:rsid w:val="001A6D96"/>
    <w:rsid w:val="001A79A9"/>
    <w:rsid w:val="001B0C39"/>
    <w:rsid w:val="001B151A"/>
    <w:rsid w:val="001B26FE"/>
    <w:rsid w:val="001B3980"/>
    <w:rsid w:val="001B5774"/>
    <w:rsid w:val="001B7119"/>
    <w:rsid w:val="001B77EE"/>
    <w:rsid w:val="001B78F0"/>
    <w:rsid w:val="001B7F96"/>
    <w:rsid w:val="001C0194"/>
    <w:rsid w:val="001C0A29"/>
    <w:rsid w:val="001C33CA"/>
    <w:rsid w:val="001C4C00"/>
    <w:rsid w:val="001C4D85"/>
    <w:rsid w:val="001C636B"/>
    <w:rsid w:val="001C76A1"/>
    <w:rsid w:val="001C7EF4"/>
    <w:rsid w:val="001D12AD"/>
    <w:rsid w:val="001D12C9"/>
    <w:rsid w:val="001D1B39"/>
    <w:rsid w:val="001D266E"/>
    <w:rsid w:val="001D2B32"/>
    <w:rsid w:val="001D3393"/>
    <w:rsid w:val="001D40A9"/>
    <w:rsid w:val="001D45D8"/>
    <w:rsid w:val="001D75D8"/>
    <w:rsid w:val="001D7A81"/>
    <w:rsid w:val="001D7E68"/>
    <w:rsid w:val="001D7E93"/>
    <w:rsid w:val="001E0DEA"/>
    <w:rsid w:val="001E2293"/>
    <w:rsid w:val="001E2AA1"/>
    <w:rsid w:val="001E56DE"/>
    <w:rsid w:val="001E638D"/>
    <w:rsid w:val="001F12F6"/>
    <w:rsid w:val="001F1307"/>
    <w:rsid w:val="001F2C58"/>
    <w:rsid w:val="001F3B68"/>
    <w:rsid w:val="001F43AC"/>
    <w:rsid w:val="001F5ECB"/>
    <w:rsid w:val="001F6AF8"/>
    <w:rsid w:val="00200856"/>
    <w:rsid w:val="00200970"/>
    <w:rsid w:val="00202DE9"/>
    <w:rsid w:val="0020361C"/>
    <w:rsid w:val="00204BA8"/>
    <w:rsid w:val="00204C50"/>
    <w:rsid w:val="00204DA5"/>
    <w:rsid w:val="002050B6"/>
    <w:rsid w:val="00206BBA"/>
    <w:rsid w:val="00206D5B"/>
    <w:rsid w:val="00207982"/>
    <w:rsid w:val="00210025"/>
    <w:rsid w:val="002103EC"/>
    <w:rsid w:val="00210BEE"/>
    <w:rsid w:val="00210F3D"/>
    <w:rsid w:val="00212645"/>
    <w:rsid w:val="0021359F"/>
    <w:rsid w:val="00213C46"/>
    <w:rsid w:val="002142C7"/>
    <w:rsid w:val="00215811"/>
    <w:rsid w:val="00216D83"/>
    <w:rsid w:val="002176FD"/>
    <w:rsid w:val="00220781"/>
    <w:rsid w:val="002224C2"/>
    <w:rsid w:val="00222862"/>
    <w:rsid w:val="00223773"/>
    <w:rsid w:val="00224E4B"/>
    <w:rsid w:val="002250CD"/>
    <w:rsid w:val="0022747D"/>
    <w:rsid w:val="00230B41"/>
    <w:rsid w:val="00232666"/>
    <w:rsid w:val="00234295"/>
    <w:rsid w:val="0023447E"/>
    <w:rsid w:val="00234D5D"/>
    <w:rsid w:val="00242D97"/>
    <w:rsid w:val="00243D6D"/>
    <w:rsid w:val="00244855"/>
    <w:rsid w:val="00250050"/>
    <w:rsid w:val="00250059"/>
    <w:rsid w:val="00250834"/>
    <w:rsid w:val="002513C7"/>
    <w:rsid w:val="00252E7E"/>
    <w:rsid w:val="002538F0"/>
    <w:rsid w:val="00256A4D"/>
    <w:rsid w:val="0025795F"/>
    <w:rsid w:val="00257B3C"/>
    <w:rsid w:val="00261FC3"/>
    <w:rsid w:val="00262EE6"/>
    <w:rsid w:val="0026476A"/>
    <w:rsid w:val="002648BA"/>
    <w:rsid w:val="00266033"/>
    <w:rsid w:val="0026633A"/>
    <w:rsid w:val="0026658D"/>
    <w:rsid w:val="00267F3E"/>
    <w:rsid w:val="00270251"/>
    <w:rsid w:val="00272269"/>
    <w:rsid w:val="002735F7"/>
    <w:rsid w:val="00274C40"/>
    <w:rsid w:val="002752EA"/>
    <w:rsid w:val="002767AD"/>
    <w:rsid w:val="002769F7"/>
    <w:rsid w:val="0027730D"/>
    <w:rsid w:val="002775D3"/>
    <w:rsid w:val="00281BE4"/>
    <w:rsid w:val="00282B53"/>
    <w:rsid w:val="0028408B"/>
    <w:rsid w:val="0028467B"/>
    <w:rsid w:val="002848CB"/>
    <w:rsid w:val="002906DC"/>
    <w:rsid w:val="002917B9"/>
    <w:rsid w:val="00291A2D"/>
    <w:rsid w:val="002935DA"/>
    <w:rsid w:val="0029383E"/>
    <w:rsid w:val="00293FAC"/>
    <w:rsid w:val="0029550F"/>
    <w:rsid w:val="0029646F"/>
    <w:rsid w:val="00296743"/>
    <w:rsid w:val="002973F2"/>
    <w:rsid w:val="0029740C"/>
    <w:rsid w:val="00297E74"/>
    <w:rsid w:val="002A15D1"/>
    <w:rsid w:val="002A1B4F"/>
    <w:rsid w:val="002A1E0E"/>
    <w:rsid w:val="002A2073"/>
    <w:rsid w:val="002A2820"/>
    <w:rsid w:val="002A3C0E"/>
    <w:rsid w:val="002A4B05"/>
    <w:rsid w:val="002A6318"/>
    <w:rsid w:val="002A7161"/>
    <w:rsid w:val="002A75C5"/>
    <w:rsid w:val="002A77D9"/>
    <w:rsid w:val="002B02FD"/>
    <w:rsid w:val="002B0BE8"/>
    <w:rsid w:val="002B0F20"/>
    <w:rsid w:val="002B1A25"/>
    <w:rsid w:val="002B1DB5"/>
    <w:rsid w:val="002B1F3D"/>
    <w:rsid w:val="002B3875"/>
    <w:rsid w:val="002B49DA"/>
    <w:rsid w:val="002B4CF8"/>
    <w:rsid w:val="002B4FEF"/>
    <w:rsid w:val="002B6677"/>
    <w:rsid w:val="002B69AA"/>
    <w:rsid w:val="002B7905"/>
    <w:rsid w:val="002C18DF"/>
    <w:rsid w:val="002C234E"/>
    <w:rsid w:val="002C2504"/>
    <w:rsid w:val="002C370B"/>
    <w:rsid w:val="002C581A"/>
    <w:rsid w:val="002D378D"/>
    <w:rsid w:val="002D4447"/>
    <w:rsid w:val="002D50D4"/>
    <w:rsid w:val="002D629B"/>
    <w:rsid w:val="002D701A"/>
    <w:rsid w:val="002D7919"/>
    <w:rsid w:val="002E089A"/>
    <w:rsid w:val="002E2A13"/>
    <w:rsid w:val="002E2E64"/>
    <w:rsid w:val="002E30CF"/>
    <w:rsid w:val="002E438D"/>
    <w:rsid w:val="002E44AD"/>
    <w:rsid w:val="002E544B"/>
    <w:rsid w:val="002E6329"/>
    <w:rsid w:val="002E64F1"/>
    <w:rsid w:val="002E68BE"/>
    <w:rsid w:val="002E6D5A"/>
    <w:rsid w:val="002F0C50"/>
    <w:rsid w:val="002F28B8"/>
    <w:rsid w:val="002F2BC6"/>
    <w:rsid w:val="002F4321"/>
    <w:rsid w:val="002F43B9"/>
    <w:rsid w:val="002F47AB"/>
    <w:rsid w:val="002F5FA5"/>
    <w:rsid w:val="00301399"/>
    <w:rsid w:val="00302476"/>
    <w:rsid w:val="00303CFE"/>
    <w:rsid w:val="00304665"/>
    <w:rsid w:val="0030659F"/>
    <w:rsid w:val="0030681B"/>
    <w:rsid w:val="00306BEE"/>
    <w:rsid w:val="003107D6"/>
    <w:rsid w:val="003119AA"/>
    <w:rsid w:val="00312128"/>
    <w:rsid w:val="00312537"/>
    <w:rsid w:val="00314CF0"/>
    <w:rsid w:val="0031532E"/>
    <w:rsid w:val="00316988"/>
    <w:rsid w:val="00316EB5"/>
    <w:rsid w:val="00317476"/>
    <w:rsid w:val="003178B6"/>
    <w:rsid w:val="00320235"/>
    <w:rsid w:val="00320277"/>
    <w:rsid w:val="00321AF2"/>
    <w:rsid w:val="00322F17"/>
    <w:rsid w:val="00323BDE"/>
    <w:rsid w:val="00323CDF"/>
    <w:rsid w:val="00326340"/>
    <w:rsid w:val="003326AB"/>
    <w:rsid w:val="003341BF"/>
    <w:rsid w:val="003343BB"/>
    <w:rsid w:val="00335240"/>
    <w:rsid w:val="003352CD"/>
    <w:rsid w:val="00336660"/>
    <w:rsid w:val="0033776A"/>
    <w:rsid w:val="00342A95"/>
    <w:rsid w:val="0034394D"/>
    <w:rsid w:val="0034449F"/>
    <w:rsid w:val="00344BC0"/>
    <w:rsid w:val="0034535A"/>
    <w:rsid w:val="003462CE"/>
    <w:rsid w:val="00347593"/>
    <w:rsid w:val="00347D23"/>
    <w:rsid w:val="003517FF"/>
    <w:rsid w:val="00351903"/>
    <w:rsid w:val="00353ABC"/>
    <w:rsid w:val="00354477"/>
    <w:rsid w:val="003549BC"/>
    <w:rsid w:val="00355D73"/>
    <w:rsid w:val="00355F1A"/>
    <w:rsid w:val="003565B7"/>
    <w:rsid w:val="0035750D"/>
    <w:rsid w:val="00357A0C"/>
    <w:rsid w:val="00357E69"/>
    <w:rsid w:val="00361001"/>
    <w:rsid w:val="0036295D"/>
    <w:rsid w:val="00362D8C"/>
    <w:rsid w:val="00365020"/>
    <w:rsid w:val="00367AAE"/>
    <w:rsid w:val="00371052"/>
    <w:rsid w:val="00374558"/>
    <w:rsid w:val="00375692"/>
    <w:rsid w:val="00375ABF"/>
    <w:rsid w:val="003761FC"/>
    <w:rsid w:val="00376688"/>
    <w:rsid w:val="00380082"/>
    <w:rsid w:val="00387ED5"/>
    <w:rsid w:val="0039076D"/>
    <w:rsid w:val="003918C5"/>
    <w:rsid w:val="003923A4"/>
    <w:rsid w:val="00394647"/>
    <w:rsid w:val="00394A8D"/>
    <w:rsid w:val="00395E27"/>
    <w:rsid w:val="003964CD"/>
    <w:rsid w:val="0039739F"/>
    <w:rsid w:val="00397A0F"/>
    <w:rsid w:val="00397CCC"/>
    <w:rsid w:val="003A025E"/>
    <w:rsid w:val="003A12F7"/>
    <w:rsid w:val="003A14EC"/>
    <w:rsid w:val="003A54D5"/>
    <w:rsid w:val="003A6C09"/>
    <w:rsid w:val="003A6CE6"/>
    <w:rsid w:val="003B04B6"/>
    <w:rsid w:val="003B0DD7"/>
    <w:rsid w:val="003B1359"/>
    <w:rsid w:val="003B36ED"/>
    <w:rsid w:val="003B3CD7"/>
    <w:rsid w:val="003B3FFD"/>
    <w:rsid w:val="003B55B7"/>
    <w:rsid w:val="003B7612"/>
    <w:rsid w:val="003B76C8"/>
    <w:rsid w:val="003C0BCC"/>
    <w:rsid w:val="003C11A0"/>
    <w:rsid w:val="003C3449"/>
    <w:rsid w:val="003C3837"/>
    <w:rsid w:val="003C426F"/>
    <w:rsid w:val="003C7D2A"/>
    <w:rsid w:val="003D05EA"/>
    <w:rsid w:val="003D0D13"/>
    <w:rsid w:val="003D135E"/>
    <w:rsid w:val="003D1D30"/>
    <w:rsid w:val="003D23BF"/>
    <w:rsid w:val="003D313A"/>
    <w:rsid w:val="003D6DC7"/>
    <w:rsid w:val="003E0582"/>
    <w:rsid w:val="003E0E57"/>
    <w:rsid w:val="003E1278"/>
    <w:rsid w:val="003E3A30"/>
    <w:rsid w:val="003E4000"/>
    <w:rsid w:val="003E408F"/>
    <w:rsid w:val="003E554B"/>
    <w:rsid w:val="003E55F3"/>
    <w:rsid w:val="003E5A6A"/>
    <w:rsid w:val="003E7A19"/>
    <w:rsid w:val="003E7DE4"/>
    <w:rsid w:val="003F194F"/>
    <w:rsid w:val="003F2BA1"/>
    <w:rsid w:val="003F2F17"/>
    <w:rsid w:val="003F4996"/>
    <w:rsid w:val="003F5494"/>
    <w:rsid w:val="003F5604"/>
    <w:rsid w:val="003F56F8"/>
    <w:rsid w:val="003F66EC"/>
    <w:rsid w:val="003F7A89"/>
    <w:rsid w:val="00401D31"/>
    <w:rsid w:val="00405000"/>
    <w:rsid w:val="00407191"/>
    <w:rsid w:val="00407F60"/>
    <w:rsid w:val="00410B15"/>
    <w:rsid w:val="004113E0"/>
    <w:rsid w:val="0041214E"/>
    <w:rsid w:val="004134B7"/>
    <w:rsid w:val="0041481A"/>
    <w:rsid w:val="00416B99"/>
    <w:rsid w:val="00425102"/>
    <w:rsid w:val="004252CD"/>
    <w:rsid w:val="004253FC"/>
    <w:rsid w:val="0042714C"/>
    <w:rsid w:val="00430086"/>
    <w:rsid w:val="00431379"/>
    <w:rsid w:val="00433549"/>
    <w:rsid w:val="0043392F"/>
    <w:rsid w:val="00433E3E"/>
    <w:rsid w:val="004346F7"/>
    <w:rsid w:val="00436D2C"/>
    <w:rsid w:val="004372B6"/>
    <w:rsid w:val="00437353"/>
    <w:rsid w:val="0043738A"/>
    <w:rsid w:val="004435C2"/>
    <w:rsid w:val="00443D3F"/>
    <w:rsid w:val="0044413D"/>
    <w:rsid w:val="004458C2"/>
    <w:rsid w:val="00447B12"/>
    <w:rsid w:val="004505DF"/>
    <w:rsid w:val="00450631"/>
    <w:rsid w:val="00450983"/>
    <w:rsid w:val="00451139"/>
    <w:rsid w:val="004521B2"/>
    <w:rsid w:val="00452A11"/>
    <w:rsid w:val="00453B53"/>
    <w:rsid w:val="00454305"/>
    <w:rsid w:val="00455656"/>
    <w:rsid w:val="004600A0"/>
    <w:rsid w:val="0046126D"/>
    <w:rsid w:val="00462840"/>
    <w:rsid w:val="00463080"/>
    <w:rsid w:val="00467131"/>
    <w:rsid w:val="00467D56"/>
    <w:rsid w:val="004703F3"/>
    <w:rsid w:val="00471FE4"/>
    <w:rsid w:val="004735A1"/>
    <w:rsid w:val="00473D2A"/>
    <w:rsid w:val="004741F1"/>
    <w:rsid w:val="00474425"/>
    <w:rsid w:val="004756D5"/>
    <w:rsid w:val="004806A0"/>
    <w:rsid w:val="00481A26"/>
    <w:rsid w:val="00481CA1"/>
    <w:rsid w:val="00492124"/>
    <w:rsid w:val="004938FF"/>
    <w:rsid w:val="00494A17"/>
    <w:rsid w:val="00495A07"/>
    <w:rsid w:val="004A06A0"/>
    <w:rsid w:val="004A08CE"/>
    <w:rsid w:val="004A094C"/>
    <w:rsid w:val="004A15AA"/>
    <w:rsid w:val="004A23CB"/>
    <w:rsid w:val="004A32BA"/>
    <w:rsid w:val="004A3B49"/>
    <w:rsid w:val="004A4CE8"/>
    <w:rsid w:val="004A6E9D"/>
    <w:rsid w:val="004B072F"/>
    <w:rsid w:val="004B19BC"/>
    <w:rsid w:val="004B2310"/>
    <w:rsid w:val="004B2558"/>
    <w:rsid w:val="004B27EF"/>
    <w:rsid w:val="004B3E66"/>
    <w:rsid w:val="004B5273"/>
    <w:rsid w:val="004B5589"/>
    <w:rsid w:val="004B5D6D"/>
    <w:rsid w:val="004B5E0C"/>
    <w:rsid w:val="004B64B7"/>
    <w:rsid w:val="004B6605"/>
    <w:rsid w:val="004C0EF1"/>
    <w:rsid w:val="004C14B4"/>
    <w:rsid w:val="004C17BE"/>
    <w:rsid w:val="004C1A3F"/>
    <w:rsid w:val="004C2265"/>
    <w:rsid w:val="004C2305"/>
    <w:rsid w:val="004C23AB"/>
    <w:rsid w:val="004C290B"/>
    <w:rsid w:val="004D14EF"/>
    <w:rsid w:val="004D1C2E"/>
    <w:rsid w:val="004D2BC8"/>
    <w:rsid w:val="004D3103"/>
    <w:rsid w:val="004D3945"/>
    <w:rsid w:val="004D488E"/>
    <w:rsid w:val="004D4C76"/>
    <w:rsid w:val="004D5C1B"/>
    <w:rsid w:val="004D745D"/>
    <w:rsid w:val="004E0EA8"/>
    <w:rsid w:val="004E139D"/>
    <w:rsid w:val="004E19CA"/>
    <w:rsid w:val="004E1D8D"/>
    <w:rsid w:val="004E676D"/>
    <w:rsid w:val="004E72C8"/>
    <w:rsid w:val="004F1F89"/>
    <w:rsid w:val="004F22E5"/>
    <w:rsid w:val="004F29C3"/>
    <w:rsid w:val="004F2A66"/>
    <w:rsid w:val="004F323B"/>
    <w:rsid w:val="004F3DDF"/>
    <w:rsid w:val="004F487E"/>
    <w:rsid w:val="004F757E"/>
    <w:rsid w:val="005001BD"/>
    <w:rsid w:val="00500604"/>
    <w:rsid w:val="00500B68"/>
    <w:rsid w:val="00501823"/>
    <w:rsid w:val="0050216A"/>
    <w:rsid w:val="00502199"/>
    <w:rsid w:val="00502228"/>
    <w:rsid w:val="00505965"/>
    <w:rsid w:val="00505C21"/>
    <w:rsid w:val="00505F4B"/>
    <w:rsid w:val="00506330"/>
    <w:rsid w:val="00506822"/>
    <w:rsid w:val="0050735F"/>
    <w:rsid w:val="00510D2C"/>
    <w:rsid w:val="0051166B"/>
    <w:rsid w:val="00512B77"/>
    <w:rsid w:val="005138F1"/>
    <w:rsid w:val="00513E29"/>
    <w:rsid w:val="005142C0"/>
    <w:rsid w:val="00515DCC"/>
    <w:rsid w:val="00516500"/>
    <w:rsid w:val="00517072"/>
    <w:rsid w:val="005172DD"/>
    <w:rsid w:val="00520026"/>
    <w:rsid w:val="00522E3F"/>
    <w:rsid w:val="00525153"/>
    <w:rsid w:val="00525410"/>
    <w:rsid w:val="00526EBC"/>
    <w:rsid w:val="0052780B"/>
    <w:rsid w:val="0052787C"/>
    <w:rsid w:val="00530976"/>
    <w:rsid w:val="00530D54"/>
    <w:rsid w:val="00530DDF"/>
    <w:rsid w:val="00530E3D"/>
    <w:rsid w:val="005311D2"/>
    <w:rsid w:val="00532196"/>
    <w:rsid w:val="00533A11"/>
    <w:rsid w:val="0053630A"/>
    <w:rsid w:val="00536591"/>
    <w:rsid w:val="00537315"/>
    <w:rsid w:val="005401DE"/>
    <w:rsid w:val="00540987"/>
    <w:rsid w:val="00540A84"/>
    <w:rsid w:val="00541372"/>
    <w:rsid w:val="005415B1"/>
    <w:rsid w:val="00541C75"/>
    <w:rsid w:val="0054305A"/>
    <w:rsid w:val="0054352C"/>
    <w:rsid w:val="00543FFD"/>
    <w:rsid w:val="00545437"/>
    <w:rsid w:val="00545E0A"/>
    <w:rsid w:val="0054632E"/>
    <w:rsid w:val="00546495"/>
    <w:rsid w:val="00546A1D"/>
    <w:rsid w:val="00546B6A"/>
    <w:rsid w:val="00551132"/>
    <w:rsid w:val="00552496"/>
    <w:rsid w:val="00554028"/>
    <w:rsid w:val="005542B2"/>
    <w:rsid w:val="00554A7F"/>
    <w:rsid w:val="005574CF"/>
    <w:rsid w:val="00562CD7"/>
    <w:rsid w:val="00563F9D"/>
    <w:rsid w:val="00564590"/>
    <w:rsid w:val="00565824"/>
    <w:rsid w:val="00566620"/>
    <w:rsid w:val="00567723"/>
    <w:rsid w:val="00570440"/>
    <w:rsid w:val="00572E67"/>
    <w:rsid w:val="00573449"/>
    <w:rsid w:val="00573587"/>
    <w:rsid w:val="0057464D"/>
    <w:rsid w:val="00576077"/>
    <w:rsid w:val="00576238"/>
    <w:rsid w:val="005770B0"/>
    <w:rsid w:val="00577F53"/>
    <w:rsid w:val="00580177"/>
    <w:rsid w:val="005808BE"/>
    <w:rsid w:val="00580A04"/>
    <w:rsid w:val="00581921"/>
    <w:rsid w:val="00581D5B"/>
    <w:rsid w:val="00583C6E"/>
    <w:rsid w:val="0058458F"/>
    <w:rsid w:val="00590858"/>
    <w:rsid w:val="00590970"/>
    <w:rsid w:val="00590A28"/>
    <w:rsid w:val="00590D63"/>
    <w:rsid w:val="00591182"/>
    <w:rsid w:val="005929C9"/>
    <w:rsid w:val="00593E83"/>
    <w:rsid w:val="00594168"/>
    <w:rsid w:val="00595F43"/>
    <w:rsid w:val="0059757E"/>
    <w:rsid w:val="005975A9"/>
    <w:rsid w:val="00597F1E"/>
    <w:rsid w:val="005A0E67"/>
    <w:rsid w:val="005A126E"/>
    <w:rsid w:val="005A14F3"/>
    <w:rsid w:val="005A33CA"/>
    <w:rsid w:val="005A3E7B"/>
    <w:rsid w:val="005A40A8"/>
    <w:rsid w:val="005A4193"/>
    <w:rsid w:val="005A4666"/>
    <w:rsid w:val="005A4F5A"/>
    <w:rsid w:val="005A68AC"/>
    <w:rsid w:val="005B11B6"/>
    <w:rsid w:val="005B11F9"/>
    <w:rsid w:val="005B1840"/>
    <w:rsid w:val="005B3C2E"/>
    <w:rsid w:val="005B52FE"/>
    <w:rsid w:val="005B6288"/>
    <w:rsid w:val="005B72D2"/>
    <w:rsid w:val="005B7724"/>
    <w:rsid w:val="005C02C1"/>
    <w:rsid w:val="005C294D"/>
    <w:rsid w:val="005C319E"/>
    <w:rsid w:val="005C5F4E"/>
    <w:rsid w:val="005C648B"/>
    <w:rsid w:val="005C67AD"/>
    <w:rsid w:val="005C7E2C"/>
    <w:rsid w:val="005C7F7A"/>
    <w:rsid w:val="005D3167"/>
    <w:rsid w:val="005D3356"/>
    <w:rsid w:val="005D4E1D"/>
    <w:rsid w:val="005D549E"/>
    <w:rsid w:val="005D5888"/>
    <w:rsid w:val="005D6322"/>
    <w:rsid w:val="005D7EE4"/>
    <w:rsid w:val="005E0152"/>
    <w:rsid w:val="005E0D1E"/>
    <w:rsid w:val="005E18E0"/>
    <w:rsid w:val="005E190C"/>
    <w:rsid w:val="005E24DF"/>
    <w:rsid w:val="005E2B2B"/>
    <w:rsid w:val="005E393F"/>
    <w:rsid w:val="005E3F4B"/>
    <w:rsid w:val="005E4ED0"/>
    <w:rsid w:val="005E558C"/>
    <w:rsid w:val="005E59D8"/>
    <w:rsid w:val="005E6147"/>
    <w:rsid w:val="005E6217"/>
    <w:rsid w:val="005E6C53"/>
    <w:rsid w:val="005F0C1E"/>
    <w:rsid w:val="005F342C"/>
    <w:rsid w:val="005F4330"/>
    <w:rsid w:val="005F5316"/>
    <w:rsid w:val="005F5C80"/>
    <w:rsid w:val="005F60E9"/>
    <w:rsid w:val="005F7041"/>
    <w:rsid w:val="005F78C4"/>
    <w:rsid w:val="0060036A"/>
    <w:rsid w:val="006008D0"/>
    <w:rsid w:val="00600EC1"/>
    <w:rsid w:val="00603D85"/>
    <w:rsid w:val="006053B7"/>
    <w:rsid w:val="00605E28"/>
    <w:rsid w:val="006130BD"/>
    <w:rsid w:val="006151AA"/>
    <w:rsid w:val="006152ED"/>
    <w:rsid w:val="006157AB"/>
    <w:rsid w:val="006158FD"/>
    <w:rsid w:val="00617EB7"/>
    <w:rsid w:val="00621297"/>
    <w:rsid w:val="006221A8"/>
    <w:rsid w:val="006265A8"/>
    <w:rsid w:val="00627F76"/>
    <w:rsid w:val="00630709"/>
    <w:rsid w:val="006307E4"/>
    <w:rsid w:val="0063082F"/>
    <w:rsid w:val="00632C7E"/>
    <w:rsid w:val="00633AFD"/>
    <w:rsid w:val="0063505F"/>
    <w:rsid w:val="00635CD5"/>
    <w:rsid w:val="00637EF0"/>
    <w:rsid w:val="00640707"/>
    <w:rsid w:val="00640D89"/>
    <w:rsid w:val="00641B40"/>
    <w:rsid w:val="00643A19"/>
    <w:rsid w:val="006442C4"/>
    <w:rsid w:val="00645380"/>
    <w:rsid w:val="00646788"/>
    <w:rsid w:val="00646958"/>
    <w:rsid w:val="00646B69"/>
    <w:rsid w:val="006504FA"/>
    <w:rsid w:val="0065112D"/>
    <w:rsid w:val="006515AA"/>
    <w:rsid w:val="00653B7E"/>
    <w:rsid w:val="0065444F"/>
    <w:rsid w:val="00654DC0"/>
    <w:rsid w:val="00660ADB"/>
    <w:rsid w:val="00661519"/>
    <w:rsid w:val="006618BA"/>
    <w:rsid w:val="00661A90"/>
    <w:rsid w:val="00661CD4"/>
    <w:rsid w:val="00662592"/>
    <w:rsid w:val="0066283D"/>
    <w:rsid w:val="006634A9"/>
    <w:rsid w:val="00664A94"/>
    <w:rsid w:val="00665E06"/>
    <w:rsid w:val="00667EB1"/>
    <w:rsid w:val="00671160"/>
    <w:rsid w:val="00671E13"/>
    <w:rsid w:val="00673BC4"/>
    <w:rsid w:val="00674636"/>
    <w:rsid w:val="00675E09"/>
    <w:rsid w:val="006763A7"/>
    <w:rsid w:val="00676D39"/>
    <w:rsid w:val="00680BB0"/>
    <w:rsid w:val="00680D61"/>
    <w:rsid w:val="00681C9D"/>
    <w:rsid w:val="00682DE1"/>
    <w:rsid w:val="00682E3C"/>
    <w:rsid w:val="00684609"/>
    <w:rsid w:val="00684C95"/>
    <w:rsid w:val="006852D9"/>
    <w:rsid w:val="0068705A"/>
    <w:rsid w:val="006874C6"/>
    <w:rsid w:val="00687D31"/>
    <w:rsid w:val="006938F0"/>
    <w:rsid w:val="00693F78"/>
    <w:rsid w:val="006946B3"/>
    <w:rsid w:val="00696DED"/>
    <w:rsid w:val="00697BCD"/>
    <w:rsid w:val="006A0343"/>
    <w:rsid w:val="006A069F"/>
    <w:rsid w:val="006A0744"/>
    <w:rsid w:val="006A1535"/>
    <w:rsid w:val="006A189A"/>
    <w:rsid w:val="006A1F96"/>
    <w:rsid w:val="006A2772"/>
    <w:rsid w:val="006A34D8"/>
    <w:rsid w:val="006A3725"/>
    <w:rsid w:val="006A436D"/>
    <w:rsid w:val="006A50B9"/>
    <w:rsid w:val="006B0320"/>
    <w:rsid w:val="006B152D"/>
    <w:rsid w:val="006B2138"/>
    <w:rsid w:val="006B306B"/>
    <w:rsid w:val="006B43B3"/>
    <w:rsid w:val="006B4539"/>
    <w:rsid w:val="006B4D13"/>
    <w:rsid w:val="006B5202"/>
    <w:rsid w:val="006B5F32"/>
    <w:rsid w:val="006B6A41"/>
    <w:rsid w:val="006B7811"/>
    <w:rsid w:val="006C00B1"/>
    <w:rsid w:val="006C07F3"/>
    <w:rsid w:val="006C0FE6"/>
    <w:rsid w:val="006C251E"/>
    <w:rsid w:val="006C2CA7"/>
    <w:rsid w:val="006C3AB3"/>
    <w:rsid w:val="006C3C27"/>
    <w:rsid w:val="006C4F7C"/>
    <w:rsid w:val="006C6084"/>
    <w:rsid w:val="006C652A"/>
    <w:rsid w:val="006C666F"/>
    <w:rsid w:val="006D0161"/>
    <w:rsid w:val="006D4802"/>
    <w:rsid w:val="006D593D"/>
    <w:rsid w:val="006D5DCD"/>
    <w:rsid w:val="006D5EF8"/>
    <w:rsid w:val="006D71E1"/>
    <w:rsid w:val="006E194A"/>
    <w:rsid w:val="006E1996"/>
    <w:rsid w:val="006E2C11"/>
    <w:rsid w:val="006E3805"/>
    <w:rsid w:val="006E383E"/>
    <w:rsid w:val="006E3DEC"/>
    <w:rsid w:val="006E546D"/>
    <w:rsid w:val="006E6284"/>
    <w:rsid w:val="006F0DEE"/>
    <w:rsid w:val="006F111F"/>
    <w:rsid w:val="006F17AA"/>
    <w:rsid w:val="006F2F02"/>
    <w:rsid w:val="006F4146"/>
    <w:rsid w:val="006F5EFC"/>
    <w:rsid w:val="006F6C93"/>
    <w:rsid w:val="0070025D"/>
    <w:rsid w:val="00701A58"/>
    <w:rsid w:val="007033F0"/>
    <w:rsid w:val="0070461B"/>
    <w:rsid w:val="00706473"/>
    <w:rsid w:val="00706B91"/>
    <w:rsid w:val="00706BF3"/>
    <w:rsid w:val="00707C17"/>
    <w:rsid w:val="00710DA4"/>
    <w:rsid w:val="00711082"/>
    <w:rsid w:val="00712E8B"/>
    <w:rsid w:val="00716269"/>
    <w:rsid w:val="00717FFB"/>
    <w:rsid w:val="007209DA"/>
    <w:rsid w:val="0072171A"/>
    <w:rsid w:val="007220C2"/>
    <w:rsid w:val="007224BF"/>
    <w:rsid w:val="00724B0D"/>
    <w:rsid w:val="00724C2A"/>
    <w:rsid w:val="0072518F"/>
    <w:rsid w:val="007267D1"/>
    <w:rsid w:val="00730164"/>
    <w:rsid w:val="0073083A"/>
    <w:rsid w:val="0073137D"/>
    <w:rsid w:val="00732B72"/>
    <w:rsid w:val="00732E66"/>
    <w:rsid w:val="00734038"/>
    <w:rsid w:val="007341B3"/>
    <w:rsid w:val="00734E73"/>
    <w:rsid w:val="00740A21"/>
    <w:rsid w:val="00740E6D"/>
    <w:rsid w:val="00742175"/>
    <w:rsid w:val="007424DC"/>
    <w:rsid w:val="007434D2"/>
    <w:rsid w:val="00744760"/>
    <w:rsid w:val="00746104"/>
    <w:rsid w:val="00746540"/>
    <w:rsid w:val="00751F13"/>
    <w:rsid w:val="00753072"/>
    <w:rsid w:val="0075476D"/>
    <w:rsid w:val="007562A1"/>
    <w:rsid w:val="00757532"/>
    <w:rsid w:val="007628C9"/>
    <w:rsid w:val="007632F6"/>
    <w:rsid w:val="007676CB"/>
    <w:rsid w:val="00770608"/>
    <w:rsid w:val="00772142"/>
    <w:rsid w:val="00772A88"/>
    <w:rsid w:val="00773791"/>
    <w:rsid w:val="00773B6D"/>
    <w:rsid w:val="00780113"/>
    <w:rsid w:val="00780821"/>
    <w:rsid w:val="00781733"/>
    <w:rsid w:val="0078214C"/>
    <w:rsid w:val="00783DC1"/>
    <w:rsid w:val="00786263"/>
    <w:rsid w:val="0078676F"/>
    <w:rsid w:val="00786C1D"/>
    <w:rsid w:val="0078792A"/>
    <w:rsid w:val="0079081A"/>
    <w:rsid w:val="00791705"/>
    <w:rsid w:val="007918ED"/>
    <w:rsid w:val="00791AD5"/>
    <w:rsid w:val="00793E8D"/>
    <w:rsid w:val="00794AAC"/>
    <w:rsid w:val="00794ACE"/>
    <w:rsid w:val="00795364"/>
    <w:rsid w:val="00797011"/>
    <w:rsid w:val="007973A6"/>
    <w:rsid w:val="00797E20"/>
    <w:rsid w:val="007A1234"/>
    <w:rsid w:val="007A1A4F"/>
    <w:rsid w:val="007A26AA"/>
    <w:rsid w:val="007A2CEE"/>
    <w:rsid w:val="007A350B"/>
    <w:rsid w:val="007A462B"/>
    <w:rsid w:val="007A554C"/>
    <w:rsid w:val="007B132F"/>
    <w:rsid w:val="007B2415"/>
    <w:rsid w:val="007B2B37"/>
    <w:rsid w:val="007B3175"/>
    <w:rsid w:val="007B46D5"/>
    <w:rsid w:val="007B55D5"/>
    <w:rsid w:val="007B59CB"/>
    <w:rsid w:val="007B7898"/>
    <w:rsid w:val="007C08B6"/>
    <w:rsid w:val="007C0DA0"/>
    <w:rsid w:val="007C2122"/>
    <w:rsid w:val="007C285F"/>
    <w:rsid w:val="007C4D4E"/>
    <w:rsid w:val="007C4ECE"/>
    <w:rsid w:val="007C5F27"/>
    <w:rsid w:val="007C616E"/>
    <w:rsid w:val="007C691A"/>
    <w:rsid w:val="007C70EF"/>
    <w:rsid w:val="007C74C6"/>
    <w:rsid w:val="007C7A18"/>
    <w:rsid w:val="007D0126"/>
    <w:rsid w:val="007D31EF"/>
    <w:rsid w:val="007D42FC"/>
    <w:rsid w:val="007D64D1"/>
    <w:rsid w:val="007D728E"/>
    <w:rsid w:val="007E0648"/>
    <w:rsid w:val="007E1B69"/>
    <w:rsid w:val="007E1C05"/>
    <w:rsid w:val="007E435B"/>
    <w:rsid w:val="007E444B"/>
    <w:rsid w:val="007E4DA4"/>
    <w:rsid w:val="007E56E9"/>
    <w:rsid w:val="007E6775"/>
    <w:rsid w:val="007E692C"/>
    <w:rsid w:val="007E7B31"/>
    <w:rsid w:val="007F03E7"/>
    <w:rsid w:val="007F0DC8"/>
    <w:rsid w:val="007F129A"/>
    <w:rsid w:val="007F23AD"/>
    <w:rsid w:val="007F3751"/>
    <w:rsid w:val="007F4A8F"/>
    <w:rsid w:val="007F5330"/>
    <w:rsid w:val="007F5892"/>
    <w:rsid w:val="007F7251"/>
    <w:rsid w:val="0080199C"/>
    <w:rsid w:val="00801A4A"/>
    <w:rsid w:val="00803C94"/>
    <w:rsid w:val="00811950"/>
    <w:rsid w:val="00813F2C"/>
    <w:rsid w:val="00815475"/>
    <w:rsid w:val="00816ABE"/>
    <w:rsid w:val="0081753F"/>
    <w:rsid w:val="008175FC"/>
    <w:rsid w:val="00821C6F"/>
    <w:rsid w:val="00821CE1"/>
    <w:rsid w:val="00821D05"/>
    <w:rsid w:val="00821DD2"/>
    <w:rsid w:val="00821FAB"/>
    <w:rsid w:val="00822F2C"/>
    <w:rsid w:val="0082350E"/>
    <w:rsid w:val="008323E1"/>
    <w:rsid w:val="00832B9D"/>
    <w:rsid w:val="008342E6"/>
    <w:rsid w:val="008355ED"/>
    <w:rsid w:val="00835DE5"/>
    <w:rsid w:val="0083601C"/>
    <w:rsid w:val="0084035F"/>
    <w:rsid w:val="00840671"/>
    <w:rsid w:val="008419ED"/>
    <w:rsid w:val="00841CAD"/>
    <w:rsid w:val="008432E6"/>
    <w:rsid w:val="008456D4"/>
    <w:rsid w:val="00852B82"/>
    <w:rsid w:val="00853808"/>
    <w:rsid w:val="00853FA4"/>
    <w:rsid w:val="008557A5"/>
    <w:rsid w:val="00857087"/>
    <w:rsid w:val="0085711A"/>
    <w:rsid w:val="008572EE"/>
    <w:rsid w:val="008601B0"/>
    <w:rsid w:val="0086081E"/>
    <w:rsid w:val="008619A5"/>
    <w:rsid w:val="0086299D"/>
    <w:rsid w:val="00863A53"/>
    <w:rsid w:val="00863EAE"/>
    <w:rsid w:val="00864F09"/>
    <w:rsid w:val="00864FB0"/>
    <w:rsid w:val="008666AD"/>
    <w:rsid w:val="00870EDC"/>
    <w:rsid w:val="0087146E"/>
    <w:rsid w:val="00872EA2"/>
    <w:rsid w:val="00875040"/>
    <w:rsid w:val="008751B8"/>
    <w:rsid w:val="00881B28"/>
    <w:rsid w:val="008826B9"/>
    <w:rsid w:val="00883783"/>
    <w:rsid w:val="00883892"/>
    <w:rsid w:val="00883AAB"/>
    <w:rsid w:val="00883D49"/>
    <w:rsid w:val="008848F3"/>
    <w:rsid w:val="00886380"/>
    <w:rsid w:val="00890A92"/>
    <w:rsid w:val="00890BE9"/>
    <w:rsid w:val="00890C73"/>
    <w:rsid w:val="00891B50"/>
    <w:rsid w:val="00892C43"/>
    <w:rsid w:val="00894CD0"/>
    <w:rsid w:val="00895318"/>
    <w:rsid w:val="008974BF"/>
    <w:rsid w:val="00897638"/>
    <w:rsid w:val="00897A9D"/>
    <w:rsid w:val="008A03AF"/>
    <w:rsid w:val="008A0A0B"/>
    <w:rsid w:val="008A2808"/>
    <w:rsid w:val="008A2B55"/>
    <w:rsid w:val="008A3512"/>
    <w:rsid w:val="008A36AB"/>
    <w:rsid w:val="008A37F8"/>
    <w:rsid w:val="008A3A5B"/>
    <w:rsid w:val="008A608E"/>
    <w:rsid w:val="008A6156"/>
    <w:rsid w:val="008A629C"/>
    <w:rsid w:val="008A688C"/>
    <w:rsid w:val="008B0257"/>
    <w:rsid w:val="008B095F"/>
    <w:rsid w:val="008B33CD"/>
    <w:rsid w:val="008B342B"/>
    <w:rsid w:val="008B39F0"/>
    <w:rsid w:val="008B4B2E"/>
    <w:rsid w:val="008B5FDA"/>
    <w:rsid w:val="008B6C39"/>
    <w:rsid w:val="008C0090"/>
    <w:rsid w:val="008C0A63"/>
    <w:rsid w:val="008C13F3"/>
    <w:rsid w:val="008C1705"/>
    <w:rsid w:val="008C18DF"/>
    <w:rsid w:val="008C2991"/>
    <w:rsid w:val="008C4679"/>
    <w:rsid w:val="008D0225"/>
    <w:rsid w:val="008D08C6"/>
    <w:rsid w:val="008D2DBB"/>
    <w:rsid w:val="008D3217"/>
    <w:rsid w:val="008D464D"/>
    <w:rsid w:val="008D46E7"/>
    <w:rsid w:val="008D4D19"/>
    <w:rsid w:val="008D557B"/>
    <w:rsid w:val="008D5789"/>
    <w:rsid w:val="008D7337"/>
    <w:rsid w:val="008E03A4"/>
    <w:rsid w:val="008E0CB8"/>
    <w:rsid w:val="008E1E32"/>
    <w:rsid w:val="008E2584"/>
    <w:rsid w:val="008E40D1"/>
    <w:rsid w:val="008E4692"/>
    <w:rsid w:val="008E501C"/>
    <w:rsid w:val="008E7458"/>
    <w:rsid w:val="008F1130"/>
    <w:rsid w:val="008F191F"/>
    <w:rsid w:val="008F2345"/>
    <w:rsid w:val="008F2C48"/>
    <w:rsid w:val="008F3593"/>
    <w:rsid w:val="0090036C"/>
    <w:rsid w:val="00901DCC"/>
    <w:rsid w:val="00901EC7"/>
    <w:rsid w:val="00902087"/>
    <w:rsid w:val="009030C6"/>
    <w:rsid w:val="00904F5D"/>
    <w:rsid w:val="0090578F"/>
    <w:rsid w:val="00907896"/>
    <w:rsid w:val="009106C4"/>
    <w:rsid w:val="00912C0C"/>
    <w:rsid w:val="009131BA"/>
    <w:rsid w:val="00914985"/>
    <w:rsid w:val="00914DDF"/>
    <w:rsid w:val="00914F13"/>
    <w:rsid w:val="00915D48"/>
    <w:rsid w:val="009178E4"/>
    <w:rsid w:val="00920B24"/>
    <w:rsid w:val="0092164A"/>
    <w:rsid w:val="00925251"/>
    <w:rsid w:val="009262BB"/>
    <w:rsid w:val="0092750D"/>
    <w:rsid w:val="00927935"/>
    <w:rsid w:val="00927B45"/>
    <w:rsid w:val="00927BDC"/>
    <w:rsid w:val="00931EBF"/>
    <w:rsid w:val="009330C7"/>
    <w:rsid w:val="00933C77"/>
    <w:rsid w:val="00934454"/>
    <w:rsid w:val="00935AB5"/>
    <w:rsid w:val="00935C61"/>
    <w:rsid w:val="00936821"/>
    <w:rsid w:val="00936AD5"/>
    <w:rsid w:val="00936E9A"/>
    <w:rsid w:val="00941523"/>
    <w:rsid w:val="0094168B"/>
    <w:rsid w:val="00941960"/>
    <w:rsid w:val="00942960"/>
    <w:rsid w:val="00942AF9"/>
    <w:rsid w:val="00943B56"/>
    <w:rsid w:val="00944A41"/>
    <w:rsid w:val="00946233"/>
    <w:rsid w:val="009465EA"/>
    <w:rsid w:val="00946D0C"/>
    <w:rsid w:val="009479FE"/>
    <w:rsid w:val="00950255"/>
    <w:rsid w:val="00951FA7"/>
    <w:rsid w:val="009524D9"/>
    <w:rsid w:val="00952F3B"/>
    <w:rsid w:val="009550CE"/>
    <w:rsid w:val="00957D20"/>
    <w:rsid w:val="00960306"/>
    <w:rsid w:val="00960605"/>
    <w:rsid w:val="009611FC"/>
    <w:rsid w:val="0096202A"/>
    <w:rsid w:val="00962DB1"/>
    <w:rsid w:val="00963124"/>
    <w:rsid w:val="009632F5"/>
    <w:rsid w:val="009638CE"/>
    <w:rsid w:val="00963919"/>
    <w:rsid w:val="00963D02"/>
    <w:rsid w:val="0096435D"/>
    <w:rsid w:val="009659CD"/>
    <w:rsid w:val="00965A9C"/>
    <w:rsid w:val="0096623C"/>
    <w:rsid w:val="0096693B"/>
    <w:rsid w:val="00966E57"/>
    <w:rsid w:val="009675F8"/>
    <w:rsid w:val="00970644"/>
    <w:rsid w:val="00970961"/>
    <w:rsid w:val="0097121A"/>
    <w:rsid w:val="009725B4"/>
    <w:rsid w:val="00974D58"/>
    <w:rsid w:val="009758FD"/>
    <w:rsid w:val="00976C7D"/>
    <w:rsid w:val="00977DB8"/>
    <w:rsid w:val="0098123B"/>
    <w:rsid w:val="0098147B"/>
    <w:rsid w:val="0098185C"/>
    <w:rsid w:val="00982061"/>
    <w:rsid w:val="00982262"/>
    <w:rsid w:val="00982560"/>
    <w:rsid w:val="00982A32"/>
    <w:rsid w:val="00983F81"/>
    <w:rsid w:val="009842C9"/>
    <w:rsid w:val="00984620"/>
    <w:rsid w:val="009853E7"/>
    <w:rsid w:val="00986510"/>
    <w:rsid w:val="009902C9"/>
    <w:rsid w:val="00991D6E"/>
    <w:rsid w:val="00991ECC"/>
    <w:rsid w:val="009A0C56"/>
    <w:rsid w:val="009A1624"/>
    <w:rsid w:val="009A2484"/>
    <w:rsid w:val="009A40FF"/>
    <w:rsid w:val="009A4ED6"/>
    <w:rsid w:val="009A50AD"/>
    <w:rsid w:val="009A581D"/>
    <w:rsid w:val="009A6773"/>
    <w:rsid w:val="009A7EF1"/>
    <w:rsid w:val="009B0326"/>
    <w:rsid w:val="009B16D9"/>
    <w:rsid w:val="009B1DB9"/>
    <w:rsid w:val="009B279E"/>
    <w:rsid w:val="009B49C3"/>
    <w:rsid w:val="009B4EB4"/>
    <w:rsid w:val="009B51EC"/>
    <w:rsid w:val="009B59B3"/>
    <w:rsid w:val="009B6A79"/>
    <w:rsid w:val="009B6BCE"/>
    <w:rsid w:val="009B6C60"/>
    <w:rsid w:val="009B7BC7"/>
    <w:rsid w:val="009C10CD"/>
    <w:rsid w:val="009C11D0"/>
    <w:rsid w:val="009C1D58"/>
    <w:rsid w:val="009C28F3"/>
    <w:rsid w:val="009C2C59"/>
    <w:rsid w:val="009C3D9C"/>
    <w:rsid w:val="009C42A8"/>
    <w:rsid w:val="009C5E8F"/>
    <w:rsid w:val="009C6BCD"/>
    <w:rsid w:val="009D1024"/>
    <w:rsid w:val="009D1A1B"/>
    <w:rsid w:val="009D28B0"/>
    <w:rsid w:val="009D2E9F"/>
    <w:rsid w:val="009D369A"/>
    <w:rsid w:val="009D36F7"/>
    <w:rsid w:val="009D3E9A"/>
    <w:rsid w:val="009D5E3C"/>
    <w:rsid w:val="009D5EFA"/>
    <w:rsid w:val="009D7E05"/>
    <w:rsid w:val="009E04A5"/>
    <w:rsid w:val="009E1125"/>
    <w:rsid w:val="009E1CB7"/>
    <w:rsid w:val="009E265A"/>
    <w:rsid w:val="009E3D44"/>
    <w:rsid w:val="009E41AC"/>
    <w:rsid w:val="009E49D2"/>
    <w:rsid w:val="009E5108"/>
    <w:rsid w:val="009E5BB5"/>
    <w:rsid w:val="009E5D15"/>
    <w:rsid w:val="009E6E4D"/>
    <w:rsid w:val="009F0383"/>
    <w:rsid w:val="009F293E"/>
    <w:rsid w:val="009F35B8"/>
    <w:rsid w:val="009F4079"/>
    <w:rsid w:val="009F52A5"/>
    <w:rsid w:val="009F5D11"/>
    <w:rsid w:val="009F5D1C"/>
    <w:rsid w:val="009F6A5A"/>
    <w:rsid w:val="009F7D63"/>
    <w:rsid w:val="00A0058F"/>
    <w:rsid w:val="00A00FA9"/>
    <w:rsid w:val="00A012B1"/>
    <w:rsid w:val="00A01370"/>
    <w:rsid w:val="00A018C0"/>
    <w:rsid w:val="00A033F4"/>
    <w:rsid w:val="00A054F3"/>
    <w:rsid w:val="00A056D2"/>
    <w:rsid w:val="00A058D0"/>
    <w:rsid w:val="00A07CA3"/>
    <w:rsid w:val="00A114CD"/>
    <w:rsid w:val="00A11E77"/>
    <w:rsid w:val="00A14CC0"/>
    <w:rsid w:val="00A14E31"/>
    <w:rsid w:val="00A1534D"/>
    <w:rsid w:val="00A16A6C"/>
    <w:rsid w:val="00A22860"/>
    <w:rsid w:val="00A23942"/>
    <w:rsid w:val="00A24AF8"/>
    <w:rsid w:val="00A255A5"/>
    <w:rsid w:val="00A25DAB"/>
    <w:rsid w:val="00A27E05"/>
    <w:rsid w:val="00A27FED"/>
    <w:rsid w:val="00A30A07"/>
    <w:rsid w:val="00A33B26"/>
    <w:rsid w:val="00A34640"/>
    <w:rsid w:val="00A37B8C"/>
    <w:rsid w:val="00A42D8A"/>
    <w:rsid w:val="00A43514"/>
    <w:rsid w:val="00A45183"/>
    <w:rsid w:val="00A45653"/>
    <w:rsid w:val="00A4578E"/>
    <w:rsid w:val="00A457D0"/>
    <w:rsid w:val="00A466C5"/>
    <w:rsid w:val="00A4709A"/>
    <w:rsid w:val="00A47341"/>
    <w:rsid w:val="00A5072F"/>
    <w:rsid w:val="00A513B2"/>
    <w:rsid w:val="00A540D0"/>
    <w:rsid w:val="00A543F2"/>
    <w:rsid w:val="00A5527B"/>
    <w:rsid w:val="00A55850"/>
    <w:rsid w:val="00A55AD7"/>
    <w:rsid w:val="00A55C27"/>
    <w:rsid w:val="00A56072"/>
    <w:rsid w:val="00A56212"/>
    <w:rsid w:val="00A5625B"/>
    <w:rsid w:val="00A563D2"/>
    <w:rsid w:val="00A56BE8"/>
    <w:rsid w:val="00A60972"/>
    <w:rsid w:val="00A616BB"/>
    <w:rsid w:val="00A61EFE"/>
    <w:rsid w:val="00A63854"/>
    <w:rsid w:val="00A6466B"/>
    <w:rsid w:val="00A65082"/>
    <w:rsid w:val="00A650BC"/>
    <w:rsid w:val="00A66B2C"/>
    <w:rsid w:val="00A706AC"/>
    <w:rsid w:val="00A736C2"/>
    <w:rsid w:val="00A75AB3"/>
    <w:rsid w:val="00A75B6E"/>
    <w:rsid w:val="00A75CEF"/>
    <w:rsid w:val="00A76307"/>
    <w:rsid w:val="00A777EC"/>
    <w:rsid w:val="00A804C7"/>
    <w:rsid w:val="00A80B76"/>
    <w:rsid w:val="00A8122C"/>
    <w:rsid w:val="00A825BB"/>
    <w:rsid w:val="00A82E38"/>
    <w:rsid w:val="00A83536"/>
    <w:rsid w:val="00A84E1B"/>
    <w:rsid w:val="00A940B1"/>
    <w:rsid w:val="00A949B7"/>
    <w:rsid w:val="00A94CA6"/>
    <w:rsid w:val="00A95C38"/>
    <w:rsid w:val="00A9636D"/>
    <w:rsid w:val="00A96FA2"/>
    <w:rsid w:val="00AA0AFA"/>
    <w:rsid w:val="00AA1348"/>
    <w:rsid w:val="00AA38E3"/>
    <w:rsid w:val="00AA4865"/>
    <w:rsid w:val="00AB0313"/>
    <w:rsid w:val="00AB2B72"/>
    <w:rsid w:val="00AB50BA"/>
    <w:rsid w:val="00AB5CD6"/>
    <w:rsid w:val="00AB6226"/>
    <w:rsid w:val="00AC009A"/>
    <w:rsid w:val="00AC048A"/>
    <w:rsid w:val="00AC080F"/>
    <w:rsid w:val="00AC095A"/>
    <w:rsid w:val="00AC1E3C"/>
    <w:rsid w:val="00AC2EBA"/>
    <w:rsid w:val="00AC2FB8"/>
    <w:rsid w:val="00AC3454"/>
    <w:rsid w:val="00AC3908"/>
    <w:rsid w:val="00AC3B3F"/>
    <w:rsid w:val="00AC46EC"/>
    <w:rsid w:val="00AC4B64"/>
    <w:rsid w:val="00AC6A08"/>
    <w:rsid w:val="00AC7B2E"/>
    <w:rsid w:val="00AD1024"/>
    <w:rsid w:val="00AD1058"/>
    <w:rsid w:val="00AD3CCB"/>
    <w:rsid w:val="00AD4184"/>
    <w:rsid w:val="00AD5F0A"/>
    <w:rsid w:val="00AD6590"/>
    <w:rsid w:val="00AD67BF"/>
    <w:rsid w:val="00AD72C1"/>
    <w:rsid w:val="00AD77F8"/>
    <w:rsid w:val="00AD7835"/>
    <w:rsid w:val="00AE125C"/>
    <w:rsid w:val="00AE2FC3"/>
    <w:rsid w:val="00AE4E16"/>
    <w:rsid w:val="00AE54D9"/>
    <w:rsid w:val="00AE61FB"/>
    <w:rsid w:val="00AE62B2"/>
    <w:rsid w:val="00AE69D3"/>
    <w:rsid w:val="00AF068F"/>
    <w:rsid w:val="00AF119C"/>
    <w:rsid w:val="00AF2A55"/>
    <w:rsid w:val="00AF2B41"/>
    <w:rsid w:val="00AF3CD5"/>
    <w:rsid w:val="00AF497A"/>
    <w:rsid w:val="00AF6CBE"/>
    <w:rsid w:val="00AF78F3"/>
    <w:rsid w:val="00AF7A5B"/>
    <w:rsid w:val="00B00854"/>
    <w:rsid w:val="00B00A1D"/>
    <w:rsid w:val="00B018EF"/>
    <w:rsid w:val="00B0207C"/>
    <w:rsid w:val="00B02284"/>
    <w:rsid w:val="00B03DA2"/>
    <w:rsid w:val="00B03FEE"/>
    <w:rsid w:val="00B04B79"/>
    <w:rsid w:val="00B05AB2"/>
    <w:rsid w:val="00B0689C"/>
    <w:rsid w:val="00B06995"/>
    <w:rsid w:val="00B11A85"/>
    <w:rsid w:val="00B11C4C"/>
    <w:rsid w:val="00B15E4A"/>
    <w:rsid w:val="00B178E9"/>
    <w:rsid w:val="00B17EAD"/>
    <w:rsid w:val="00B21323"/>
    <w:rsid w:val="00B21D46"/>
    <w:rsid w:val="00B21F24"/>
    <w:rsid w:val="00B226C1"/>
    <w:rsid w:val="00B238E7"/>
    <w:rsid w:val="00B25382"/>
    <w:rsid w:val="00B26078"/>
    <w:rsid w:val="00B278D8"/>
    <w:rsid w:val="00B300B5"/>
    <w:rsid w:val="00B34FCA"/>
    <w:rsid w:val="00B36AED"/>
    <w:rsid w:val="00B37577"/>
    <w:rsid w:val="00B4080E"/>
    <w:rsid w:val="00B40C56"/>
    <w:rsid w:val="00B42E02"/>
    <w:rsid w:val="00B43D94"/>
    <w:rsid w:val="00B440B8"/>
    <w:rsid w:val="00B4493B"/>
    <w:rsid w:val="00B44BCB"/>
    <w:rsid w:val="00B46A5B"/>
    <w:rsid w:val="00B474B2"/>
    <w:rsid w:val="00B477B5"/>
    <w:rsid w:val="00B51047"/>
    <w:rsid w:val="00B51E2F"/>
    <w:rsid w:val="00B51FD7"/>
    <w:rsid w:val="00B53BEF"/>
    <w:rsid w:val="00B54343"/>
    <w:rsid w:val="00B55644"/>
    <w:rsid w:val="00B556D5"/>
    <w:rsid w:val="00B55BBE"/>
    <w:rsid w:val="00B563A8"/>
    <w:rsid w:val="00B6205E"/>
    <w:rsid w:val="00B62489"/>
    <w:rsid w:val="00B632B2"/>
    <w:rsid w:val="00B6398A"/>
    <w:rsid w:val="00B63C07"/>
    <w:rsid w:val="00B65F47"/>
    <w:rsid w:val="00B66BCA"/>
    <w:rsid w:val="00B6710D"/>
    <w:rsid w:val="00B67160"/>
    <w:rsid w:val="00B6751E"/>
    <w:rsid w:val="00B70D86"/>
    <w:rsid w:val="00B724DC"/>
    <w:rsid w:val="00B735C5"/>
    <w:rsid w:val="00B73C18"/>
    <w:rsid w:val="00B73E42"/>
    <w:rsid w:val="00B760AF"/>
    <w:rsid w:val="00B81AB3"/>
    <w:rsid w:val="00B827C2"/>
    <w:rsid w:val="00B86DFA"/>
    <w:rsid w:val="00B86EBC"/>
    <w:rsid w:val="00B90149"/>
    <w:rsid w:val="00B90ADC"/>
    <w:rsid w:val="00B93BE7"/>
    <w:rsid w:val="00B94651"/>
    <w:rsid w:val="00B96BE3"/>
    <w:rsid w:val="00B97104"/>
    <w:rsid w:val="00BA052C"/>
    <w:rsid w:val="00BA17AE"/>
    <w:rsid w:val="00BA1DEB"/>
    <w:rsid w:val="00BA2F2F"/>
    <w:rsid w:val="00BA41E3"/>
    <w:rsid w:val="00BA45C7"/>
    <w:rsid w:val="00BA7C46"/>
    <w:rsid w:val="00BB3834"/>
    <w:rsid w:val="00BB4D14"/>
    <w:rsid w:val="00BB6216"/>
    <w:rsid w:val="00BB6346"/>
    <w:rsid w:val="00BB7D4A"/>
    <w:rsid w:val="00BC05E3"/>
    <w:rsid w:val="00BC17D4"/>
    <w:rsid w:val="00BC2239"/>
    <w:rsid w:val="00BC5624"/>
    <w:rsid w:val="00BD0153"/>
    <w:rsid w:val="00BD21D8"/>
    <w:rsid w:val="00BD4CCC"/>
    <w:rsid w:val="00BD6BB3"/>
    <w:rsid w:val="00BD7016"/>
    <w:rsid w:val="00BD7AF2"/>
    <w:rsid w:val="00BE007B"/>
    <w:rsid w:val="00BE08C6"/>
    <w:rsid w:val="00BE1299"/>
    <w:rsid w:val="00BE55E3"/>
    <w:rsid w:val="00BF2195"/>
    <w:rsid w:val="00BF22D0"/>
    <w:rsid w:val="00BF4B01"/>
    <w:rsid w:val="00BF4BC1"/>
    <w:rsid w:val="00BF6E56"/>
    <w:rsid w:val="00C009FE"/>
    <w:rsid w:val="00C00D91"/>
    <w:rsid w:val="00C01D36"/>
    <w:rsid w:val="00C02055"/>
    <w:rsid w:val="00C026B7"/>
    <w:rsid w:val="00C02980"/>
    <w:rsid w:val="00C033E5"/>
    <w:rsid w:val="00C044A8"/>
    <w:rsid w:val="00C05C34"/>
    <w:rsid w:val="00C06DDA"/>
    <w:rsid w:val="00C072A3"/>
    <w:rsid w:val="00C119F6"/>
    <w:rsid w:val="00C11B95"/>
    <w:rsid w:val="00C1299B"/>
    <w:rsid w:val="00C133D8"/>
    <w:rsid w:val="00C13591"/>
    <w:rsid w:val="00C135EC"/>
    <w:rsid w:val="00C15352"/>
    <w:rsid w:val="00C15A2A"/>
    <w:rsid w:val="00C16957"/>
    <w:rsid w:val="00C1699A"/>
    <w:rsid w:val="00C23259"/>
    <w:rsid w:val="00C23884"/>
    <w:rsid w:val="00C2416C"/>
    <w:rsid w:val="00C24FB3"/>
    <w:rsid w:val="00C254C1"/>
    <w:rsid w:val="00C25999"/>
    <w:rsid w:val="00C26621"/>
    <w:rsid w:val="00C30A7D"/>
    <w:rsid w:val="00C3117F"/>
    <w:rsid w:val="00C3125A"/>
    <w:rsid w:val="00C3251D"/>
    <w:rsid w:val="00C335A6"/>
    <w:rsid w:val="00C335D9"/>
    <w:rsid w:val="00C336EB"/>
    <w:rsid w:val="00C344BD"/>
    <w:rsid w:val="00C3575C"/>
    <w:rsid w:val="00C363DD"/>
    <w:rsid w:val="00C37817"/>
    <w:rsid w:val="00C37FB3"/>
    <w:rsid w:val="00C40A7E"/>
    <w:rsid w:val="00C40F34"/>
    <w:rsid w:val="00C41BC8"/>
    <w:rsid w:val="00C41E57"/>
    <w:rsid w:val="00C43AC8"/>
    <w:rsid w:val="00C44399"/>
    <w:rsid w:val="00C45138"/>
    <w:rsid w:val="00C45CE1"/>
    <w:rsid w:val="00C46109"/>
    <w:rsid w:val="00C475BF"/>
    <w:rsid w:val="00C47B2C"/>
    <w:rsid w:val="00C50A27"/>
    <w:rsid w:val="00C5145F"/>
    <w:rsid w:val="00C51B34"/>
    <w:rsid w:val="00C536F0"/>
    <w:rsid w:val="00C5624E"/>
    <w:rsid w:val="00C5759D"/>
    <w:rsid w:val="00C576C6"/>
    <w:rsid w:val="00C57D27"/>
    <w:rsid w:val="00C604E5"/>
    <w:rsid w:val="00C630C3"/>
    <w:rsid w:val="00C63301"/>
    <w:rsid w:val="00C6339C"/>
    <w:rsid w:val="00C63BEC"/>
    <w:rsid w:val="00C6623C"/>
    <w:rsid w:val="00C669FD"/>
    <w:rsid w:val="00C706D1"/>
    <w:rsid w:val="00C70C7A"/>
    <w:rsid w:val="00C70D91"/>
    <w:rsid w:val="00C71808"/>
    <w:rsid w:val="00C71DAF"/>
    <w:rsid w:val="00C71E9E"/>
    <w:rsid w:val="00C74608"/>
    <w:rsid w:val="00C749A6"/>
    <w:rsid w:val="00C80C30"/>
    <w:rsid w:val="00C81105"/>
    <w:rsid w:val="00C850A1"/>
    <w:rsid w:val="00C8598F"/>
    <w:rsid w:val="00C866FD"/>
    <w:rsid w:val="00C8706B"/>
    <w:rsid w:val="00C872DA"/>
    <w:rsid w:val="00C917DC"/>
    <w:rsid w:val="00C918E7"/>
    <w:rsid w:val="00C93145"/>
    <w:rsid w:val="00C93B6C"/>
    <w:rsid w:val="00C944F2"/>
    <w:rsid w:val="00C9464D"/>
    <w:rsid w:val="00C9488E"/>
    <w:rsid w:val="00C9689F"/>
    <w:rsid w:val="00C973ED"/>
    <w:rsid w:val="00CA09C2"/>
    <w:rsid w:val="00CA1C90"/>
    <w:rsid w:val="00CA1F97"/>
    <w:rsid w:val="00CA404C"/>
    <w:rsid w:val="00CA4AE3"/>
    <w:rsid w:val="00CA4B16"/>
    <w:rsid w:val="00CA758C"/>
    <w:rsid w:val="00CB00EA"/>
    <w:rsid w:val="00CB18D3"/>
    <w:rsid w:val="00CC01E7"/>
    <w:rsid w:val="00CC0A5F"/>
    <w:rsid w:val="00CC18BF"/>
    <w:rsid w:val="00CC1D69"/>
    <w:rsid w:val="00CC2250"/>
    <w:rsid w:val="00CC2811"/>
    <w:rsid w:val="00CC3124"/>
    <w:rsid w:val="00CC3AA6"/>
    <w:rsid w:val="00CC4824"/>
    <w:rsid w:val="00CC48D2"/>
    <w:rsid w:val="00CC4E36"/>
    <w:rsid w:val="00CC4F13"/>
    <w:rsid w:val="00CC6440"/>
    <w:rsid w:val="00CC7D2F"/>
    <w:rsid w:val="00CD0FCD"/>
    <w:rsid w:val="00CD105A"/>
    <w:rsid w:val="00CD3C98"/>
    <w:rsid w:val="00CD4B27"/>
    <w:rsid w:val="00CD58E6"/>
    <w:rsid w:val="00CD5CB7"/>
    <w:rsid w:val="00CD7A18"/>
    <w:rsid w:val="00CE1B5C"/>
    <w:rsid w:val="00CE2384"/>
    <w:rsid w:val="00CE2AFD"/>
    <w:rsid w:val="00CE2DFD"/>
    <w:rsid w:val="00CE433B"/>
    <w:rsid w:val="00CE579A"/>
    <w:rsid w:val="00CE5C9D"/>
    <w:rsid w:val="00CE6846"/>
    <w:rsid w:val="00CE7FD2"/>
    <w:rsid w:val="00CF01DB"/>
    <w:rsid w:val="00CF15D9"/>
    <w:rsid w:val="00CF2EC7"/>
    <w:rsid w:val="00CF3D86"/>
    <w:rsid w:val="00CF7D1E"/>
    <w:rsid w:val="00D02EC9"/>
    <w:rsid w:val="00D03ED6"/>
    <w:rsid w:val="00D055D5"/>
    <w:rsid w:val="00D0613C"/>
    <w:rsid w:val="00D06713"/>
    <w:rsid w:val="00D076A9"/>
    <w:rsid w:val="00D10057"/>
    <w:rsid w:val="00D10C30"/>
    <w:rsid w:val="00D1484F"/>
    <w:rsid w:val="00D15384"/>
    <w:rsid w:val="00D15FD4"/>
    <w:rsid w:val="00D17053"/>
    <w:rsid w:val="00D2085B"/>
    <w:rsid w:val="00D2124E"/>
    <w:rsid w:val="00D23182"/>
    <w:rsid w:val="00D244B0"/>
    <w:rsid w:val="00D2460C"/>
    <w:rsid w:val="00D251B5"/>
    <w:rsid w:val="00D25AC5"/>
    <w:rsid w:val="00D26631"/>
    <w:rsid w:val="00D26DEA"/>
    <w:rsid w:val="00D2742A"/>
    <w:rsid w:val="00D30064"/>
    <w:rsid w:val="00D30EAD"/>
    <w:rsid w:val="00D31AB1"/>
    <w:rsid w:val="00D3258C"/>
    <w:rsid w:val="00D32FF9"/>
    <w:rsid w:val="00D336BF"/>
    <w:rsid w:val="00D35345"/>
    <w:rsid w:val="00D36028"/>
    <w:rsid w:val="00D36846"/>
    <w:rsid w:val="00D36ED9"/>
    <w:rsid w:val="00D3707A"/>
    <w:rsid w:val="00D374CF"/>
    <w:rsid w:val="00D40A2B"/>
    <w:rsid w:val="00D40B19"/>
    <w:rsid w:val="00D42125"/>
    <w:rsid w:val="00D435DA"/>
    <w:rsid w:val="00D4422B"/>
    <w:rsid w:val="00D44B94"/>
    <w:rsid w:val="00D44C2D"/>
    <w:rsid w:val="00D4591B"/>
    <w:rsid w:val="00D47D36"/>
    <w:rsid w:val="00D50337"/>
    <w:rsid w:val="00D5290C"/>
    <w:rsid w:val="00D529EA"/>
    <w:rsid w:val="00D52E05"/>
    <w:rsid w:val="00D534E0"/>
    <w:rsid w:val="00D5435F"/>
    <w:rsid w:val="00D54E9C"/>
    <w:rsid w:val="00D55509"/>
    <w:rsid w:val="00D5580D"/>
    <w:rsid w:val="00D564E1"/>
    <w:rsid w:val="00D57382"/>
    <w:rsid w:val="00D575F5"/>
    <w:rsid w:val="00D5775D"/>
    <w:rsid w:val="00D57C0B"/>
    <w:rsid w:val="00D57E8C"/>
    <w:rsid w:val="00D60490"/>
    <w:rsid w:val="00D60CDA"/>
    <w:rsid w:val="00D62E4B"/>
    <w:rsid w:val="00D63F48"/>
    <w:rsid w:val="00D64728"/>
    <w:rsid w:val="00D66F7E"/>
    <w:rsid w:val="00D67DF3"/>
    <w:rsid w:val="00D7441E"/>
    <w:rsid w:val="00D74D0D"/>
    <w:rsid w:val="00D7588C"/>
    <w:rsid w:val="00D776EE"/>
    <w:rsid w:val="00D81204"/>
    <w:rsid w:val="00D83614"/>
    <w:rsid w:val="00D83890"/>
    <w:rsid w:val="00D84D9D"/>
    <w:rsid w:val="00D86F82"/>
    <w:rsid w:val="00D871A5"/>
    <w:rsid w:val="00D87A67"/>
    <w:rsid w:val="00D9152C"/>
    <w:rsid w:val="00D91A5D"/>
    <w:rsid w:val="00D92449"/>
    <w:rsid w:val="00D93CD0"/>
    <w:rsid w:val="00D96010"/>
    <w:rsid w:val="00DA1ADB"/>
    <w:rsid w:val="00DA27AB"/>
    <w:rsid w:val="00DA3D49"/>
    <w:rsid w:val="00DA4301"/>
    <w:rsid w:val="00DA436D"/>
    <w:rsid w:val="00DA4699"/>
    <w:rsid w:val="00DA5808"/>
    <w:rsid w:val="00DA5A86"/>
    <w:rsid w:val="00DA6685"/>
    <w:rsid w:val="00DA6D87"/>
    <w:rsid w:val="00DA74F1"/>
    <w:rsid w:val="00DA7A0B"/>
    <w:rsid w:val="00DA7BD7"/>
    <w:rsid w:val="00DA7DE5"/>
    <w:rsid w:val="00DB0CA8"/>
    <w:rsid w:val="00DB29FA"/>
    <w:rsid w:val="00DB51B2"/>
    <w:rsid w:val="00DB543E"/>
    <w:rsid w:val="00DB5494"/>
    <w:rsid w:val="00DB794C"/>
    <w:rsid w:val="00DC5282"/>
    <w:rsid w:val="00DC5F03"/>
    <w:rsid w:val="00DC79EA"/>
    <w:rsid w:val="00DC7FA8"/>
    <w:rsid w:val="00DD1D4C"/>
    <w:rsid w:val="00DD6FAA"/>
    <w:rsid w:val="00DD7494"/>
    <w:rsid w:val="00DD79A7"/>
    <w:rsid w:val="00DE0109"/>
    <w:rsid w:val="00DE15AA"/>
    <w:rsid w:val="00DE27EC"/>
    <w:rsid w:val="00DE3570"/>
    <w:rsid w:val="00DF072F"/>
    <w:rsid w:val="00DF0CBB"/>
    <w:rsid w:val="00DF13C5"/>
    <w:rsid w:val="00DF1E67"/>
    <w:rsid w:val="00DF1F25"/>
    <w:rsid w:val="00DF2B90"/>
    <w:rsid w:val="00DF376C"/>
    <w:rsid w:val="00DF3BBB"/>
    <w:rsid w:val="00DF4378"/>
    <w:rsid w:val="00DF4440"/>
    <w:rsid w:val="00DF491B"/>
    <w:rsid w:val="00DF59ED"/>
    <w:rsid w:val="00DF5A8E"/>
    <w:rsid w:val="00DF6C20"/>
    <w:rsid w:val="00E004DC"/>
    <w:rsid w:val="00E00BE5"/>
    <w:rsid w:val="00E01B6E"/>
    <w:rsid w:val="00E038CA"/>
    <w:rsid w:val="00E040B2"/>
    <w:rsid w:val="00E05F64"/>
    <w:rsid w:val="00E06E33"/>
    <w:rsid w:val="00E14554"/>
    <w:rsid w:val="00E145A2"/>
    <w:rsid w:val="00E155AE"/>
    <w:rsid w:val="00E162F7"/>
    <w:rsid w:val="00E17E9B"/>
    <w:rsid w:val="00E20ABE"/>
    <w:rsid w:val="00E22B0A"/>
    <w:rsid w:val="00E24031"/>
    <w:rsid w:val="00E248F3"/>
    <w:rsid w:val="00E2490D"/>
    <w:rsid w:val="00E25412"/>
    <w:rsid w:val="00E26759"/>
    <w:rsid w:val="00E27849"/>
    <w:rsid w:val="00E308D4"/>
    <w:rsid w:val="00E34B72"/>
    <w:rsid w:val="00E351D6"/>
    <w:rsid w:val="00E35D81"/>
    <w:rsid w:val="00E409E5"/>
    <w:rsid w:val="00E40E60"/>
    <w:rsid w:val="00E4333E"/>
    <w:rsid w:val="00E43D74"/>
    <w:rsid w:val="00E43D98"/>
    <w:rsid w:val="00E45543"/>
    <w:rsid w:val="00E46DAC"/>
    <w:rsid w:val="00E507CA"/>
    <w:rsid w:val="00E50FBB"/>
    <w:rsid w:val="00E54837"/>
    <w:rsid w:val="00E549A6"/>
    <w:rsid w:val="00E55D4E"/>
    <w:rsid w:val="00E55FBC"/>
    <w:rsid w:val="00E56816"/>
    <w:rsid w:val="00E56E02"/>
    <w:rsid w:val="00E57AE9"/>
    <w:rsid w:val="00E6096A"/>
    <w:rsid w:val="00E61566"/>
    <w:rsid w:val="00E61CEB"/>
    <w:rsid w:val="00E62414"/>
    <w:rsid w:val="00E62DA8"/>
    <w:rsid w:val="00E62E69"/>
    <w:rsid w:val="00E642A3"/>
    <w:rsid w:val="00E65178"/>
    <w:rsid w:val="00E65257"/>
    <w:rsid w:val="00E67935"/>
    <w:rsid w:val="00E704EC"/>
    <w:rsid w:val="00E70A4F"/>
    <w:rsid w:val="00E70F50"/>
    <w:rsid w:val="00E736A3"/>
    <w:rsid w:val="00E73B44"/>
    <w:rsid w:val="00E7491B"/>
    <w:rsid w:val="00E74F35"/>
    <w:rsid w:val="00E75979"/>
    <w:rsid w:val="00E76728"/>
    <w:rsid w:val="00E76776"/>
    <w:rsid w:val="00E76972"/>
    <w:rsid w:val="00E7796C"/>
    <w:rsid w:val="00E77B16"/>
    <w:rsid w:val="00E77EF1"/>
    <w:rsid w:val="00E77FB8"/>
    <w:rsid w:val="00E8023A"/>
    <w:rsid w:val="00E81044"/>
    <w:rsid w:val="00E821F7"/>
    <w:rsid w:val="00E828FF"/>
    <w:rsid w:val="00E82E06"/>
    <w:rsid w:val="00E84C8C"/>
    <w:rsid w:val="00E85F52"/>
    <w:rsid w:val="00E860A3"/>
    <w:rsid w:val="00E867CA"/>
    <w:rsid w:val="00E86EAA"/>
    <w:rsid w:val="00E91000"/>
    <w:rsid w:val="00E939E2"/>
    <w:rsid w:val="00E94373"/>
    <w:rsid w:val="00E944F0"/>
    <w:rsid w:val="00E95057"/>
    <w:rsid w:val="00E9633C"/>
    <w:rsid w:val="00EA0340"/>
    <w:rsid w:val="00EA1B08"/>
    <w:rsid w:val="00EA1E28"/>
    <w:rsid w:val="00EA34FE"/>
    <w:rsid w:val="00EA4233"/>
    <w:rsid w:val="00EA4634"/>
    <w:rsid w:val="00EA49B8"/>
    <w:rsid w:val="00EA6168"/>
    <w:rsid w:val="00EB0D1C"/>
    <w:rsid w:val="00EB0D33"/>
    <w:rsid w:val="00EB14A5"/>
    <w:rsid w:val="00EB18F3"/>
    <w:rsid w:val="00EB1C17"/>
    <w:rsid w:val="00EB1E1A"/>
    <w:rsid w:val="00EB3222"/>
    <w:rsid w:val="00EB434F"/>
    <w:rsid w:val="00EB4932"/>
    <w:rsid w:val="00EB61B0"/>
    <w:rsid w:val="00EB6317"/>
    <w:rsid w:val="00EC1058"/>
    <w:rsid w:val="00EC105A"/>
    <w:rsid w:val="00EC139D"/>
    <w:rsid w:val="00EC1F7C"/>
    <w:rsid w:val="00EC7F24"/>
    <w:rsid w:val="00ED10B1"/>
    <w:rsid w:val="00ED1E1E"/>
    <w:rsid w:val="00ED1E8B"/>
    <w:rsid w:val="00ED2AB3"/>
    <w:rsid w:val="00ED4AE6"/>
    <w:rsid w:val="00ED51A9"/>
    <w:rsid w:val="00ED597E"/>
    <w:rsid w:val="00ED61DD"/>
    <w:rsid w:val="00ED62EB"/>
    <w:rsid w:val="00EE082F"/>
    <w:rsid w:val="00EE1D18"/>
    <w:rsid w:val="00EE2007"/>
    <w:rsid w:val="00EE2A1B"/>
    <w:rsid w:val="00EE302A"/>
    <w:rsid w:val="00EE3666"/>
    <w:rsid w:val="00EE4469"/>
    <w:rsid w:val="00EE56C6"/>
    <w:rsid w:val="00EE5DCF"/>
    <w:rsid w:val="00EE610D"/>
    <w:rsid w:val="00EF013A"/>
    <w:rsid w:val="00EF0818"/>
    <w:rsid w:val="00EF0D60"/>
    <w:rsid w:val="00EF1193"/>
    <w:rsid w:val="00EF1F3A"/>
    <w:rsid w:val="00EF22B0"/>
    <w:rsid w:val="00EF23A1"/>
    <w:rsid w:val="00EF2C7A"/>
    <w:rsid w:val="00EF366E"/>
    <w:rsid w:val="00EF43FC"/>
    <w:rsid w:val="00F015B2"/>
    <w:rsid w:val="00F01A89"/>
    <w:rsid w:val="00F03533"/>
    <w:rsid w:val="00F0441C"/>
    <w:rsid w:val="00F05873"/>
    <w:rsid w:val="00F05CE5"/>
    <w:rsid w:val="00F07A24"/>
    <w:rsid w:val="00F11F7D"/>
    <w:rsid w:val="00F16D57"/>
    <w:rsid w:val="00F17AF4"/>
    <w:rsid w:val="00F17D76"/>
    <w:rsid w:val="00F17F75"/>
    <w:rsid w:val="00F20D71"/>
    <w:rsid w:val="00F2225A"/>
    <w:rsid w:val="00F2236C"/>
    <w:rsid w:val="00F23EF3"/>
    <w:rsid w:val="00F26B55"/>
    <w:rsid w:val="00F302FC"/>
    <w:rsid w:val="00F32041"/>
    <w:rsid w:val="00F357C0"/>
    <w:rsid w:val="00F361E5"/>
    <w:rsid w:val="00F377EC"/>
    <w:rsid w:val="00F378CE"/>
    <w:rsid w:val="00F37A92"/>
    <w:rsid w:val="00F400AE"/>
    <w:rsid w:val="00F408D8"/>
    <w:rsid w:val="00F42933"/>
    <w:rsid w:val="00F43183"/>
    <w:rsid w:val="00F4455A"/>
    <w:rsid w:val="00F44BCB"/>
    <w:rsid w:val="00F454EB"/>
    <w:rsid w:val="00F46588"/>
    <w:rsid w:val="00F46963"/>
    <w:rsid w:val="00F47E66"/>
    <w:rsid w:val="00F50A30"/>
    <w:rsid w:val="00F50B96"/>
    <w:rsid w:val="00F51C96"/>
    <w:rsid w:val="00F55E8B"/>
    <w:rsid w:val="00F561AF"/>
    <w:rsid w:val="00F56C85"/>
    <w:rsid w:val="00F56DFF"/>
    <w:rsid w:val="00F605BB"/>
    <w:rsid w:val="00F60F68"/>
    <w:rsid w:val="00F614D6"/>
    <w:rsid w:val="00F629BE"/>
    <w:rsid w:val="00F62C50"/>
    <w:rsid w:val="00F631BD"/>
    <w:rsid w:val="00F635E6"/>
    <w:rsid w:val="00F63AF7"/>
    <w:rsid w:val="00F63E6C"/>
    <w:rsid w:val="00F64977"/>
    <w:rsid w:val="00F6568A"/>
    <w:rsid w:val="00F65B60"/>
    <w:rsid w:val="00F65EBB"/>
    <w:rsid w:val="00F70575"/>
    <w:rsid w:val="00F713B8"/>
    <w:rsid w:val="00F72BB9"/>
    <w:rsid w:val="00F72DB5"/>
    <w:rsid w:val="00F73600"/>
    <w:rsid w:val="00F75325"/>
    <w:rsid w:val="00F75A9B"/>
    <w:rsid w:val="00F76A01"/>
    <w:rsid w:val="00F76C7D"/>
    <w:rsid w:val="00F812E8"/>
    <w:rsid w:val="00F818D2"/>
    <w:rsid w:val="00F81B0F"/>
    <w:rsid w:val="00F83D05"/>
    <w:rsid w:val="00F84892"/>
    <w:rsid w:val="00F8517D"/>
    <w:rsid w:val="00F87242"/>
    <w:rsid w:val="00F87847"/>
    <w:rsid w:val="00F8790E"/>
    <w:rsid w:val="00F90B31"/>
    <w:rsid w:val="00F91745"/>
    <w:rsid w:val="00F93BE2"/>
    <w:rsid w:val="00FA1249"/>
    <w:rsid w:val="00FA23FB"/>
    <w:rsid w:val="00FA2A13"/>
    <w:rsid w:val="00FA33A5"/>
    <w:rsid w:val="00FB186C"/>
    <w:rsid w:val="00FB1C5E"/>
    <w:rsid w:val="00FB2DD9"/>
    <w:rsid w:val="00FB777D"/>
    <w:rsid w:val="00FB7F3C"/>
    <w:rsid w:val="00FC0747"/>
    <w:rsid w:val="00FC108C"/>
    <w:rsid w:val="00FC1D85"/>
    <w:rsid w:val="00FC1F3D"/>
    <w:rsid w:val="00FC24EC"/>
    <w:rsid w:val="00FC2608"/>
    <w:rsid w:val="00FC3B4C"/>
    <w:rsid w:val="00FC3C57"/>
    <w:rsid w:val="00FC4A81"/>
    <w:rsid w:val="00FC4D49"/>
    <w:rsid w:val="00FC6626"/>
    <w:rsid w:val="00FC669F"/>
    <w:rsid w:val="00FC7C76"/>
    <w:rsid w:val="00FC7ECA"/>
    <w:rsid w:val="00FD22C5"/>
    <w:rsid w:val="00FD2B09"/>
    <w:rsid w:val="00FD3387"/>
    <w:rsid w:val="00FD48DF"/>
    <w:rsid w:val="00FD501D"/>
    <w:rsid w:val="00FD5706"/>
    <w:rsid w:val="00FD59FD"/>
    <w:rsid w:val="00FD5C54"/>
    <w:rsid w:val="00FD7333"/>
    <w:rsid w:val="00FE0DBE"/>
    <w:rsid w:val="00FE127E"/>
    <w:rsid w:val="00FE1389"/>
    <w:rsid w:val="00FE1DB8"/>
    <w:rsid w:val="00FE4015"/>
    <w:rsid w:val="00FE5143"/>
    <w:rsid w:val="00FE7373"/>
    <w:rsid w:val="00FE7A79"/>
    <w:rsid w:val="00FF078B"/>
    <w:rsid w:val="00FF0BC9"/>
    <w:rsid w:val="00FF170B"/>
    <w:rsid w:val="00FF269C"/>
    <w:rsid w:val="00FF3143"/>
    <w:rsid w:val="00FF345A"/>
    <w:rsid w:val="00FF41FB"/>
    <w:rsid w:val="00FF4E68"/>
    <w:rsid w:val="00FF506F"/>
    <w:rsid w:val="00FF7913"/>
    <w:rsid w:val="00FF7F9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D3979FB"/>
  <w15:docId w15:val="{0E7F3B1C-E121-D843-986C-42E9BA93D3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2A32"/>
    <w:rPr>
      <w:rFonts w:eastAsia="Times New Roman" w:cs="Times New Roman"/>
      <w:lang w:eastAsia="zh-CN"/>
    </w:rPr>
  </w:style>
  <w:style w:type="paragraph" w:styleId="Heading1">
    <w:name w:val="heading 1"/>
    <w:basedOn w:val="Normal"/>
    <w:next w:val="Normal"/>
    <w:link w:val="Heading1Char"/>
    <w:autoRedefine/>
    <w:uiPriority w:val="9"/>
    <w:qFormat/>
    <w:rsid w:val="00B15E4A"/>
    <w:pPr>
      <w:keepNext/>
      <w:keepLines/>
      <w:outlineLvl w:val="0"/>
    </w:pPr>
    <w:rPr>
      <w:rFonts w:eastAsia="Calibri" w:cstheme="majorHAnsi"/>
      <w:b/>
      <w:bCs/>
      <w:color w:val="990000"/>
      <w:sz w:val="32"/>
      <w:szCs w:val="32"/>
    </w:rPr>
  </w:style>
  <w:style w:type="paragraph" w:styleId="Heading2">
    <w:name w:val="heading 2"/>
    <w:basedOn w:val="Normal"/>
    <w:next w:val="Normal"/>
    <w:link w:val="Heading2Char"/>
    <w:autoRedefine/>
    <w:uiPriority w:val="9"/>
    <w:unhideWhenUsed/>
    <w:qFormat/>
    <w:rsid w:val="004B5589"/>
    <w:pPr>
      <w:keepNext/>
      <w:keepLines/>
      <w:spacing w:before="200"/>
      <w:outlineLvl w:val="1"/>
    </w:pPr>
    <w:rPr>
      <w:rFonts w:eastAsiaTheme="majorEastAsia" w:cstheme="majorHAnsi"/>
      <w:b/>
      <w:bCs/>
      <w:color w:val="990000"/>
      <w:sz w:val="26"/>
      <w:szCs w:val="26"/>
    </w:rPr>
  </w:style>
  <w:style w:type="paragraph" w:styleId="Heading3">
    <w:name w:val="heading 3"/>
    <w:basedOn w:val="Normal"/>
    <w:next w:val="Normal"/>
    <w:link w:val="Heading3Char"/>
    <w:uiPriority w:val="9"/>
    <w:unhideWhenUsed/>
    <w:qFormat/>
    <w:rsid w:val="00B62489"/>
    <w:pPr>
      <w:keepNext/>
      <w:keepLines/>
      <w:spacing w:before="280" w:after="80"/>
      <w:outlineLvl w:val="2"/>
    </w:pPr>
    <w:rPr>
      <w:rFonts w:ascii="Sorts Mill Goudy" w:eastAsia="Sorts Mill Goudy" w:hAnsi="Sorts Mill Goudy" w:cs="Sorts Mill Goudy"/>
      <w:b/>
      <w:sz w:val="28"/>
      <w:szCs w:val="28"/>
    </w:rPr>
  </w:style>
  <w:style w:type="paragraph" w:styleId="Heading4">
    <w:name w:val="heading 4"/>
    <w:basedOn w:val="Normal"/>
    <w:next w:val="Normal"/>
    <w:link w:val="Heading4Char"/>
    <w:uiPriority w:val="9"/>
    <w:semiHidden/>
    <w:unhideWhenUsed/>
    <w:qFormat/>
    <w:rsid w:val="00B62489"/>
    <w:pPr>
      <w:keepNext/>
      <w:keepLines/>
      <w:spacing w:before="240" w:after="40"/>
      <w:outlineLvl w:val="3"/>
    </w:pPr>
    <w:rPr>
      <w:rFonts w:ascii="Sorts Mill Goudy" w:eastAsia="Sorts Mill Goudy" w:hAnsi="Sorts Mill Goudy" w:cs="Sorts Mill Goudy"/>
      <w:b/>
    </w:rPr>
  </w:style>
  <w:style w:type="paragraph" w:styleId="Heading5">
    <w:name w:val="heading 5"/>
    <w:basedOn w:val="Normal"/>
    <w:next w:val="Normal"/>
    <w:link w:val="Heading5Char"/>
    <w:uiPriority w:val="9"/>
    <w:semiHidden/>
    <w:unhideWhenUsed/>
    <w:qFormat/>
    <w:rsid w:val="00B62489"/>
    <w:pPr>
      <w:keepNext/>
      <w:keepLines/>
      <w:spacing w:before="220" w:after="40"/>
      <w:outlineLvl w:val="4"/>
    </w:pPr>
    <w:rPr>
      <w:rFonts w:ascii="Sorts Mill Goudy" w:eastAsia="Sorts Mill Goudy" w:hAnsi="Sorts Mill Goudy" w:cs="Sorts Mill Goudy"/>
      <w:b/>
      <w:sz w:val="22"/>
      <w:szCs w:val="22"/>
    </w:rPr>
  </w:style>
  <w:style w:type="paragraph" w:styleId="Heading6">
    <w:name w:val="heading 6"/>
    <w:basedOn w:val="Normal"/>
    <w:next w:val="Normal"/>
    <w:link w:val="Heading6Char"/>
    <w:uiPriority w:val="9"/>
    <w:semiHidden/>
    <w:unhideWhenUsed/>
    <w:qFormat/>
    <w:rsid w:val="00B62489"/>
    <w:pPr>
      <w:keepNext/>
      <w:keepLines/>
      <w:spacing w:before="200" w:after="40"/>
      <w:outlineLvl w:val="5"/>
    </w:pPr>
    <w:rPr>
      <w:rFonts w:ascii="Sorts Mill Goudy" w:eastAsia="Sorts Mill Goudy" w:hAnsi="Sorts Mill Goudy" w:cs="Sorts Mill Goudy"/>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5E4A"/>
    <w:rPr>
      <w:rFonts w:eastAsia="Calibri" w:cstheme="majorHAnsi"/>
      <w:b/>
      <w:bCs/>
      <w:color w:val="990000"/>
      <w:sz w:val="32"/>
      <w:szCs w:val="32"/>
      <w:lang w:eastAsia="zh-CN"/>
    </w:rPr>
  </w:style>
  <w:style w:type="character" w:customStyle="1" w:styleId="Heading2Char">
    <w:name w:val="Heading 2 Char"/>
    <w:basedOn w:val="DefaultParagraphFont"/>
    <w:link w:val="Heading2"/>
    <w:uiPriority w:val="9"/>
    <w:rsid w:val="004B5589"/>
    <w:rPr>
      <w:rFonts w:eastAsiaTheme="majorEastAsia" w:cstheme="majorHAnsi"/>
      <w:b/>
      <w:bCs/>
      <w:color w:val="990000"/>
      <w:sz w:val="26"/>
      <w:szCs w:val="26"/>
      <w:lang w:eastAsia="zh-CN"/>
    </w:rPr>
  </w:style>
  <w:style w:type="character" w:customStyle="1" w:styleId="Heading3Char">
    <w:name w:val="Heading 3 Char"/>
    <w:basedOn w:val="DefaultParagraphFont"/>
    <w:link w:val="Heading3"/>
    <w:uiPriority w:val="9"/>
    <w:rsid w:val="00B62489"/>
    <w:rPr>
      <w:rFonts w:ascii="Sorts Mill Goudy" w:eastAsia="Sorts Mill Goudy" w:hAnsi="Sorts Mill Goudy" w:cs="Sorts Mill Goudy"/>
      <w:b/>
      <w:sz w:val="28"/>
      <w:szCs w:val="28"/>
    </w:rPr>
  </w:style>
  <w:style w:type="paragraph" w:styleId="BalloonText">
    <w:name w:val="Balloon Text"/>
    <w:basedOn w:val="Normal"/>
    <w:link w:val="BalloonTextChar"/>
    <w:uiPriority w:val="99"/>
    <w:semiHidden/>
    <w:unhideWhenUsed/>
    <w:rsid w:val="00B62489"/>
    <w:rPr>
      <w:sz w:val="18"/>
      <w:szCs w:val="18"/>
    </w:rPr>
  </w:style>
  <w:style w:type="character" w:customStyle="1" w:styleId="BalloonTextChar">
    <w:name w:val="Balloon Text Char"/>
    <w:basedOn w:val="DefaultParagraphFont"/>
    <w:link w:val="BalloonText"/>
    <w:uiPriority w:val="99"/>
    <w:semiHidden/>
    <w:rsid w:val="00B62489"/>
    <w:rPr>
      <w:rFonts w:ascii="Times New Roman" w:hAnsi="Times New Roman" w:cs="Times New Roman"/>
      <w:sz w:val="18"/>
      <w:szCs w:val="18"/>
    </w:rPr>
  </w:style>
  <w:style w:type="character" w:customStyle="1" w:styleId="Heading4Char">
    <w:name w:val="Heading 4 Char"/>
    <w:basedOn w:val="DefaultParagraphFont"/>
    <w:link w:val="Heading4"/>
    <w:uiPriority w:val="9"/>
    <w:semiHidden/>
    <w:rsid w:val="00B62489"/>
    <w:rPr>
      <w:rFonts w:ascii="Sorts Mill Goudy" w:eastAsia="Sorts Mill Goudy" w:hAnsi="Sorts Mill Goudy" w:cs="Sorts Mill Goudy"/>
      <w:b/>
    </w:rPr>
  </w:style>
  <w:style w:type="character" w:customStyle="1" w:styleId="Heading5Char">
    <w:name w:val="Heading 5 Char"/>
    <w:basedOn w:val="DefaultParagraphFont"/>
    <w:link w:val="Heading5"/>
    <w:uiPriority w:val="9"/>
    <w:semiHidden/>
    <w:rsid w:val="00B62489"/>
    <w:rPr>
      <w:rFonts w:ascii="Sorts Mill Goudy" w:eastAsia="Sorts Mill Goudy" w:hAnsi="Sorts Mill Goudy" w:cs="Sorts Mill Goudy"/>
      <w:b/>
      <w:sz w:val="22"/>
      <w:szCs w:val="22"/>
    </w:rPr>
  </w:style>
  <w:style w:type="character" w:customStyle="1" w:styleId="Heading6Char">
    <w:name w:val="Heading 6 Char"/>
    <w:basedOn w:val="DefaultParagraphFont"/>
    <w:link w:val="Heading6"/>
    <w:uiPriority w:val="9"/>
    <w:semiHidden/>
    <w:rsid w:val="00B62489"/>
    <w:rPr>
      <w:rFonts w:ascii="Sorts Mill Goudy" w:eastAsia="Sorts Mill Goudy" w:hAnsi="Sorts Mill Goudy" w:cs="Sorts Mill Goudy"/>
      <w:b/>
      <w:sz w:val="20"/>
      <w:szCs w:val="20"/>
    </w:rPr>
  </w:style>
  <w:style w:type="paragraph" w:styleId="Title">
    <w:name w:val="Title"/>
    <w:basedOn w:val="Normal"/>
    <w:next w:val="Normal"/>
    <w:link w:val="TitleChar"/>
    <w:autoRedefine/>
    <w:uiPriority w:val="10"/>
    <w:qFormat/>
    <w:rsid w:val="009A4ED6"/>
    <w:pPr>
      <w:pBdr>
        <w:bottom w:val="single" w:sz="8" w:space="4" w:color="4472C4" w:themeColor="accent1"/>
      </w:pBdr>
      <w:spacing w:after="300"/>
      <w:contextualSpacing/>
    </w:pPr>
    <w:rPr>
      <w:rFonts w:ascii="Calibri" w:eastAsia="Calibri" w:hAnsi="Calibri" w:cs="Calibri"/>
      <w:noProof/>
      <w:color w:val="000000" w:themeColor="text1"/>
      <w:spacing w:val="5"/>
      <w:kern w:val="28"/>
      <w:sz w:val="44"/>
      <w:szCs w:val="44"/>
    </w:rPr>
  </w:style>
  <w:style w:type="character" w:customStyle="1" w:styleId="TitleChar">
    <w:name w:val="Title Char"/>
    <w:basedOn w:val="DefaultParagraphFont"/>
    <w:link w:val="Title"/>
    <w:uiPriority w:val="10"/>
    <w:rsid w:val="009A4ED6"/>
    <w:rPr>
      <w:rFonts w:ascii="Calibri" w:eastAsia="Calibri" w:hAnsi="Calibri" w:cs="Calibri"/>
      <w:noProof/>
      <w:color w:val="000000" w:themeColor="text1"/>
      <w:spacing w:val="5"/>
      <w:kern w:val="28"/>
      <w:sz w:val="44"/>
      <w:szCs w:val="44"/>
      <w:lang w:eastAsia="zh-CN"/>
    </w:rPr>
  </w:style>
  <w:style w:type="paragraph" w:styleId="Footer">
    <w:name w:val="footer"/>
    <w:basedOn w:val="Normal"/>
    <w:link w:val="FooterChar"/>
    <w:autoRedefine/>
    <w:uiPriority w:val="99"/>
    <w:unhideWhenUsed/>
    <w:qFormat/>
    <w:rsid w:val="00B632B2"/>
    <w:pPr>
      <w:tabs>
        <w:tab w:val="center" w:pos="4320"/>
        <w:tab w:val="right" w:pos="8640"/>
      </w:tabs>
      <w:jc w:val="right"/>
    </w:pPr>
    <w:rPr>
      <w:rFonts w:ascii="Arial" w:eastAsia="Sorts Mill Goudy" w:hAnsi="Arial" w:cs="Sorts Mill Goudy"/>
      <w:sz w:val="16"/>
    </w:rPr>
  </w:style>
  <w:style w:type="character" w:customStyle="1" w:styleId="FooterChar">
    <w:name w:val="Footer Char"/>
    <w:basedOn w:val="DefaultParagraphFont"/>
    <w:link w:val="Footer"/>
    <w:uiPriority w:val="99"/>
    <w:rsid w:val="00B632B2"/>
    <w:rPr>
      <w:rFonts w:ascii="Arial" w:eastAsia="Sorts Mill Goudy" w:hAnsi="Arial" w:cs="Sorts Mill Goudy"/>
      <w:sz w:val="16"/>
      <w:lang w:eastAsia="zh-CN"/>
    </w:rPr>
  </w:style>
  <w:style w:type="paragraph" w:styleId="Header">
    <w:name w:val="header"/>
    <w:basedOn w:val="Normal"/>
    <w:link w:val="HeaderChar"/>
    <w:autoRedefine/>
    <w:uiPriority w:val="99"/>
    <w:unhideWhenUsed/>
    <w:qFormat/>
    <w:rsid w:val="0033776A"/>
    <w:pPr>
      <w:tabs>
        <w:tab w:val="center" w:pos="4320"/>
        <w:tab w:val="right" w:pos="8640"/>
      </w:tabs>
    </w:pPr>
    <w:rPr>
      <w:rFonts w:ascii="Arial" w:eastAsia="Sorts Mill Goudy" w:hAnsi="Arial" w:cs="Sorts Mill Goudy"/>
      <w:sz w:val="16"/>
    </w:rPr>
  </w:style>
  <w:style w:type="character" w:customStyle="1" w:styleId="HeaderChar">
    <w:name w:val="Header Char"/>
    <w:basedOn w:val="DefaultParagraphFont"/>
    <w:link w:val="Header"/>
    <w:uiPriority w:val="99"/>
    <w:rsid w:val="0033776A"/>
    <w:rPr>
      <w:rFonts w:ascii="Arial" w:eastAsia="Sorts Mill Goudy" w:hAnsi="Arial" w:cs="Sorts Mill Goudy"/>
      <w:sz w:val="16"/>
    </w:rPr>
  </w:style>
  <w:style w:type="paragraph" w:styleId="Subtitle">
    <w:name w:val="Subtitle"/>
    <w:basedOn w:val="Normal"/>
    <w:next w:val="Normal"/>
    <w:link w:val="SubtitleChar"/>
    <w:autoRedefine/>
    <w:uiPriority w:val="11"/>
    <w:qFormat/>
    <w:rsid w:val="0044413D"/>
    <w:rPr>
      <w:rFonts w:ascii="Calibri" w:eastAsia="Calibri" w:hAnsi="Calibri" w:cs="Calibri"/>
      <w:i/>
      <w:color w:val="000000" w:themeColor="text1"/>
    </w:rPr>
  </w:style>
  <w:style w:type="character" w:customStyle="1" w:styleId="SubtitleChar">
    <w:name w:val="Subtitle Char"/>
    <w:basedOn w:val="DefaultParagraphFont"/>
    <w:link w:val="Subtitle"/>
    <w:uiPriority w:val="11"/>
    <w:rsid w:val="0044413D"/>
    <w:rPr>
      <w:rFonts w:ascii="Calibri" w:eastAsia="Calibri" w:hAnsi="Calibri" w:cs="Calibri"/>
      <w:i/>
      <w:color w:val="000000" w:themeColor="text1"/>
      <w:lang w:eastAsia="zh-CN"/>
    </w:rPr>
  </w:style>
  <w:style w:type="paragraph" w:styleId="ListParagraph">
    <w:name w:val="List Paragraph"/>
    <w:basedOn w:val="Normal"/>
    <w:uiPriority w:val="34"/>
    <w:qFormat/>
    <w:rsid w:val="00B62489"/>
    <w:pPr>
      <w:ind w:left="720"/>
      <w:contextualSpacing/>
    </w:pPr>
    <w:rPr>
      <w:rFonts w:ascii="Sorts Mill Goudy" w:eastAsia="Sorts Mill Goudy" w:hAnsi="Sorts Mill Goudy" w:cs="Sorts Mill Goudy"/>
    </w:rPr>
  </w:style>
  <w:style w:type="character" w:styleId="Hyperlink">
    <w:name w:val="Hyperlink"/>
    <w:basedOn w:val="DefaultParagraphFont"/>
    <w:uiPriority w:val="99"/>
    <w:unhideWhenUsed/>
    <w:qFormat/>
    <w:rsid w:val="006C652A"/>
    <w:rPr>
      <w:rFonts w:asciiTheme="minorHAnsi" w:hAnsiTheme="minorHAnsi"/>
      <w:color w:val="0070C0"/>
      <w:sz w:val="24"/>
      <w:u w:val="single"/>
    </w:rPr>
  </w:style>
  <w:style w:type="paragraph" w:styleId="Caption">
    <w:name w:val="caption"/>
    <w:basedOn w:val="Normal"/>
    <w:next w:val="Normal"/>
    <w:uiPriority w:val="35"/>
    <w:unhideWhenUsed/>
    <w:qFormat/>
    <w:rsid w:val="00B62489"/>
    <w:pPr>
      <w:spacing w:after="200"/>
    </w:pPr>
    <w:rPr>
      <w:rFonts w:ascii="Sorts Mill Goudy" w:eastAsia="Sorts Mill Goudy" w:hAnsi="Sorts Mill Goudy" w:cs="Sorts Mill Goudy"/>
      <w:b/>
      <w:bCs/>
      <w:color w:val="4472C4" w:themeColor="accent1"/>
      <w:sz w:val="18"/>
      <w:szCs w:val="18"/>
    </w:rPr>
  </w:style>
  <w:style w:type="paragraph" w:styleId="CommentText">
    <w:name w:val="annotation text"/>
    <w:basedOn w:val="Normal"/>
    <w:link w:val="CommentTextChar"/>
    <w:autoRedefine/>
    <w:uiPriority w:val="99"/>
    <w:unhideWhenUsed/>
    <w:qFormat/>
    <w:rsid w:val="00D83890"/>
    <w:rPr>
      <w:rFonts w:eastAsia="Sorts Mill Goudy" w:cs="Sorts Mill Goudy"/>
    </w:rPr>
  </w:style>
  <w:style w:type="character" w:customStyle="1" w:styleId="CommentTextChar">
    <w:name w:val="Comment Text Char"/>
    <w:basedOn w:val="DefaultParagraphFont"/>
    <w:link w:val="CommentText"/>
    <w:uiPriority w:val="99"/>
    <w:rsid w:val="00D83890"/>
    <w:rPr>
      <w:rFonts w:eastAsia="Sorts Mill Goudy" w:cs="Sorts Mill Goudy"/>
      <w:lang w:eastAsia="zh-CN"/>
    </w:rPr>
  </w:style>
  <w:style w:type="character" w:styleId="CommentReference">
    <w:name w:val="annotation reference"/>
    <w:basedOn w:val="DefaultParagraphFont"/>
    <w:uiPriority w:val="99"/>
    <w:semiHidden/>
    <w:unhideWhenUsed/>
    <w:rsid w:val="00B62489"/>
    <w:rPr>
      <w:sz w:val="18"/>
      <w:szCs w:val="18"/>
    </w:rPr>
  </w:style>
  <w:style w:type="character" w:customStyle="1" w:styleId="DocumentMapChar">
    <w:name w:val="Document Map Char"/>
    <w:basedOn w:val="DefaultParagraphFont"/>
    <w:link w:val="DocumentMap"/>
    <w:uiPriority w:val="99"/>
    <w:semiHidden/>
    <w:rsid w:val="00B62489"/>
    <w:rPr>
      <w:rFonts w:ascii="Times New Roman" w:eastAsia="Sorts Mill Goudy" w:hAnsi="Times New Roman" w:cs="Times New Roman"/>
    </w:rPr>
  </w:style>
  <w:style w:type="paragraph" w:styleId="DocumentMap">
    <w:name w:val="Document Map"/>
    <w:basedOn w:val="Normal"/>
    <w:link w:val="DocumentMapChar"/>
    <w:uiPriority w:val="99"/>
    <w:semiHidden/>
    <w:unhideWhenUsed/>
    <w:rsid w:val="00B62489"/>
    <w:rPr>
      <w:rFonts w:eastAsia="Sorts Mill Goudy"/>
    </w:rPr>
  </w:style>
  <w:style w:type="paragraph" w:styleId="CommentSubject">
    <w:name w:val="annotation subject"/>
    <w:basedOn w:val="CommentText"/>
    <w:next w:val="CommentText"/>
    <w:link w:val="CommentSubjectChar"/>
    <w:uiPriority w:val="99"/>
    <w:semiHidden/>
    <w:unhideWhenUsed/>
    <w:rsid w:val="00B62489"/>
    <w:rPr>
      <w:b/>
      <w:bCs/>
      <w:sz w:val="20"/>
      <w:szCs w:val="20"/>
    </w:rPr>
  </w:style>
  <w:style w:type="character" w:customStyle="1" w:styleId="CommentSubjectChar">
    <w:name w:val="Comment Subject Char"/>
    <w:basedOn w:val="CommentTextChar"/>
    <w:link w:val="CommentSubject"/>
    <w:uiPriority w:val="99"/>
    <w:semiHidden/>
    <w:rsid w:val="00B62489"/>
    <w:rPr>
      <w:rFonts w:eastAsia="Sorts Mill Goudy" w:cs="Sorts Mill Goudy"/>
      <w:b/>
      <w:bCs/>
      <w:sz w:val="20"/>
      <w:szCs w:val="20"/>
      <w:lang w:eastAsia="zh-CN"/>
    </w:rPr>
  </w:style>
  <w:style w:type="paragraph" w:styleId="HTMLPreformatted">
    <w:name w:val="HTML Preformatted"/>
    <w:basedOn w:val="Normal"/>
    <w:link w:val="HTMLPreformattedChar"/>
    <w:uiPriority w:val="99"/>
    <w:unhideWhenUsed/>
    <w:rsid w:val="00B62489"/>
    <w:rPr>
      <w:rFonts w:ascii="Consolas" w:eastAsia="Sorts Mill Goudy" w:hAnsi="Consolas" w:cs="Consolas"/>
      <w:sz w:val="20"/>
      <w:szCs w:val="20"/>
    </w:rPr>
  </w:style>
  <w:style w:type="character" w:customStyle="1" w:styleId="HTMLPreformattedChar">
    <w:name w:val="HTML Preformatted Char"/>
    <w:basedOn w:val="DefaultParagraphFont"/>
    <w:link w:val="HTMLPreformatted"/>
    <w:uiPriority w:val="99"/>
    <w:rsid w:val="00B62489"/>
    <w:rPr>
      <w:rFonts w:ascii="Consolas" w:eastAsia="Sorts Mill Goudy" w:hAnsi="Consolas" w:cs="Consolas"/>
      <w:sz w:val="20"/>
      <w:szCs w:val="20"/>
    </w:rPr>
  </w:style>
  <w:style w:type="character" w:customStyle="1" w:styleId="apple-converted-space">
    <w:name w:val="apple-converted-space"/>
    <w:basedOn w:val="DefaultParagraphFont"/>
    <w:rsid w:val="00B62489"/>
  </w:style>
  <w:style w:type="character" w:styleId="Emphasis">
    <w:name w:val="Emphasis"/>
    <w:basedOn w:val="DefaultParagraphFont"/>
    <w:uiPriority w:val="20"/>
    <w:qFormat/>
    <w:rsid w:val="00B62489"/>
    <w:rPr>
      <w:i/>
      <w:iCs/>
    </w:rPr>
  </w:style>
  <w:style w:type="character" w:customStyle="1" w:styleId="it">
    <w:name w:val="it"/>
    <w:basedOn w:val="DefaultParagraphFont"/>
    <w:rsid w:val="00B62489"/>
  </w:style>
  <w:style w:type="character" w:customStyle="1" w:styleId="UnresolvedMention1">
    <w:name w:val="Unresolved Mention1"/>
    <w:basedOn w:val="DefaultParagraphFont"/>
    <w:uiPriority w:val="99"/>
    <w:semiHidden/>
    <w:unhideWhenUsed/>
    <w:rsid w:val="000C0418"/>
    <w:rPr>
      <w:color w:val="605E5C"/>
      <w:shd w:val="clear" w:color="auto" w:fill="E1DFDD"/>
    </w:rPr>
  </w:style>
  <w:style w:type="character" w:styleId="FollowedHyperlink">
    <w:name w:val="FollowedHyperlink"/>
    <w:basedOn w:val="DefaultParagraphFont"/>
    <w:uiPriority w:val="99"/>
    <w:semiHidden/>
    <w:unhideWhenUsed/>
    <w:rsid w:val="00150EF8"/>
    <w:rPr>
      <w:color w:val="954F72" w:themeColor="followedHyperlink"/>
      <w:u w:val="single"/>
    </w:rPr>
  </w:style>
  <w:style w:type="paragraph" w:styleId="TOC2">
    <w:name w:val="toc 2"/>
    <w:basedOn w:val="Normal"/>
    <w:next w:val="Normal"/>
    <w:autoRedefine/>
    <w:uiPriority w:val="39"/>
    <w:unhideWhenUsed/>
    <w:rsid w:val="00F17D76"/>
    <w:pPr>
      <w:tabs>
        <w:tab w:val="right" w:leader="dot" w:pos="10070"/>
      </w:tabs>
      <w:spacing w:before="120"/>
      <w:ind w:left="240"/>
    </w:pPr>
    <w:rPr>
      <w:rFonts w:cstheme="minorHAnsi"/>
      <w:b/>
      <w:bCs/>
      <w:sz w:val="21"/>
      <w:szCs w:val="22"/>
    </w:rPr>
  </w:style>
  <w:style w:type="paragraph" w:styleId="TOC1">
    <w:name w:val="toc 1"/>
    <w:basedOn w:val="Normal"/>
    <w:next w:val="Normal"/>
    <w:autoRedefine/>
    <w:uiPriority w:val="39"/>
    <w:unhideWhenUsed/>
    <w:qFormat/>
    <w:rsid w:val="00C63301"/>
    <w:pPr>
      <w:spacing w:before="120"/>
    </w:pPr>
    <w:rPr>
      <w:rFonts w:cstheme="minorHAnsi"/>
      <w:b/>
      <w:bCs/>
      <w:i/>
      <w:iCs/>
    </w:rPr>
  </w:style>
  <w:style w:type="paragraph" w:styleId="NormalWeb">
    <w:name w:val="Normal (Web)"/>
    <w:basedOn w:val="Normal"/>
    <w:uiPriority w:val="99"/>
    <w:unhideWhenUsed/>
    <w:rsid w:val="00A27FED"/>
    <w:pPr>
      <w:spacing w:before="100" w:beforeAutospacing="1" w:after="100" w:afterAutospacing="1"/>
    </w:pPr>
    <w:rPr>
      <w:lang w:eastAsia="en-US"/>
    </w:rPr>
  </w:style>
  <w:style w:type="paragraph" w:styleId="Revision">
    <w:name w:val="Revision"/>
    <w:hidden/>
    <w:uiPriority w:val="99"/>
    <w:semiHidden/>
    <w:rsid w:val="00A1534D"/>
    <w:rPr>
      <w:rFonts w:ascii="Times New Roman" w:eastAsia="Times New Roman" w:hAnsi="Times New Roman" w:cs="Times New Roman"/>
      <w:lang w:eastAsia="zh-CN"/>
    </w:rPr>
  </w:style>
  <w:style w:type="paragraph" w:customStyle="1" w:styleId="FigureLegend">
    <w:name w:val="Figure Legend"/>
    <w:basedOn w:val="Normal"/>
    <w:qFormat/>
    <w:rsid w:val="0072171A"/>
    <w:rPr>
      <w:rFonts w:ascii="Calibri" w:eastAsia="Calibri" w:hAnsi="Calibri" w:cs="Calibri"/>
      <w:b/>
      <w:color w:val="990000"/>
      <w:sz w:val="18"/>
      <w:szCs w:val="18"/>
    </w:rPr>
  </w:style>
  <w:style w:type="paragraph" w:styleId="TOCHeading">
    <w:name w:val="TOC Heading"/>
    <w:basedOn w:val="Heading1"/>
    <w:next w:val="Normal"/>
    <w:uiPriority w:val="39"/>
    <w:unhideWhenUsed/>
    <w:qFormat/>
    <w:rsid w:val="00C45138"/>
    <w:pPr>
      <w:spacing w:before="480" w:line="276" w:lineRule="auto"/>
      <w:outlineLvl w:val="9"/>
    </w:pPr>
    <w:rPr>
      <w:rFonts w:eastAsiaTheme="majorEastAsia" w:cstheme="majorBidi"/>
      <w:szCs w:val="28"/>
      <w:lang w:eastAsia="en-US"/>
    </w:rPr>
  </w:style>
  <w:style w:type="paragraph" w:styleId="TOC3">
    <w:name w:val="toc 3"/>
    <w:basedOn w:val="Normal"/>
    <w:next w:val="Normal"/>
    <w:autoRedefine/>
    <w:uiPriority w:val="39"/>
    <w:semiHidden/>
    <w:unhideWhenUsed/>
    <w:rsid w:val="00A540D0"/>
    <w:pPr>
      <w:ind w:left="480"/>
    </w:pPr>
    <w:rPr>
      <w:rFonts w:cstheme="minorHAnsi"/>
      <w:sz w:val="20"/>
      <w:szCs w:val="20"/>
    </w:rPr>
  </w:style>
  <w:style w:type="paragraph" w:styleId="TOC4">
    <w:name w:val="toc 4"/>
    <w:basedOn w:val="Normal"/>
    <w:next w:val="Normal"/>
    <w:autoRedefine/>
    <w:uiPriority w:val="39"/>
    <w:semiHidden/>
    <w:unhideWhenUsed/>
    <w:rsid w:val="00A540D0"/>
    <w:pPr>
      <w:ind w:left="720"/>
    </w:pPr>
    <w:rPr>
      <w:rFonts w:cstheme="minorHAnsi"/>
      <w:sz w:val="20"/>
      <w:szCs w:val="20"/>
    </w:rPr>
  </w:style>
  <w:style w:type="paragraph" w:styleId="TOC5">
    <w:name w:val="toc 5"/>
    <w:basedOn w:val="Normal"/>
    <w:next w:val="Normal"/>
    <w:autoRedefine/>
    <w:uiPriority w:val="39"/>
    <w:semiHidden/>
    <w:unhideWhenUsed/>
    <w:rsid w:val="00A540D0"/>
    <w:pPr>
      <w:ind w:left="960"/>
    </w:pPr>
    <w:rPr>
      <w:rFonts w:cstheme="minorHAnsi"/>
      <w:sz w:val="20"/>
      <w:szCs w:val="20"/>
    </w:rPr>
  </w:style>
  <w:style w:type="paragraph" w:styleId="TOC6">
    <w:name w:val="toc 6"/>
    <w:basedOn w:val="Normal"/>
    <w:next w:val="Normal"/>
    <w:autoRedefine/>
    <w:uiPriority w:val="39"/>
    <w:semiHidden/>
    <w:unhideWhenUsed/>
    <w:rsid w:val="00A540D0"/>
    <w:pPr>
      <w:ind w:left="1200"/>
    </w:pPr>
    <w:rPr>
      <w:rFonts w:cstheme="minorHAnsi"/>
      <w:sz w:val="20"/>
      <w:szCs w:val="20"/>
    </w:rPr>
  </w:style>
  <w:style w:type="paragraph" w:styleId="TOC7">
    <w:name w:val="toc 7"/>
    <w:basedOn w:val="Normal"/>
    <w:next w:val="Normal"/>
    <w:autoRedefine/>
    <w:uiPriority w:val="39"/>
    <w:semiHidden/>
    <w:unhideWhenUsed/>
    <w:rsid w:val="00A540D0"/>
    <w:pPr>
      <w:ind w:left="1440"/>
    </w:pPr>
    <w:rPr>
      <w:rFonts w:cstheme="minorHAnsi"/>
      <w:sz w:val="20"/>
      <w:szCs w:val="20"/>
    </w:rPr>
  </w:style>
  <w:style w:type="paragraph" w:styleId="TOC8">
    <w:name w:val="toc 8"/>
    <w:basedOn w:val="Normal"/>
    <w:next w:val="Normal"/>
    <w:autoRedefine/>
    <w:uiPriority w:val="39"/>
    <w:semiHidden/>
    <w:unhideWhenUsed/>
    <w:rsid w:val="00A540D0"/>
    <w:pPr>
      <w:ind w:left="1680"/>
    </w:pPr>
    <w:rPr>
      <w:rFonts w:cstheme="minorHAnsi"/>
      <w:sz w:val="20"/>
      <w:szCs w:val="20"/>
    </w:rPr>
  </w:style>
  <w:style w:type="paragraph" w:styleId="TOC9">
    <w:name w:val="toc 9"/>
    <w:basedOn w:val="Normal"/>
    <w:next w:val="Normal"/>
    <w:autoRedefine/>
    <w:uiPriority w:val="39"/>
    <w:semiHidden/>
    <w:unhideWhenUsed/>
    <w:rsid w:val="00A540D0"/>
    <w:pPr>
      <w:ind w:left="1920"/>
    </w:pPr>
    <w:rPr>
      <w:rFonts w:cstheme="minorHAnsi"/>
      <w:sz w:val="20"/>
      <w:szCs w:val="20"/>
    </w:rPr>
  </w:style>
  <w:style w:type="paragraph" w:styleId="FootnoteText">
    <w:name w:val="footnote text"/>
    <w:basedOn w:val="Normal"/>
    <w:link w:val="FootnoteTextChar"/>
    <w:uiPriority w:val="99"/>
    <w:unhideWhenUsed/>
    <w:rsid w:val="004A08CE"/>
    <w:rPr>
      <w:sz w:val="20"/>
      <w:szCs w:val="20"/>
    </w:rPr>
  </w:style>
  <w:style w:type="character" w:customStyle="1" w:styleId="FootnoteTextChar">
    <w:name w:val="Footnote Text Char"/>
    <w:basedOn w:val="DefaultParagraphFont"/>
    <w:link w:val="FootnoteText"/>
    <w:uiPriority w:val="99"/>
    <w:rsid w:val="004A08CE"/>
    <w:rPr>
      <w:rFonts w:ascii="Times New Roman" w:eastAsia="Times New Roman" w:hAnsi="Times New Roman" w:cs="Times New Roman"/>
      <w:sz w:val="20"/>
      <w:szCs w:val="20"/>
      <w:lang w:eastAsia="zh-CN"/>
    </w:rPr>
  </w:style>
  <w:style w:type="character" w:styleId="FootnoteReference">
    <w:name w:val="footnote reference"/>
    <w:basedOn w:val="DefaultParagraphFont"/>
    <w:uiPriority w:val="99"/>
    <w:unhideWhenUsed/>
    <w:rsid w:val="004A08CE"/>
    <w:rPr>
      <w:vertAlign w:val="superscript"/>
    </w:rPr>
  </w:style>
  <w:style w:type="character" w:styleId="SubtleEmphasis">
    <w:name w:val="Subtle Emphasis"/>
    <w:uiPriority w:val="19"/>
    <w:qFormat/>
    <w:rsid w:val="002E089A"/>
    <w:rPr>
      <w:rFonts w:asciiTheme="minorHAnsi" w:eastAsia="Calibri" w:hAnsiTheme="minorHAnsi" w:cstheme="minorHAnsi"/>
      <w:sz w:val="18"/>
      <w:szCs w:val="18"/>
    </w:rPr>
  </w:style>
  <w:style w:type="paragraph" w:styleId="ListBullet">
    <w:name w:val="List Bullet"/>
    <w:basedOn w:val="Normal"/>
    <w:uiPriority w:val="99"/>
    <w:unhideWhenUsed/>
    <w:qFormat/>
    <w:rsid w:val="00FB2DD9"/>
    <w:pPr>
      <w:numPr>
        <w:numId w:val="2"/>
      </w:numPr>
      <w:ind w:left="720"/>
      <w:contextualSpacing/>
    </w:pPr>
  </w:style>
  <w:style w:type="paragraph" w:styleId="ListNumber">
    <w:name w:val="List Number"/>
    <w:aliases w:val="List Number 1"/>
    <w:basedOn w:val="Normal"/>
    <w:uiPriority w:val="99"/>
    <w:unhideWhenUsed/>
    <w:qFormat/>
    <w:rsid w:val="00091A5C"/>
    <w:pPr>
      <w:numPr>
        <w:numId w:val="23"/>
      </w:numPr>
      <w:ind w:left="720"/>
      <w:contextualSpacing/>
    </w:pPr>
  </w:style>
  <w:style w:type="paragraph" w:customStyle="1" w:styleId="Sub-bullet">
    <w:name w:val="Sub-bullet"/>
    <w:basedOn w:val="ListBullet"/>
    <w:autoRedefine/>
    <w:qFormat/>
    <w:rsid w:val="005D5888"/>
    <w:pPr>
      <w:numPr>
        <w:numId w:val="12"/>
      </w:numPr>
    </w:pPr>
  </w:style>
  <w:style w:type="paragraph" w:styleId="ListBullet2">
    <w:name w:val="List Bullet 2"/>
    <w:basedOn w:val="Normal"/>
    <w:uiPriority w:val="99"/>
    <w:unhideWhenUsed/>
    <w:rsid w:val="00501823"/>
    <w:pPr>
      <w:numPr>
        <w:numId w:val="13"/>
      </w:numPr>
      <w:spacing w:after="200" w:line="276" w:lineRule="auto"/>
      <w:contextualSpacing/>
      <w:jc w:val="both"/>
    </w:pPr>
    <w:rPr>
      <w:rFonts w:ascii="Arial" w:eastAsiaTheme="minorEastAsia" w:hAnsi="Arial" w:cstheme="minorBidi"/>
      <w:sz w:val="22"/>
      <w:szCs w:val="20"/>
      <w:lang w:eastAsia="en-US"/>
    </w:rPr>
  </w:style>
  <w:style w:type="character" w:styleId="IntenseReference">
    <w:name w:val="Intense Reference"/>
    <w:uiPriority w:val="32"/>
    <w:qFormat/>
    <w:rsid w:val="00501823"/>
    <w:rPr>
      <w:b/>
      <w:bCs/>
      <w:smallCaps/>
      <w:spacing w:val="5"/>
      <w:sz w:val="22"/>
      <w:szCs w:val="22"/>
      <w:u w:val="single"/>
    </w:rPr>
  </w:style>
  <w:style w:type="paragraph" w:customStyle="1" w:styleId="Q">
    <w:name w:val="Q"/>
    <w:basedOn w:val="ListNumber"/>
    <w:autoRedefine/>
    <w:qFormat/>
    <w:rsid w:val="00E81044"/>
    <w:pPr>
      <w:numPr>
        <w:numId w:val="0"/>
      </w:numPr>
      <w:tabs>
        <w:tab w:val="num" w:pos="360"/>
      </w:tabs>
      <w:spacing w:after="120"/>
      <w:ind w:left="360" w:hanging="360"/>
      <w:jc w:val="both"/>
    </w:pPr>
    <w:rPr>
      <w:rFonts w:eastAsiaTheme="minorEastAsia" w:cstheme="minorBidi"/>
      <w:sz w:val="22"/>
      <w:szCs w:val="20"/>
      <w:lang w:eastAsia="en-US"/>
    </w:rPr>
  </w:style>
  <w:style w:type="character" w:styleId="Strong">
    <w:name w:val="Strong"/>
    <w:uiPriority w:val="22"/>
    <w:qFormat/>
    <w:rsid w:val="006C07F3"/>
    <w:rPr>
      <w:b/>
      <w:color w:val="44546A" w:themeColor="text2"/>
    </w:rPr>
  </w:style>
  <w:style w:type="paragraph" w:styleId="ListNumber3">
    <w:name w:val="List Number 3"/>
    <w:basedOn w:val="Normal"/>
    <w:uiPriority w:val="99"/>
    <w:unhideWhenUsed/>
    <w:qFormat/>
    <w:rsid w:val="00070ED7"/>
    <w:pPr>
      <w:numPr>
        <w:numId w:val="26"/>
      </w:numPr>
      <w:contextualSpacing/>
    </w:pPr>
  </w:style>
  <w:style w:type="character" w:styleId="UnresolvedMention">
    <w:name w:val="Unresolved Mention"/>
    <w:basedOn w:val="DefaultParagraphFont"/>
    <w:uiPriority w:val="99"/>
    <w:semiHidden/>
    <w:unhideWhenUsed/>
    <w:rsid w:val="00CC31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525570">
      <w:bodyDiv w:val="1"/>
      <w:marLeft w:val="0"/>
      <w:marRight w:val="0"/>
      <w:marTop w:val="0"/>
      <w:marBottom w:val="0"/>
      <w:divBdr>
        <w:top w:val="none" w:sz="0" w:space="0" w:color="auto"/>
        <w:left w:val="none" w:sz="0" w:space="0" w:color="auto"/>
        <w:bottom w:val="none" w:sz="0" w:space="0" w:color="auto"/>
        <w:right w:val="none" w:sz="0" w:space="0" w:color="auto"/>
      </w:divBdr>
    </w:div>
    <w:div w:id="63920945">
      <w:bodyDiv w:val="1"/>
      <w:marLeft w:val="0"/>
      <w:marRight w:val="0"/>
      <w:marTop w:val="0"/>
      <w:marBottom w:val="0"/>
      <w:divBdr>
        <w:top w:val="none" w:sz="0" w:space="0" w:color="auto"/>
        <w:left w:val="none" w:sz="0" w:space="0" w:color="auto"/>
        <w:bottom w:val="none" w:sz="0" w:space="0" w:color="auto"/>
        <w:right w:val="none" w:sz="0" w:space="0" w:color="auto"/>
      </w:divBdr>
    </w:div>
    <w:div w:id="169226262">
      <w:bodyDiv w:val="1"/>
      <w:marLeft w:val="0"/>
      <w:marRight w:val="0"/>
      <w:marTop w:val="0"/>
      <w:marBottom w:val="0"/>
      <w:divBdr>
        <w:top w:val="none" w:sz="0" w:space="0" w:color="auto"/>
        <w:left w:val="none" w:sz="0" w:space="0" w:color="auto"/>
        <w:bottom w:val="none" w:sz="0" w:space="0" w:color="auto"/>
        <w:right w:val="none" w:sz="0" w:space="0" w:color="auto"/>
      </w:divBdr>
    </w:div>
    <w:div w:id="442841384">
      <w:bodyDiv w:val="1"/>
      <w:marLeft w:val="0"/>
      <w:marRight w:val="0"/>
      <w:marTop w:val="0"/>
      <w:marBottom w:val="0"/>
      <w:divBdr>
        <w:top w:val="none" w:sz="0" w:space="0" w:color="auto"/>
        <w:left w:val="none" w:sz="0" w:space="0" w:color="auto"/>
        <w:bottom w:val="none" w:sz="0" w:space="0" w:color="auto"/>
        <w:right w:val="none" w:sz="0" w:space="0" w:color="auto"/>
      </w:divBdr>
      <w:divsChild>
        <w:div w:id="291594471">
          <w:marLeft w:val="274"/>
          <w:marRight w:val="0"/>
          <w:marTop w:val="0"/>
          <w:marBottom w:val="0"/>
          <w:divBdr>
            <w:top w:val="none" w:sz="0" w:space="0" w:color="auto"/>
            <w:left w:val="none" w:sz="0" w:space="0" w:color="auto"/>
            <w:bottom w:val="none" w:sz="0" w:space="0" w:color="auto"/>
            <w:right w:val="none" w:sz="0" w:space="0" w:color="auto"/>
          </w:divBdr>
        </w:div>
      </w:divsChild>
    </w:div>
    <w:div w:id="455832434">
      <w:bodyDiv w:val="1"/>
      <w:marLeft w:val="0"/>
      <w:marRight w:val="0"/>
      <w:marTop w:val="0"/>
      <w:marBottom w:val="0"/>
      <w:divBdr>
        <w:top w:val="none" w:sz="0" w:space="0" w:color="auto"/>
        <w:left w:val="none" w:sz="0" w:space="0" w:color="auto"/>
        <w:bottom w:val="none" w:sz="0" w:space="0" w:color="auto"/>
        <w:right w:val="none" w:sz="0" w:space="0" w:color="auto"/>
      </w:divBdr>
    </w:div>
    <w:div w:id="557012764">
      <w:bodyDiv w:val="1"/>
      <w:marLeft w:val="0"/>
      <w:marRight w:val="0"/>
      <w:marTop w:val="0"/>
      <w:marBottom w:val="0"/>
      <w:divBdr>
        <w:top w:val="none" w:sz="0" w:space="0" w:color="auto"/>
        <w:left w:val="none" w:sz="0" w:space="0" w:color="auto"/>
        <w:bottom w:val="none" w:sz="0" w:space="0" w:color="auto"/>
        <w:right w:val="none" w:sz="0" w:space="0" w:color="auto"/>
      </w:divBdr>
    </w:div>
    <w:div w:id="662977946">
      <w:bodyDiv w:val="1"/>
      <w:marLeft w:val="0"/>
      <w:marRight w:val="0"/>
      <w:marTop w:val="0"/>
      <w:marBottom w:val="0"/>
      <w:divBdr>
        <w:top w:val="none" w:sz="0" w:space="0" w:color="auto"/>
        <w:left w:val="none" w:sz="0" w:space="0" w:color="auto"/>
        <w:bottom w:val="none" w:sz="0" w:space="0" w:color="auto"/>
        <w:right w:val="none" w:sz="0" w:space="0" w:color="auto"/>
      </w:divBdr>
    </w:div>
    <w:div w:id="670987733">
      <w:bodyDiv w:val="1"/>
      <w:marLeft w:val="0"/>
      <w:marRight w:val="0"/>
      <w:marTop w:val="0"/>
      <w:marBottom w:val="0"/>
      <w:divBdr>
        <w:top w:val="none" w:sz="0" w:space="0" w:color="auto"/>
        <w:left w:val="none" w:sz="0" w:space="0" w:color="auto"/>
        <w:bottom w:val="none" w:sz="0" w:space="0" w:color="auto"/>
        <w:right w:val="none" w:sz="0" w:space="0" w:color="auto"/>
      </w:divBdr>
    </w:div>
    <w:div w:id="724909523">
      <w:bodyDiv w:val="1"/>
      <w:marLeft w:val="0"/>
      <w:marRight w:val="0"/>
      <w:marTop w:val="0"/>
      <w:marBottom w:val="0"/>
      <w:divBdr>
        <w:top w:val="none" w:sz="0" w:space="0" w:color="auto"/>
        <w:left w:val="none" w:sz="0" w:space="0" w:color="auto"/>
        <w:bottom w:val="none" w:sz="0" w:space="0" w:color="auto"/>
        <w:right w:val="none" w:sz="0" w:space="0" w:color="auto"/>
      </w:divBdr>
    </w:div>
    <w:div w:id="765200166">
      <w:bodyDiv w:val="1"/>
      <w:marLeft w:val="0"/>
      <w:marRight w:val="0"/>
      <w:marTop w:val="0"/>
      <w:marBottom w:val="0"/>
      <w:divBdr>
        <w:top w:val="none" w:sz="0" w:space="0" w:color="auto"/>
        <w:left w:val="none" w:sz="0" w:space="0" w:color="auto"/>
        <w:bottom w:val="none" w:sz="0" w:space="0" w:color="auto"/>
        <w:right w:val="none" w:sz="0" w:space="0" w:color="auto"/>
      </w:divBdr>
    </w:div>
    <w:div w:id="782193578">
      <w:bodyDiv w:val="1"/>
      <w:marLeft w:val="0"/>
      <w:marRight w:val="0"/>
      <w:marTop w:val="0"/>
      <w:marBottom w:val="0"/>
      <w:divBdr>
        <w:top w:val="none" w:sz="0" w:space="0" w:color="auto"/>
        <w:left w:val="none" w:sz="0" w:space="0" w:color="auto"/>
        <w:bottom w:val="none" w:sz="0" w:space="0" w:color="auto"/>
        <w:right w:val="none" w:sz="0" w:space="0" w:color="auto"/>
      </w:divBdr>
    </w:div>
    <w:div w:id="830681494">
      <w:bodyDiv w:val="1"/>
      <w:marLeft w:val="0"/>
      <w:marRight w:val="0"/>
      <w:marTop w:val="0"/>
      <w:marBottom w:val="0"/>
      <w:divBdr>
        <w:top w:val="none" w:sz="0" w:space="0" w:color="auto"/>
        <w:left w:val="none" w:sz="0" w:space="0" w:color="auto"/>
        <w:bottom w:val="none" w:sz="0" w:space="0" w:color="auto"/>
        <w:right w:val="none" w:sz="0" w:space="0" w:color="auto"/>
      </w:divBdr>
    </w:div>
    <w:div w:id="869536785">
      <w:bodyDiv w:val="1"/>
      <w:marLeft w:val="0"/>
      <w:marRight w:val="0"/>
      <w:marTop w:val="0"/>
      <w:marBottom w:val="0"/>
      <w:divBdr>
        <w:top w:val="none" w:sz="0" w:space="0" w:color="auto"/>
        <w:left w:val="none" w:sz="0" w:space="0" w:color="auto"/>
        <w:bottom w:val="none" w:sz="0" w:space="0" w:color="auto"/>
        <w:right w:val="none" w:sz="0" w:space="0" w:color="auto"/>
      </w:divBdr>
    </w:div>
    <w:div w:id="872041460">
      <w:bodyDiv w:val="1"/>
      <w:marLeft w:val="0"/>
      <w:marRight w:val="0"/>
      <w:marTop w:val="0"/>
      <w:marBottom w:val="0"/>
      <w:divBdr>
        <w:top w:val="none" w:sz="0" w:space="0" w:color="auto"/>
        <w:left w:val="none" w:sz="0" w:space="0" w:color="auto"/>
        <w:bottom w:val="none" w:sz="0" w:space="0" w:color="auto"/>
        <w:right w:val="none" w:sz="0" w:space="0" w:color="auto"/>
      </w:divBdr>
    </w:div>
    <w:div w:id="901526402">
      <w:bodyDiv w:val="1"/>
      <w:marLeft w:val="0"/>
      <w:marRight w:val="0"/>
      <w:marTop w:val="0"/>
      <w:marBottom w:val="0"/>
      <w:divBdr>
        <w:top w:val="none" w:sz="0" w:space="0" w:color="auto"/>
        <w:left w:val="none" w:sz="0" w:space="0" w:color="auto"/>
        <w:bottom w:val="none" w:sz="0" w:space="0" w:color="auto"/>
        <w:right w:val="none" w:sz="0" w:space="0" w:color="auto"/>
      </w:divBdr>
    </w:div>
    <w:div w:id="1002008019">
      <w:bodyDiv w:val="1"/>
      <w:marLeft w:val="0"/>
      <w:marRight w:val="0"/>
      <w:marTop w:val="0"/>
      <w:marBottom w:val="0"/>
      <w:divBdr>
        <w:top w:val="none" w:sz="0" w:space="0" w:color="auto"/>
        <w:left w:val="none" w:sz="0" w:space="0" w:color="auto"/>
        <w:bottom w:val="none" w:sz="0" w:space="0" w:color="auto"/>
        <w:right w:val="none" w:sz="0" w:space="0" w:color="auto"/>
      </w:divBdr>
    </w:div>
    <w:div w:id="1021009660">
      <w:bodyDiv w:val="1"/>
      <w:marLeft w:val="0"/>
      <w:marRight w:val="0"/>
      <w:marTop w:val="0"/>
      <w:marBottom w:val="0"/>
      <w:divBdr>
        <w:top w:val="none" w:sz="0" w:space="0" w:color="auto"/>
        <w:left w:val="none" w:sz="0" w:space="0" w:color="auto"/>
        <w:bottom w:val="none" w:sz="0" w:space="0" w:color="auto"/>
        <w:right w:val="none" w:sz="0" w:space="0" w:color="auto"/>
      </w:divBdr>
    </w:div>
    <w:div w:id="1037462168">
      <w:bodyDiv w:val="1"/>
      <w:marLeft w:val="0"/>
      <w:marRight w:val="0"/>
      <w:marTop w:val="0"/>
      <w:marBottom w:val="0"/>
      <w:divBdr>
        <w:top w:val="none" w:sz="0" w:space="0" w:color="auto"/>
        <w:left w:val="none" w:sz="0" w:space="0" w:color="auto"/>
        <w:bottom w:val="none" w:sz="0" w:space="0" w:color="auto"/>
        <w:right w:val="none" w:sz="0" w:space="0" w:color="auto"/>
      </w:divBdr>
    </w:div>
    <w:div w:id="1139113455">
      <w:bodyDiv w:val="1"/>
      <w:marLeft w:val="0"/>
      <w:marRight w:val="0"/>
      <w:marTop w:val="0"/>
      <w:marBottom w:val="0"/>
      <w:divBdr>
        <w:top w:val="none" w:sz="0" w:space="0" w:color="auto"/>
        <w:left w:val="none" w:sz="0" w:space="0" w:color="auto"/>
        <w:bottom w:val="none" w:sz="0" w:space="0" w:color="auto"/>
        <w:right w:val="none" w:sz="0" w:space="0" w:color="auto"/>
      </w:divBdr>
    </w:div>
    <w:div w:id="1166674024">
      <w:bodyDiv w:val="1"/>
      <w:marLeft w:val="0"/>
      <w:marRight w:val="0"/>
      <w:marTop w:val="0"/>
      <w:marBottom w:val="0"/>
      <w:divBdr>
        <w:top w:val="none" w:sz="0" w:space="0" w:color="auto"/>
        <w:left w:val="none" w:sz="0" w:space="0" w:color="auto"/>
        <w:bottom w:val="none" w:sz="0" w:space="0" w:color="auto"/>
        <w:right w:val="none" w:sz="0" w:space="0" w:color="auto"/>
      </w:divBdr>
    </w:div>
    <w:div w:id="1204900740">
      <w:bodyDiv w:val="1"/>
      <w:marLeft w:val="0"/>
      <w:marRight w:val="0"/>
      <w:marTop w:val="0"/>
      <w:marBottom w:val="0"/>
      <w:divBdr>
        <w:top w:val="none" w:sz="0" w:space="0" w:color="auto"/>
        <w:left w:val="none" w:sz="0" w:space="0" w:color="auto"/>
        <w:bottom w:val="none" w:sz="0" w:space="0" w:color="auto"/>
        <w:right w:val="none" w:sz="0" w:space="0" w:color="auto"/>
      </w:divBdr>
    </w:div>
    <w:div w:id="1218317978">
      <w:bodyDiv w:val="1"/>
      <w:marLeft w:val="0"/>
      <w:marRight w:val="0"/>
      <w:marTop w:val="0"/>
      <w:marBottom w:val="0"/>
      <w:divBdr>
        <w:top w:val="none" w:sz="0" w:space="0" w:color="auto"/>
        <w:left w:val="none" w:sz="0" w:space="0" w:color="auto"/>
        <w:bottom w:val="none" w:sz="0" w:space="0" w:color="auto"/>
        <w:right w:val="none" w:sz="0" w:space="0" w:color="auto"/>
      </w:divBdr>
    </w:div>
    <w:div w:id="1223642391">
      <w:bodyDiv w:val="1"/>
      <w:marLeft w:val="0"/>
      <w:marRight w:val="0"/>
      <w:marTop w:val="0"/>
      <w:marBottom w:val="0"/>
      <w:divBdr>
        <w:top w:val="none" w:sz="0" w:space="0" w:color="auto"/>
        <w:left w:val="none" w:sz="0" w:space="0" w:color="auto"/>
        <w:bottom w:val="none" w:sz="0" w:space="0" w:color="auto"/>
        <w:right w:val="none" w:sz="0" w:space="0" w:color="auto"/>
      </w:divBdr>
    </w:div>
    <w:div w:id="1270162073">
      <w:bodyDiv w:val="1"/>
      <w:marLeft w:val="0"/>
      <w:marRight w:val="0"/>
      <w:marTop w:val="0"/>
      <w:marBottom w:val="0"/>
      <w:divBdr>
        <w:top w:val="none" w:sz="0" w:space="0" w:color="auto"/>
        <w:left w:val="none" w:sz="0" w:space="0" w:color="auto"/>
        <w:bottom w:val="none" w:sz="0" w:space="0" w:color="auto"/>
        <w:right w:val="none" w:sz="0" w:space="0" w:color="auto"/>
      </w:divBdr>
    </w:div>
    <w:div w:id="1293245596">
      <w:bodyDiv w:val="1"/>
      <w:marLeft w:val="0"/>
      <w:marRight w:val="0"/>
      <w:marTop w:val="0"/>
      <w:marBottom w:val="0"/>
      <w:divBdr>
        <w:top w:val="none" w:sz="0" w:space="0" w:color="auto"/>
        <w:left w:val="none" w:sz="0" w:space="0" w:color="auto"/>
        <w:bottom w:val="none" w:sz="0" w:space="0" w:color="auto"/>
        <w:right w:val="none" w:sz="0" w:space="0" w:color="auto"/>
      </w:divBdr>
    </w:div>
    <w:div w:id="1330521146">
      <w:bodyDiv w:val="1"/>
      <w:marLeft w:val="0"/>
      <w:marRight w:val="0"/>
      <w:marTop w:val="0"/>
      <w:marBottom w:val="0"/>
      <w:divBdr>
        <w:top w:val="none" w:sz="0" w:space="0" w:color="auto"/>
        <w:left w:val="none" w:sz="0" w:space="0" w:color="auto"/>
        <w:bottom w:val="none" w:sz="0" w:space="0" w:color="auto"/>
        <w:right w:val="none" w:sz="0" w:space="0" w:color="auto"/>
      </w:divBdr>
    </w:div>
    <w:div w:id="1377394262">
      <w:bodyDiv w:val="1"/>
      <w:marLeft w:val="0"/>
      <w:marRight w:val="0"/>
      <w:marTop w:val="0"/>
      <w:marBottom w:val="0"/>
      <w:divBdr>
        <w:top w:val="none" w:sz="0" w:space="0" w:color="auto"/>
        <w:left w:val="none" w:sz="0" w:space="0" w:color="auto"/>
        <w:bottom w:val="none" w:sz="0" w:space="0" w:color="auto"/>
        <w:right w:val="none" w:sz="0" w:space="0" w:color="auto"/>
      </w:divBdr>
    </w:div>
    <w:div w:id="1667784632">
      <w:bodyDiv w:val="1"/>
      <w:marLeft w:val="0"/>
      <w:marRight w:val="0"/>
      <w:marTop w:val="0"/>
      <w:marBottom w:val="0"/>
      <w:divBdr>
        <w:top w:val="none" w:sz="0" w:space="0" w:color="auto"/>
        <w:left w:val="none" w:sz="0" w:space="0" w:color="auto"/>
        <w:bottom w:val="none" w:sz="0" w:space="0" w:color="auto"/>
        <w:right w:val="none" w:sz="0" w:space="0" w:color="auto"/>
      </w:divBdr>
    </w:div>
    <w:div w:id="1684478101">
      <w:bodyDiv w:val="1"/>
      <w:marLeft w:val="0"/>
      <w:marRight w:val="0"/>
      <w:marTop w:val="0"/>
      <w:marBottom w:val="0"/>
      <w:divBdr>
        <w:top w:val="none" w:sz="0" w:space="0" w:color="auto"/>
        <w:left w:val="none" w:sz="0" w:space="0" w:color="auto"/>
        <w:bottom w:val="none" w:sz="0" w:space="0" w:color="auto"/>
        <w:right w:val="none" w:sz="0" w:space="0" w:color="auto"/>
      </w:divBdr>
    </w:div>
    <w:div w:id="1687511569">
      <w:bodyDiv w:val="1"/>
      <w:marLeft w:val="0"/>
      <w:marRight w:val="0"/>
      <w:marTop w:val="0"/>
      <w:marBottom w:val="0"/>
      <w:divBdr>
        <w:top w:val="none" w:sz="0" w:space="0" w:color="auto"/>
        <w:left w:val="none" w:sz="0" w:space="0" w:color="auto"/>
        <w:bottom w:val="none" w:sz="0" w:space="0" w:color="auto"/>
        <w:right w:val="none" w:sz="0" w:space="0" w:color="auto"/>
      </w:divBdr>
      <w:divsChild>
        <w:div w:id="108857978">
          <w:marLeft w:val="274"/>
          <w:marRight w:val="0"/>
          <w:marTop w:val="0"/>
          <w:marBottom w:val="0"/>
          <w:divBdr>
            <w:top w:val="none" w:sz="0" w:space="0" w:color="auto"/>
            <w:left w:val="none" w:sz="0" w:space="0" w:color="auto"/>
            <w:bottom w:val="none" w:sz="0" w:space="0" w:color="auto"/>
            <w:right w:val="none" w:sz="0" w:space="0" w:color="auto"/>
          </w:divBdr>
        </w:div>
      </w:divsChild>
    </w:div>
    <w:div w:id="1715303873">
      <w:bodyDiv w:val="1"/>
      <w:marLeft w:val="0"/>
      <w:marRight w:val="0"/>
      <w:marTop w:val="0"/>
      <w:marBottom w:val="0"/>
      <w:divBdr>
        <w:top w:val="none" w:sz="0" w:space="0" w:color="auto"/>
        <w:left w:val="none" w:sz="0" w:space="0" w:color="auto"/>
        <w:bottom w:val="none" w:sz="0" w:space="0" w:color="auto"/>
        <w:right w:val="none" w:sz="0" w:space="0" w:color="auto"/>
      </w:divBdr>
    </w:div>
    <w:div w:id="1738625806">
      <w:bodyDiv w:val="1"/>
      <w:marLeft w:val="0"/>
      <w:marRight w:val="0"/>
      <w:marTop w:val="0"/>
      <w:marBottom w:val="0"/>
      <w:divBdr>
        <w:top w:val="none" w:sz="0" w:space="0" w:color="auto"/>
        <w:left w:val="none" w:sz="0" w:space="0" w:color="auto"/>
        <w:bottom w:val="none" w:sz="0" w:space="0" w:color="auto"/>
        <w:right w:val="none" w:sz="0" w:space="0" w:color="auto"/>
      </w:divBdr>
    </w:div>
    <w:div w:id="1886289441">
      <w:bodyDiv w:val="1"/>
      <w:marLeft w:val="0"/>
      <w:marRight w:val="0"/>
      <w:marTop w:val="0"/>
      <w:marBottom w:val="0"/>
      <w:divBdr>
        <w:top w:val="none" w:sz="0" w:space="0" w:color="auto"/>
        <w:left w:val="none" w:sz="0" w:space="0" w:color="auto"/>
        <w:bottom w:val="none" w:sz="0" w:space="0" w:color="auto"/>
        <w:right w:val="none" w:sz="0" w:space="0" w:color="auto"/>
      </w:divBdr>
    </w:div>
    <w:div w:id="1933735368">
      <w:bodyDiv w:val="1"/>
      <w:marLeft w:val="0"/>
      <w:marRight w:val="0"/>
      <w:marTop w:val="0"/>
      <w:marBottom w:val="0"/>
      <w:divBdr>
        <w:top w:val="none" w:sz="0" w:space="0" w:color="auto"/>
        <w:left w:val="none" w:sz="0" w:space="0" w:color="auto"/>
        <w:bottom w:val="none" w:sz="0" w:space="0" w:color="auto"/>
        <w:right w:val="none" w:sz="0" w:space="0" w:color="auto"/>
      </w:divBdr>
    </w:div>
    <w:div w:id="1942183205">
      <w:bodyDiv w:val="1"/>
      <w:marLeft w:val="0"/>
      <w:marRight w:val="0"/>
      <w:marTop w:val="0"/>
      <w:marBottom w:val="0"/>
      <w:divBdr>
        <w:top w:val="none" w:sz="0" w:space="0" w:color="auto"/>
        <w:left w:val="none" w:sz="0" w:space="0" w:color="auto"/>
        <w:bottom w:val="none" w:sz="0" w:space="0" w:color="auto"/>
        <w:right w:val="none" w:sz="0" w:space="0" w:color="auto"/>
      </w:divBdr>
    </w:div>
    <w:div w:id="2045673413">
      <w:bodyDiv w:val="1"/>
      <w:marLeft w:val="0"/>
      <w:marRight w:val="0"/>
      <w:marTop w:val="0"/>
      <w:marBottom w:val="0"/>
      <w:divBdr>
        <w:top w:val="none" w:sz="0" w:space="0" w:color="auto"/>
        <w:left w:val="none" w:sz="0" w:space="0" w:color="auto"/>
        <w:bottom w:val="none" w:sz="0" w:space="0" w:color="auto"/>
        <w:right w:val="none" w:sz="0" w:space="0" w:color="auto"/>
      </w:divBdr>
    </w:div>
    <w:div w:id="2071608486">
      <w:bodyDiv w:val="1"/>
      <w:marLeft w:val="0"/>
      <w:marRight w:val="0"/>
      <w:marTop w:val="0"/>
      <w:marBottom w:val="0"/>
      <w:divBdr>
        <w:top w:val="none" w:sz="0" w:space="0" w:color="auto"/>
        <w:left w:val="none" w:sz="0" w:space="0" w:color="auto"/>
        <w:bottom w:val="none" w:sz="0" w:space="0" w:color="auto"/>
        <w:right w:val="none" w:sz="0" w:space="0" w:color="auto"/>
      </w:divBdr>
    </w:div>
    <w:div w:id="2084795360">
      <w:bodyDiv w:val="1"/>
      <w:marLeft w:val="0"/>
      <w:marRight w:val="0"/>
      <w:marTop w:val="0"/>
      <w:marBottom w:val="0"/>
      <w:divBdr>
        <w:top w:val="none" w:sz="0" w:space="0" w:color="auto"/>
        <w:left w:val="none" w:sz="0" w:space="0" w:color="auto"/>
        <w:bottom w:val="none" w:sz="0" w:space="0" w:color="auto"/>
        <w:right w:val="none" w:sz="0" w:space="0" w:color="auto"/>
      </w:divBdr>
    </w:div>
    <w:div w:id="2091191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genome.gov/26524507/the-modencode-project-model-organism-encyclopedia-of-dna-elements-modencode" TargetMode="Externa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ander.wustl.edu/"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hyperlink" Target="https://thegep.org/lessons/mlaakso-reference-ueg_glossary_beginning_students/"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thegep.org/ueg/" TargetMode="External"/><Relationship Id="rId14" Type="http://schemas.openxmlformats.org/officeDocument/2006/relationships/image" Target="media/image3.pn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kmsandlin/Desktop/GEP%20Lesson%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E015C3-7E09-F947-A76F-9832CBF5F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GEP Lesson Template.dotx</Template>
  <TotalTime>11</TotalTime>
  <Pages>9</Pages>
  <Words>1966</Words>
  <Characters>11209</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Sandlin</dc:creator>
  <cp:keywords/>
  <dc:description/>
  <cp:lastModifiedBy>Leung, Wilson</cp:lastModifiedBy>
  <cp:revision>13</cp:revision>
  <cp:lastPrinted>2020-08-13T02:56:00Z</cp:lastPrinted>
  <dcterms:created xsi:type="dcterms:W3CDTF">2022-09-02T20:49:00Z</dcterms:created>
  <dcterms:modified xsi:type="dcterms:W3CDTF">2023-08-20T20:23:00Z</dcterms:modified>
</cp:coreProperties>
</file>