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52050" w14:textId="177A6F22" w:rsidR="0044413D" w:rsidRPr="00F377EC" w:rsidRDefault="0044413D" w:rsidP="00970644">
      <w:pPr>
        <w:spacing w:after="120"/>
        <w:rPr>
          <w:rFonts w:cstheme="minorHAnsi"/>
        </w:rPr>
      </w:pPr>
      <w:r w:rsidRPr="00F377EC">
        <w:rPr>
          <w:rFonts w:cstheme="minorHAnsi"/>
          <w:noProof/>
          <w:sz w:val="44"/>
          <w:szCs w:val="44"/>
        </w:rPr>
        <mc:AlternateContent>
          <mc:Choice Requires="wps">
            <w:drawing>
              <wp:anchor distT="0" distB="0" distL="114300" distR="114300" simplePos="0" relativeHeight="251726848" behindDoc="0" locked="0" layoutInCell="1" allowOverlap="1" wp14:anchorId="4C7F8E9D" wp14:editId="017B254D">
                <wp:simplePos x="0" y="0"/>
                <wp:positionH relativeFrom="column">
                  <wp:posOffset>1151255</wp:posOffset>
                </wp:positionH>
                <wp:positionV relativeFrom="paragraph">
                  <wp:posOffset>690576</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2EF735" id="Straight Connector 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0.65pt,54.4pt" to="475.3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" strokecolor="#900" strokeweight="1pt">
                <v:stroke joinstyle="miter"/>
              </v:line>
            </w:pict>
          </mc:Fallback>
        </mc:AlternateContent>
      </w:r>
      <w:r w:rsidR="00190B0A" w:rsidRPr="00F377EC">
        <w:rPr>
          <w:rFonts w:cstheme="minorHAnsi"/>
          <w:noProof/>
          <w:sz w:val="44"/>
          <w:szCs w:val="44"/>
        </w:rPr>
        <w:drawing>
          <wp:anchor distT="0" distB="0" distL="114300" distR="114300" simplePos="0" relativeHeight="251658240" behindDoc="0" locked="0" layoutInCell="1" hidden="0" allowOverlap="1" wp14:anchorId="0A79AE5F" wp14:editId="79232802">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0961">
        <w:rPr>
          <w:rFonts w:cstheme="minorHAnsi"/>
          <w:sz w:val="44"/>
          <w:szCs w:val="44"/>
        </w:rPr>
        <w:t>Module 1: Introduction to the Genome Browser: What is a gene?</w:t>
      </w:r>
    </w:p>
    <w:p w14:paraId="5860A0F7" w14:textId="574D45A8" w:rsidR="00E040B2" w:rsidRPr="00970961" w:rsidRDefault="00970961" w:rsidP="00970961">
      <w:pPr>
        <w:pStyle w:val="Subtitle"/>
      </w:pPr>
      <w:r>
        <w:tab/>
      </w:r>
      <w:r>
        <w:tab/>
        <w:t xml:space="preserve">      Joyce Stamm</w:t>
      </w:r>
      <w:r w:rsidR="00076BAE" w:rsidRPr="00F377EC">
        <w:rPr>
          <w:rFonts w:cstheme="minorHAnsi"/>
          <w:sz w:val="18"/>
          <w:szCs w:val="18"/>
        </w:rPr>
        <w:t xml:space="preserve">         </w:t>
      </w:r>
      <w:r w:rsidR="0044413D" w:rsidRPr="00F377EC">
        <w:rPr>
          <w:rFonts w:cstheme="minorHAnsi"/>
          <w:sz w:val="18"/>
          <w:szCs w:val="18"/>
        </w:rPr>
        <w:tab/>
      </w:r>
    </w:p>
    <w:p w14:paraId="0E0C0FC8" w14:textId="77777777" w:rsidR="009A4ED6" w:rsidRPr="00F377EC" w:rsidRDefault="009A4ED6" w:rsidP="00970644">
      <w:pPr>
        <w:ind w:left="1440"/>
        <w:rPr>
          <w:rFonts w:cstheme="minorHAnsi"/>
        </w:rPr>
      </w:pPr>
      <w:bookmarkStart w:id="0" w:name="_Toc31094735"/>
    </w:p>
    <w:p w14:paraId="7FC61C48" w14:textId="344ADEE4" w:rsidR="00B62489" w:rsidRPr="00AF2A55" w:rsidRDefault="006265A8" w:rsidP="00491910">
      <w:pPr>
        <w:pStyle w:val="Heading1"/>
      </w:pPr>
      <w:bookmarkStart w:id="1" w:name="_Toc112705936"/>
      <w:bookmarkStart w:id="2" w:name="_Toc143269386"/>
      <w:bookmarkEnd w:id="0"/>
      <w:r w:rsidRPr="00AF2A55">
        <w:t>Objectives</w:t>
      </w:r>
      <w:bookmarkEnd w:id="1"/>
      <w:bookmarkEnd w:id="2"/>
    </w:p>
    <w:p w14:paraId="093C3C14" w14:textId="3409BB30" w:rsidR="006265A8" w:rsidRPr="006265A8" w:rsidRDefault="006265A8" w:rsidP="009D3E9A">
      <w:pPr>
        <w:pStyle w:val="ListBullet"/>
        <w:rPr>
          <w:rFonts w:eastAsia="Calibri"/>
        </w:rPr>
      </w:pPr>
      <w:r w:rsidRPr="006265A8">
        <w:rPr>
          <w:rFonts w:eastAsia="Calibri"/>
        </w:rPr>
        <w:t>Demonstrate basic skills in using the UCSC Genome Browser to navigate to a genomic region and to control the display settings for different evidence tracks.</w:t>
      </w:r>
    </w:p>
    <w:p w14:paraId="6E37F1EF" w14:textId="66D98B54" w:rsidR="00B62489" w:rsidRPr="00FB2DD9" w:rsidRDefault="006265A8" w:rsidP="006265A8">
      <w:pPr>
        <w:pStyle w:val="ListBullet"/>
        <w:rPr>
          <w:rFonts w:eastAsia="Calibri"/>
        </w:rPr>
      </w:pPr>
      <w:r w:rsidRPr="006265A8">
        <w:rPr>
          <w:rFonts w:eastAsia="Calibri"/>
        </w:rPr>
        <w:t>Explain the relationships among DNA, pre-mRNA, mRNA, and protein.</w:t>
      </w:r>
    </w:p>
    <w:p w14:paraId="50FD4F61" w14:textId="7B5F8D99" w:rsidR="005D3167" w:rsidRDefault="005D3167" w:rsidP="00244855">
      <w:pPr>
        <w:rPr>
          <w:rFonts w:cstheme="minorHAnsi"/>
        </w:rPr>
      </w:pPr>
      <w:bookmarkStart w:id="3" w:name="_Toc31094736"/>
    </w:p>
    <w:p w14:paraId="687C1F14" w14:textId="7E5C59D8" w:rsidR="006265A8" w:rsidRPr="00AF2A55" w:rsidRDefault="006265A8" w:rsidP="00491910">
      <w:pPr>
        <w:pStyle w:val="Heading1"/>
      </w:pPr>
      <w:bookmarkStart w:id="4" w:name="_Toc112705937"/>
      <w:bookmarkStart w:id="5" w:name="_Toc143269387"/>
      <w:r w:rsidRPr="00AF2A55">
        <w:t>Prerequisites</w:t>
      </w:r>
      <w:bookmarkEnd w:id="4"/>
      <w:bookmarkEnd w:id="5"/>
    </w:p>
    <w:p w14:paraId="7CC12804" w14:textId="26654345" w:rsidR="006265A8" w:rsidRDefault="00512B77" w:rsidP="006265A8">
      <w:pPr>
        <w:pStyle w:val="ListBullet"/>
        <w:rPr>
          <w:rFonts w:eastAsia="Calibri"/>
        </w:rPr>
      </w:pPr>
      <w:r>
        <w:rPr>
          <w:rFonts w:eastAsia="Calibri"/>
        </w:rPr>
        <w:t xml:space="preserve">Knowledge of: </w:t>
      </w:r>
    </w:p>
    <w:p w14:paraId="0FAF32C4" w14:textId="77777777" w:rsidR="00512B77" w:rsidRPr="00512B77" w:rsidRDefault="00512B77" w:rsidP="009D3E9A">
      <w:pPr>
        <w:pStyle w:val="ListBullet"/>
        <w:numPr>
          <w:ilvl w:val="0"/>
          <w:numId w:val="3"/>
        </w:numPr>
      </w:pPr>
      <w:r w:rsidRPr="00512B77">
        <w:t>DNA structure (base composition, anti-parallel double-stranded helix, base-pairing properties)</w:t>
      </w:r>
    </w:p>
    <w:p w14:paraId="431D7912" w14:textId="77777777" w:rsidR="00512B77" w:rsidRPr="00512B77" w:rsidRDefault="00512B77" w:rsidP="009D3E9A">
      <w:pPr>
        <w:pStyle w:val="ListBullet"/>
        <w:numPr>
          <w:ilvl w:val="0"/>
          <w:numId w:val="3"/>
        </w:numPr>
      </w:pPr>
      <w:r w:rsidRPr="00512B77">
        <w:t>Chromosome structure (a chromosome is a continuous DNA molecule, basic understanding of chromosome arms)</w:t>
      </w:r>
    </w:p>
    <w:p w14:paraId="17CAF8F0" w14:textId="77777777" w:rsidR="00512B77" w:rsidRPr="00512B77" w:rsidRDefault="00512B77" w:rsidP="009D3E9A">
      <w:pPr>
        <w:pStyle w:val="ListBullet"/>
        <w:numPr>
          <w:ilvl w:val="0"/>
          <w:numId w:val="3"/>
        </w:numPr>
      </w:pPr>
      <w:r w:rsidRPr="00512B77">
        <w:t>Protein structure (proteins are made up of amino acids)</w:t>
      </w:r>
    </w:p>
    <w:p w14:paraId="1BC82690" w14:textId="6B70C723" w:rsidR="006265A8" w:rsidRDefault="006265A8" w:rsidP="00244855">
      <w:pPr>
        <w:rPr>
          <w:rFonts w:cstheme="minorHAnsi"/>
        </w:rPr>
      </w:pPr>
    </w:p>
    <w:p w14:paraId="2B1DCE73" w14:textId="3431902E" w:rsidR="006F111F" w:rsidRPr="00AF2A55" w:rsidRDefault="006F111F" w:rsidP="00491910">
      <w:pPr>
        <w:pStyle w:val="Heading1"/>
      </w:pPr>
      <w:bookmarkStart w:id="6" w:name="_Toc112705938"/>
      <w:bookmarkStart w:id="7" w:name="_Toc143269388"/>
      <w:r w:rsidRPr="00AF2A55">
        <w:t>Class Instruction</w:t>
      </w:r>
      <w:bookmarkEnd w:id="6"/>
      <w:bookmarkEnd w:id="7"/>
    </w:p>
    <w:p w14:paraId="0AD9F8CD" w14:textId="77777777" w:rsidR="006F111F" w:rsidRPr="006F111F" w:rsidRDefault="006F111F" w:rsidP="006F111F">
      <w:pPr>
        <w:pStyle w:val="ListBullet"/>
      </w:pPr>
      <w:r w:rsidRPr="006F111F">
        <w:t xml:space="preserve">Discuss the question: What is a gene? (Discuss with a partner, then as a class.) Emphasize the </w:t>
      </w:r>
      <w:r w:rsidRPr="006F111F">
        <w:rPr>
          <w:i/>
          <w:iCs/>
        </w:rPr>
        <w:t>function</w:t>
      </w:r>
      <w:r w:rsidRPr="006F111F">
        <w:t xml:space="preserve"> of a gene; consider how the structure of the gene is related to its function.</w:t>
      </w:r>
    </w:p>
    <w:p w14:paraId="672A85E5" w14:textId="78B19DCD" w:rsidR="006F111F" w:rsidRPr="006F111F" w:rsidRDefault="006F111F" w:rsidP="006F111F">
      <w:pPr>
        <w:pStyle w:val="ListBullet"/>
      </w:pPr>
      <w:r w:rsidRPr="006F111F">
        <w:t xml:space="preserve">Work through the </w:t>
      </w:r>
      <w:r w:rsidR="00D07D73">
        <w:t>G</w:t>
      </w:r>
      <w:r w:rsidRPr="006F111F">
        <w:t xml:space="preserve">enome </w:t>
      </w:r>
      <w:r w:rsidR="00D07D73">
        <w:t>B</w:t>
      </w:r>
      <w:r w:rsidRPr="006F111F">
        <w:t>rowser investigation, with pauses to discuss the answers to the questions.</w:t>
      </w:r>
    </w:p>
    <w:p w14:paraId="655F8F96" w14:textId="77777777" w:rsidR="006F111F" w:rsidRPr="006F111F" w:rsidRDefault="006F111F" w:rsidP="006F111F">
      <w:pPr>
        <w:pStyle w:val="ListBullet"/>
      </w:pPr>
      <w:r w:rsidRPr="006F111F">
        <w:t>Conclude with an emphasis on the main points:</w:t>
      </w:r>
    </w:p>
    <w:p w14:paraId="1E144ED4" w14:textId="3743F8F2" w:rsidR="006F111F" w:rsidRPr="006F111F" w:rsidRDefault="006F111F" w:rsidP="009D3E9A">
      <w:pPr>
        <w:pStyle w:val="ListBullet"/>
        <w:numPr>
          <w:ilvl w:val="0"/>
          <w:numId w:val="4"/>
        </w:numPr>
      </w:pPr>
      <w:r w:rsidRPr="006F111F">
        <w:t>Genes may run in either direction on a chromosome</w:t>
      </w:r>
    </w:p>
    <w:p w14:paraId="0C20CC9F" w14:textId="207A3493" w:rsidR="006F111F" w:rsidRPr="006F111F" w:rsidRDefault="006F111F" w:rsidP="009D3E9A">
      <w:pPr>
        <w:pStyle w:val="ListBullet"/>
        <w:numPr>
          <w:ilvl w:val="0"/>
          <w:numId w:val="4"/>
        </w:numPr>
      </w:pPr>
      <w:r w:rsidRPr="006F111F">
        <w:t xml:space="preserve">Genes are represented on the </w:t>
      </w:r>
      <w:r w:rsidR="00D07D73">
        <w:t>G</w:t>
      </w:r>
      <w:r w:rsidRPr="006F111F">
        <w:t xml:space="preserve">enome </w:t>
      </w:r>
      <w:r w:rsidR="00D07D73">
        <w:t>B</w:t>
      </w:r>
      <w:r w:rsidRPr="006F111F">
        <w:t>rowser as blocks connected by lines</w:t>
      </w:r>
    </w:p>
    <w:p w14:paraId="6156ACAD" w14:textId="6071A289" w:rsidR="006F111F" w:rsidRPr="006F111F" w:rsidRDefault="006F111F" w:rsidP="009D3E9A">
      <w:pPr>
        <w:pStyle w:val="ListBullet"/>
        <w:numPr>
          <w:ilvl w:val="0"/>
          <w:numId w:val="4"/>
        </w:numPr>
      </w:pPr>
      <w:r w:rsidRPr="006F111F">
        <w:t>Eukaryotic genes are made up of protein-coding exons (the blocks) connected by introns</w:t>
      </w:r>
    </w:p>
    <w:p w14:paraId="3DDB4C52" w14:textId="7F4EE953" w:rsidR="006F111F" w:rsidRPr="00897638" w:rsidRDefault="006F111F" w:rsidP="009D3E9A">
      <w:pPr>
        <w:pStyle w:val="ListBullet"/>
        <w:numPr>
          <w:ilvl w:val="0"/>
          <w:numId w:val="4"/>
        </w:numPr>
      </w:pPr>
      <w:r w:rsidRPr="006F111F">
        <w:t>Proteins usually begin with a</w:t>
      </w:r>
      <w:r>
        <w:t xml:space="preserve"> </w:t>
      </w:r>
      <w:r w:rsidRPr="006F111F">
        <w:t>Methionine (M) and end at a stop codon (*)</w:t>
      </w:r>
    </w:p>
    <w:p w14:paraId="62CE9D4D" w14:textId="77777777" w:rsidR="006F111F" w:rsidRPr="00F377EC" w:rsidRDefault="006F111F" w:rsidP="00244855">
      <w:pPr>
        <w:rPr>
          <w:rFonts w:cstheme="minorHAnsi"/>
        </w:rPr>
      </w:pPr>
    </w:p>
    <w:p w14:paraId="20DB1ACD" w14:textId="44359BA0" w:rsidR="00B62489" w:rsidRPr="00AF2A55" w:rsidRDefault="00897638" w:rsidP="00491910">
      <w:pPr>
        <w:pStyle w:val="Heading1"/>
      </w:pPr>
      <w:bookmarkStart w:id="8" w:name="_Toc112705939"/>
      <w:bookmarkStart w:id="9" w:name="_Toc143269389"/>
      <w:bookmarkEnd w:id="3"/>
      <w:r w:rsidRPr="00AF2A55">
        <w:t>Associated Videos</w:t>
      </w:r>
      <w:bookmarkEnd w:id="8"/>
      <w:r w:rsidR="00A147FB">
        <w:t xml:space="preserve"> and </w:t>
      </w:r>
      <w:r w:rsidR="00286FA1">
        <w:t>R</w:t>
      </w:r>
      <w:r w:rsidR="00A147FB">
        <w:t>esources</w:t>
      </w:r>
      <w:bookmarkEnd w:id="9"/>
    </w:p>
    <w:p w14:paraId="34C0EBE0" w14:textId="6CB3F58D" w:rsidR="00590A28" w:rsidRPr="00590A28" w:rsidRDefault="00000000" w:rsidP="00590A28">
      <w:pPr>
        <w:pStyle w:val="ListBullet"/>
        <w:rPr>
          <w:rFonts w:eastAsia="Calibri"/>
        </w:rPr>
      </w:pPr>
      <w:hyperlink r:id="rId9" w:history="1">
        <w:r w:rsidR="00897638" w:rsidRPr="00670075">
          <w:rPr>
            <w:rStyle w:val="Hyperlink"/>
            <w:rFonts w:eastAsia="Calibri"/>
          </w:rPr>
          <w:t>Genome Browser Video</w:t>
        </w:r>
      </w:hyperlink>
    </w:p>
    <w:p w14:paraId="3AD9A169" w14:textId="0CF7BFE7" w:rsidR="00897638" w:rsidRPr="005770D8" w:rsidRDefault="00000000" w:rsidP="00590A28">
      <w:pPr>
        <w:pStyle w:val="ListBullet"/>
        <w:rPr>
          <w:rStyle w:val="Hyperlink"/>
          <w:rFonts w:eastAsia="Calibri"/>
          <w:color w:val="auto"/>
          <w:u w:val="none"/>
        </w:rPr>
      </w:pPr>
      <w:hyperlink r:id="rId10" w:history="1">
        <w:r w:rsidR="00897638" w:rsidRPr="00670075">
          <w:rPr>
            <w:rStyle w:val="Hyperlink"/>
            <w:rFonts w:eastAsia="Calibri"/>
          </w:rPr>
          <w:t>Tracks Video</w:t>
        </w:r>
      </w:hyperlink>
    </w:p>
    <w:p w14:paraId="65B9D81A" w14:textId="7F582D4B" w:rsidR="00A147FB" w:rsidRDefault="00000000" w:rsidP="005770D8">
      <w:pPr>
        <w:pStyle w:val="ListBullet"/>
        <w:tabs>
          <w:tab w:val="clear" w:pos="360"/>
          <w:tab w:val="num" w:pos="720"/>
        </w:tabs>
        <w:rPr>
          <w:lang w:eastAsia="en-US"/>
        </w:rPr>
      </w:pPr>
      <w:hyperlink r:id="rId11" w:history="1">
        <w:r w:rsidR="00A147FB" w:rsidRPr="00C01B3A">
          <w:rPr>
            <w:rStyle w:val="Hyperlink"/>
          </w:rPr>
          <w:t>Glossary for Understanding Eukaryotic Genes</w:t>
        </w:r>
      </w:hyperlink>
    </w:p>
    <w:p w14:paraId="7CDCC917" w14:textId="77777777" w:rsidR="00A147FB" w:rsidRPr="00590A28" w:rsidRDefault="00A147FB" w:rsidP="005770D8">
      <w:pPr>
        <w:pStyle w:val="ListBullet"/>
        <w:numPr>
          <w:ilvl w:val="0"/>
          <w:numId w:val="0"/>
        </w:numPr>
        <w:ind w:left="720"/>
        <w:rPr>
          <w:rFonts w:eastAsia="Calibri"/>
        </w:rPr>
      </w:pPr>
    </w:p>
    <w:p w14:paraId="3AA4C17A" w14:textId="1235FD5B" w:rsidR="00897638" w:rsidRDefault="00897638" w:rsidP="002F2BC6">
      <w:pPr>
        <w:pStyle w:val="ListBullet"/>
        <w:numPr>
          <w:ilvl w:val="0"/>
          <w:numId w:val="0"/>
        </w:numPr>
        <w:rPr>
          <w:rFonts w:eastAsia="Calibri"/>
        </w:rPr>
      </w:pPr>
    </w:p>
    <w:p w14:paraId="3C4549A6" w14:textId="2A2BAB35" w:rsidR="002F2BC6" w:rsidRDefault="002F2BC6" w:rsidP="002F2BC6">
      <w:pPr>
        <w:pStyle w:val="ListBullet"/>
        <w:numPr>
          <w:ilvl w:val="0"/>
          <w:numId w:val="0"/>
        </w:numPr>
        <w:rPr>
          <w:rFonts w:eastAsia="Calibri"/>
        </w:rPr>
      </w:pPr>
    </w:p>
    <w:p w14:paraId="6853E179" w14:textId="1DE212C4" w:rsidR="002F2BC6" w:rsidRDefault="002F2BC6" w:rsidP="002F2BC6">
      <w:pPr>
        <w:pStyle w:val="ListBullet"/>
        <w:numPr>
          <w:ilvl w:val="0"/>
          <w:numId w:val="0"/>
        </w:numPr>
        <w:rPr>
          <w:rFonts w:eastAsia="Calibri"/>
        </w:rPr>
      </w:pPr>
    </w:p>
    <w:p w14:paraId="04F6B33C" w14:textId="5D3B74EE" w:rsidR="002F2BC6" w:rsidRDefault="002F2BC6" w:rsidP="002F2BC6">
      <w:pPr>
        <w:pStyle w:val="ListBullet"/>
        <w:numPr>
          <w:ilvl w:val="0"/>
          <w:numId w:val="0"/>
        </w:numPr>
        <w:rPr>
          <w:rFonts w:eastAsia="Calibri"/>
        </w:rPr>
      </w:pPr>
    </w:p>
    <w:p w14:paraId="4D01A3CE" w14:textId="77777777" w:rsidR="002F2BC6" w:rsidRPr="00F377EC" w:rsidRDefault="002F2BC6" w:rsidP="002F2BC6">
      <w:pPr>
        <w:pStyle w:val="ListBullet"/>
        <w:numPr>
          <w:ilvl w:val="0"/>
          <w:numId w:val="0"/>
        </w:numPr>
        <w:rPr>
          <w:rFonts w:eastAsia="Calibri"/>
        </w:rPr>
      </w:pPr>
    </w:p>
    <w:bookmarkStart w:id="10" w:name="_Toc31094738" w:displacedByCustomXml="next"/>
    <w:sdt>
      <w:sdtPr>
        <w:rPr>
          <w:rFonts w:ascii="Times New Roman" w:eastAsia="Times New Roman" w:hAnsi="Times New Roman" w:cs="Times New Roman"/>
          <w:b w:val="0"/>
          <w:bCs w:val="0"/>
          <w:color w:val="auto"/>
          <w:sz w:val="24"/>
          <w:szCs w:val="24"/>
          <w:lang w:eastAsia="zh-CN"/>
        </w:rPr>
        <w:id w:val="1597284308"/>
        <w:docPartObj>
          <w:docPartGallery w:val="Table of Contents"/>
          <w:docPartUnique/>
        </w:docPartObj>
      </w:sdtPr>
      <w:sdtEndPr>
        <w:rPr>
          <w:rFonts w:asciiTheme="minorHAnsi" w:hAnsiTheme="minorHAnsi" w:cstheme="minorHAnsi"/>
          <w:noProof/>
        </w:rPr>
      </w:sdtEndPr>
      <w:sdtContent>
        <w:p w14:paraId="6165B5B0" w14:textId="77777777" w:rsidR="00A540D0" w:rsidRPr="00F377EC" w:rsidRDefault="00A540D0" w:rsidP="00491910">
          <w:pPr>
            <w:pStyle w:val="TOCHeading"/>
          </w:pPr>
          <w:r w:rsidRPr="00F377EC">
            <w:t>Table of Contents</w:t>
          </w:r>
        </w:p>
        <w:p w14:paraId="5AD7D605" w14:textId="440E0ADB" w:rsidR="008968FB" w:rsidRDefault="00A540D0">
          <w:pPr>
            <w:pStyle w:val="TOC1"/>
            <w:tabs>
              <w:tab w:val="right" w:leader="dot" w:pos="10070"/>
            </w:tabs>
            <w:rPr>
              <w:rFonts w:eastAsiaTheme="minorEastAsia" w:cstheme="minorBidi"/>
              <w:b w:val="0"/>
              <w:bCs w:val="0"/>
              <w:i w:val="0"/>
              <w:iCs w:val="0"/>
              <w:noProof/>
              <w:kern w:val="2"/>
              <w:lang w:eastAsia="en-US"/>
              <w14:ligatures w14:val="standardContextual"/>
            </w:rPr>
          </w:pPr>
          <w:r w:rsidRPr="00F377EC">
            <w:rPr>
              <w:b w:val="0"/>
              <w:bCs w:val="0"/>
            </w:rPr>
            <w:fldChar w:fldCharType="begin"/>
          </w:r>
          <w:r w:rsidRPr="00F377EC">
            <w:instrText xml:space="preserve"> TOC \o "1-3" \h \z \u </w:instrText>
          </w:r>
          <w:r w:rsidRPr="00F377EC">
            <w:rPr>
              <w:b w:val="0"/>
              <w:bCs w:val="0"/>
            </w:rPr>
            <w:fldChar w:fldCharType="separate"/>
          </w:r>
          <w:hyperlink w:anchor="_Toc143269390" w:history="1">
            <w:r w:rsidR="008968FB" w:rsidRPr="00267284">
              <w:rPr>
                <w:rStyle w:val="Hyperlink"/>
                <w:rFonts w:eastAsia="Calibri"/>
                <w:noProof/>
              </w:rPr>
              <w:t>Introduction to the Genome Browser</w:t>
            </w:r>
            <w:r w:rsidR="008968FB">
              <w:rPr>
                <w:noProof/>
                <w:webHidden/>
              </w:rPr>
              <w:tab/>
            </w:r>
            <w:r w:rsidR="008968FB">
              <w:rPr>
                <w:noProof/>
                <w:webHidden/>
              </w:rPr>
              <w:fldChar w:fldCharType="begin"/>
            </w:r>
            <w:r w:rsidR="008968FB">
              <w:rPr>
                <w:noProof/>
                <w:webHidden/>
              </w:rPr>
              <w:instrText xml:space="preserve"> PAGEREF _Toc143269390 \h </w:instrText>
            </w:r>
            <w:r w:rsidR="008968FB">
              <w:rPr>
                <w:noProof/>
                <w:webHidden/>
              </w:rPr>
            </w:r>
            <w:r w:rsidR="008968FB">
              <w:rPr>
                <w:noProof/>
                <w:webHidden/>
              </w:rPr>
              <w:fldChar w:fldCharType="separate"/>
            </w:r>
            <w:r w:rsidR="008968FB">
              <w:rPr>
                <w:noProof/>
                <w:webHidden/>
              </w:rPr>
              <w:t>2</w:t>
            </w:r>
            <w:r w:rsidR="008968FB">
              <w:rPr>
                <w:noProof/>
                <w:webHidden/>
              </w:rPr>
              <w:fldChar w:fldCharType="end"/>
            </w:r>
          </w:hyperlink>
        </w:p>
        <w:p w14:paraId="253A514A" w14:textId="173AC5F3" w:rsidR="008968FB"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9391" w:history="1">
            <w:r w:rsidR="008968FB" w:rsidRPr="00267284">
              <w:rPr>
                <w:rStyle w:val="Hyperlink"/>
                <w:rFonts w:eastAsia="Calibri"/>
                <w:noProof/>
              </w:rPr>
              <w:t>Genes are composed of exons and introns</w:t>
            </w:r>
            <w:r w:rsidR="008968FB">
              <w:rPr>
                <w:noProof/>
                <w:webHidden/>
              </w:rPr>
              <w:tab/>
            </w:r>
            <w:r w:rsidR="008968FB">
              <w:rPr>
                <w:noProof/>
                <w:webHidden/>
              </w:rPr>
              <w:fldChar w:fldCharType="begin"/>
            </w:r>
            <w:r w:rsidR="008968FB">
              <w:rPr>
                <w:noProof/>
                <w:webHidden/>
              </w:rPr>
              <w:instrText xml:space="preserve"> PAGEREF _Toc143269391 \h </w:instrText>
            </w:r>
            <w:r w:rsidR="008968FB">
              <w:rPr>
                <w:noProof/>
                <w:webHidden/>
              </w:rPr>
            </w:r>
            <w:r w:rsidR="008968FB">
              <w:rPr>
                <w:noProof/>
                <w:webHidden/>
              </w:rPr>
              <w:fldChar w:fldCharType="separate"/>
            </w:r>
            <w:r w:rsidR="008968FB">
              <w:rPr>
                <w:noProof/>
                <w:webHidden/>
              </w:rPr>
              <w:t>8</w:t>
            </w:r>
            <w:r w:rsidR="008968FB">
              <w:rPr>
                <w:noProof/>
                <w:webHidden/>
              </w:rPr>
              <w:fldChar w:fldCharType="end"/>
            </w:r>
          </w:hyperlink>
        </w:p>
        <w:p w14:paraId="494D44B2" w14:textId="4C67FFDC" w:rsidR="008968FB"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9392" w:history="1">
            <w:r w:rsidR="008968FB" w:rsidRPr="00267284">
              <w:rPr>
                <w:rStyle w:val="Hyperlink"/>
                <w:rFonts w:eastAsia="Calibri"/>
                <w:noProof/>
              </w:rPr>
              <w:t>Genes provide the information to make proteins</w:t>
            </w:r>
            <w:r w:rsidR="008968FB">
              <w:rPr>
                <w:noProof/>
                <w:webHidden/>
              </w:rPr>
              <w:tab/>
            </w:r>
            <w:r w:rsidR="008968FB">
              <w:rPr>
                <w:noProof/>
                <w:webHidden/>
              </w:rPr>
              <w:fldChar w:fldCharType="begin"/>
            </w:r>
            <w:r w:rsidR="008968FB">
              <w:rPr>
                <w:noProof/>
                <w:webHidden/>
              </w:rPr>
              <w:instrText xml:space="preserve"> PAGEREF _Toc143269392 \h </w:instrText>
            </w:r>
            <w:r w:rsidR="008968FB">
              <w:rPr>
                <w:noProof/>
                <w:webHidden/>
              </w:rPr>
            </w:r>
            <w:r w:rsidR="008968FB">
              <w:rPr>
                <w:noProof/>
                <w:webHidden/>
              </w:rPr>
              <w:fldChar w:fldCharType="separate"/>
            </w:r>
            <w:r w:rsidR="008968FB">
              <w:rPr>
                <w:noProof/>
                <w:webHidden/>
              </w:rPr>
              <w:t>9</w:t>
            </w:r>
            <w:r w:rsidR="008968FB">
              <w:rPr>
                <w:noProof/>
                <w:webHidden/>
              </w:rPr>
              <w:fldChar w:fldCharType="end"/>
            </w:r>
          </w:hyperlink>
        </w:p>
        <w:p w14:paraId="34513F13" w14:textId="675DD184" w:rsidR="008968FB"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9393" w:history="1">
            <w:r w:rsidR="008968FB" w:rsidRPr="00267284">
              <w:rPr>
                <w:rStyle w:val="Hyperlink"/>
                <w:rFonts w:eastAsia="Calibri"/>
                <w:noProof/>
              </w:rPr>
              <w:t>Genes have directionality</w:t>
            </w:r>
            <w:r w:rsidR="008968FB">
              <w:rPr>
                <w:noProof/>
                <w:webHidden/>
              </w:rPr>
              <w:tab/>
            </w:r>
            <w:r w:rsidR="008968FB">
              <w:rPr>
                <w:noProof/>
                <w:webHidden/>
              </w:rPr>
              <w:fldChar w:fldCharType="begin"/>
            </w:r>
            <w:r w:rsidR="008968FB">
              <w:rPr>
                <w:noProof/>
                <w:webHidden/>
              </w:rPr>
              <w:instrText xml:space="preserve"> PAGEREF _Toc143269393 \h </w:instrText>
            </w:r>
            <w:r w:rsidR="008968FB">
              <w:rPr>
                <w:noProof/>
                <w:webHidden/>
              </w:rPr>
            </w:r>
            <w:r w:rsidR="008968FB">
              <w:rPr>
                <w:noProof/>
                <w:webHidden/>
              </w:rPr>
              <w:fldChar w:fldCharType="separate"/>
            </w:r>
            <w:r w:rsidR="008968FB">
              <w:rPr>
                <w:noProof/>
                <w:webHidden/>
              </w:rPr>
              <w:t>11</w:t>
            </w:r>
            <w:r w:rsidR="008968FB">
              <w:rPr>
                <w:noProof/>
                <w:webHidden/>
              </w:rPr>
              <w:fldChar w:fldCharType="end"/>
            </w:r>
          </w:hyperlink>
        </w:p>
        <w:p w14:paraId="2BED90A6" w14:textId="09CEC6E2" w:rsidR="008968FB"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9394" w:history="1">
            <w:r w:rsidR="008968FB" w:rsidRPr="00267284">
              <w:rPr>
                <w:rStyle w:val="Hyperlink"/>
                <w:rFonts w:eastAsia="Calibri"/>
                <w:noProof/>
              </w:rPr>
              <w:t>Coding exons are translated in a single reading frame</w:t>
            </w:r>
            <w:r w:rsidR="008968FB">
              <w:rPr>
                <w:noProof/>
                <w:webHidden/>
              </w:rPr>
              <w:tab/>
            </w:r>
            <w:r w:rsidR="008968FB">
              <w:rPr>
                <w:noProof/>
                <w:webHidden/>
              </w:rPr>
              <w:fldChar w:fldCharType="begin"/>
            </w:r>
            <w:r w:rsidR="008968FB">
              <w:rPr>
                <w:noProof/>
                <w:webHidden/>
              </w:rPr>
              <w:instrText xml:space="preserve"> PAGEREF _Toc143269394 \h </w:instrText>
            </w:r>
            <w:r w:rsidR="008968FB">
              <w:rPr>
                <w:noProof/>
                <w:webHidden/>
              </w:rPr>
            </w:r>
            <w:r w:rsidR="008968FB">
              <w:rPr>
                <w:noProof/>
                <w:webHidden/>
              </w:rPr>
              <w:fldChar w:fldCharType="separate"/>
            </w:r>
            <w:r w:rsidR="008968FB">
              <w:rPr>
                <w:noProof/>
                <w:webHidden/>
              </w:rPr>
              <w:t>12</w:t>
            </w:r>
            <w:r w:rsidR="008968FB">
              <w:rPr>
                <w:noProof/>
                <w:webHidden/>
              </w:rPr>
              <w:fldChar w:fldCharType="end"/>
            </w:r>
          </w:hyperlink>
        </w:p>
        <w:p w14:paraId="53D2F47D" w14:textId="6C6A8312" w:rsidR="008968FB"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9395" w:history="1">
            <w:r w:rsidR="008968FB" w:rsidRPr="00267284">
              <w:rPr>
                <w:rStyle w:val="Hyperlink"/>
                <w:rFonts w:eastAsia="Calibri"/>
                <w:noProof/>
              </w:rPr>
              <w:t>Conclusion</w:t>
            </w:r>
            <w:r w:rsidR="008968FB">
              <w:rPr>
                <w:noProof/>
                <w:webHidden/>
              </w:rPr>
              <w:tab/>
            </w:r>
            <w:r w:rsidR="008968FB">
              <w:rPr>
                <w:noProof/>
                <w:webHidden/>
              </w:rPr>
              <w:fldChar w:fldCharType="begin"/>
            </w:r>
            <w:r w:rsidR="008968FB">
              <w:rPr>
                <w:noProof/>
                <w:webHidden/>
              </w:rPr>
              <w:instrText xml:space="preserve"> PAGEREF _Toc143269395 \h </w:instrText>
            </w:r>
            <w:r w:rsidR="008968FB">
              <w:rPr>
                <w:noProof/>
                <w:webHidden/>
              </w:rPr>
            </w:r>
            <w:r w:rsidR="008968FB">
              <w:rPr>
                <w:noProof/>
                <w:webHidden/>
              </w:rPr>
              <w:fldChar w:fldCharType="separate"/>
            </w:r>
            <w:r w:rsidR="008968FB">
              <w:rPr>
                <w:noProof/>
                <w:webHidden/>
              </w:rPr>
              <w:t>16</w:t>
            </w:r>
            <w:r w:rsidR="008968FB">
              <w:rPr>
                <w:noProof/>
                <w:webHidden/>
              </w:rPr>
              <w:fldChar w:fldCharType="end"/>
            </w:r>
          </w:hyperlink>
        </w:p>
        <w:p w14:paraId="59F73C6D" w14:textId="5EFA447D" w:rsidR="00A540D0" w:rsidRPr="00F377EC" w:rsidRDefault="00A540D0">
          <w:pPr>
            <w:rPr>
              <w:rFonts w:cstheme="minorHAnsi"/>
            </w:rPr>
          </w:pPr>
          <w:r w:rsidRPr="00F377EC">
            <w:rPr>
              <w:rFonts w:cstheme="minorHAnsi"/>
              <w:b/>
              <w:bCs/>
              <w:noProof/>
            </w:rPr>
            <w:fldChar w:fldCharType="end"/>
          </w:r>
        </w:p>
      </w:sdtContent>
    </w:sdt>
    <w:p w14:paraId="7CD6033A" w14:textId="77777777" w:rsidR="005001BD" w:rsidRPr="00F377EC" w:rsidRDefault="005001BD" w:rsidP="00970644">
      <w:pPr>
        <w:rPr>
          <w:rFonts w:cstheme="minorHAnsi"/>
        </w:rPr>
      </w:pPr>
    </w:p>
    <w:p w14:paraId="3946BBE9" w14:textId="064A2CFB" w:rsidR="00B62489" w:rsidRPr="002E089A" w:rsidRDefault="00B62489" w:rsidP="00491910">
      <w:pPr>
        <w:pStyle w:val="Heading1"/>
      </w:pPr>
      <w:bookmarkStart w:id="11" w:name="_Toc143269390"/>
      <w:r w:rsidRPr="002E089A">
        <w:t>Introduction</w:t>
      </w:r>
      <w:bookmarkEnd w:id="10"/>
      <w:r w:rsidRPr="002E089A">
        <w:t xml:space="preserve"> </w:t>
      </w:r>
      <w:r w:rsidR="000C784A">
        <w:t>to the Genome Browser</w:t>
      </w:r>
      <w:bookmarkEnd w:id="11"/>
    </w:p>
    <w:p w14:paraId="69A3AC97" w14:textId="77777777" w:rsidR="00C335D9" w:rsidRPr="004208E9" w:rsidRDefault="00C335D9" w:rsidP="008A36AB"/>
    <w:p w14:paraId="4720F99E" w14:textId="6AAA79EE" w:rsidR="00116952" w:rsidRDefault="000C784A" w:rsidP="00116952">
      <w:pPr>
        <w:spacing w:after="160"/>
        <w:rPr>
          <w:rFonts w:eastAsia="Calibri" w:cstheme="minorHAnsi"/>
          <w:bCs/>
        </w:rPr>
      </w:pPr>
      <w:bookmarkStart w:id="12" w:name="_Toc31094739"/>
      <w:r w:rsidRPr="000C784A">
        <w:rPr>
          <w:rFonts w:eastAsia="Calibri" w:cstheme="minorHAnsi"/>
          <w:bCs/>
        </w:rPr>
        <w:t xml:space="preserve">Genes encode information that our cells use to carry out their functions. In particular, protein-coding genes provide the cell with the information to make messenger RNAs (mRNAs), which are then used to make proteins. In this module, we will use a web-based visualization tool called a Genome Browser to explore the structure of a eukaryotic </w:t>
      </w:r>
      <w:r w:rsidR="00CE7FD2" w:rsidRPr="000C784A">
        <w:rPr>
          <w:rFonts w:eastAsia="Calibri" w:cstheme="minorHAnsi"/>
          <w:bCs/>
        </w:rPr>
        <w:t>gene and</w:t>
      </w:r>
      <w:r w:rsidRPr="000C784A">
        <w:rPr>
          <w:rFonts w:eastAsia="Calibri" w:cstheme="minorHAnsi"/>
          <w:bCs/>
        </w:rPr>
        <w:t xml:space="preserve"> obtain a basic understanding of how this information is stored and used. In subsequent modules, you will learn more about the details of these biological </w:t>
      </w:r>
      <w:r w:rsidR="00CE7FD2" w:rsidRPr="000C784A">
        <w:rPr>
          <w:rFonts w:eastAsia="Calibri" w:cstheme="minorHAnsi"/>
          <w:bCs/>
        </w:rPr>
        <w:t>processes and</w:t>
      </w:r>
      <w:r w:rsidRPr="000C784A">
        <w:rPr>
          <w:rFonts w:eastAsia="Calibri" w:cstheme="minorHAnsi"/>
          <w:bCs/>
        </w:rPr>
        <w:t xml:space="preserve"> use the Genome Browser to examine the experimental data that provide evidence for a detailed gene structure. The protein-coding genes in eukaryotes (higher organisms, with a cell nucleus) are much more complex than the protein-coding genes in prokaryotes (bacteria, organisms without a nucleus). We are still trying to figure out all of the details!</w:t>
      </w:r>
    </w:p>
    <w:p w14:paraId="28F08A68" w14:textId="78BA97D1" w:rsidR="007F23AD" w:rsidRDefault="007F23AD" w:rsidP="00942960">
      <w:pPr>
        <w:pStyle w:val="ListNumber"/>
        <w:tabs>
          <w:tab w:val="clear" w:pos="360"/>
          <w:tab w:val="num" w:pos="720"/>
        </w:tabs>
        <w:ind w:left="720"/>
      </w:pPr>
      <w:r>
        <w:t xml:space="preserve">Start by watching the </w:t>
      </w:r>
      <w:hyperlink r:id="rId12" w:history="1">
        <w:r w:rsidRPr="00252E7E">
          <w:rPr>
            <w:rStyle w:val="Hyperlink"/>
          </w:rPr>
          <w:t>Genome Browser video</w:t>
        </w:r>
      </w:hyperlink>
      <w:r w:rsidR="00252E7E">
        <w:t>.</w:t>
      </w:r>
    </w:p>
    <w:p w14:paraId="43F36E27" w14:textId="2C34DA02" w:rsidR="00942960" w:rsidRDefault="007F23AD" w:rsidP="00942960">
      <w:pPr>
        <w:pStyle w:val="ListNumber"/>
        <w:tabs>
          <w:tab w:val="clear" w:pos="360"/>
          <w:tab w:val="num" w:pos="720"/>
        </w:tabs>
        <w:ind w:left="720"/>
      </w:pPr>
      <w:r w:rsidRPr="00371B36">
        <w:t>Open a web browser and navigate to a custom version of the Genome Browser</w:t>
      </w:r>
      <w:r>
        <w:t>. The browser was</w:t>
      </w:r>
      <w:r w:rsidRPr="00371B36">
        <w:t xml:space="preserve"> developed by the Genome Bioinformatics Group at the University of California Santa Cruz (UCSC)</w:t>
      </w:r>
      <w:r>
        <w:t>.</w:t>
      </w:r>
      <w:r w:rsidRPr="00371B36">
        <w:t xml:space="preserve"> </w:t>
      </w:r>
      <w:r>
        <w:t>The custom version is at</w:t>
      </w:r>
      <w:r w:rsidRPr="00371B36">
        <w:t xml:space="preserve"> </w:t>
      </w:r>
      <w:hyperlink r:id="rId13" w:history="1">
        <w:r w:rsidR="00BB14D8">
          <w:rPr>
            <w:rStyle w:val="Hyperlink"/>
            <w:rFonts w:eastAsia="Calibri"/>
          </w:rPr>
          <w:t>https://gander.wustl.edu/</w:t>
        </w:r>
      </w:hyperlink>
      <w:r w:rsidRPr="00371B36">
        <w:t xml:space="preserve">. Click on the "Genome Browser" link on the left menu </w:t>
      </w:r>
      <w:r>
        <w:t>(</w:t>
      </w:r>
      <w:r w:rsidR="00106615">
        <w:rPr>
          <w:b/>
        </w:rPr>
        <w:fldChar w:fldCharType="begin"/>
      </w:r>
      <w:r w:rsidR="00106615">
        <w:instrText xml:space="preserve"> REF Figure1 \h </w:instrText>
      </w:r>
      <w:r w:rsidR="00106615">
        <w:rPr>
          <w:b/>
        </w:rPr>
      </w:r>
      <w:r w:rsidR="00106615">
        <w:rPr>
          <w:b/>
        </w:rPr>
        <w:fldChar w:fldCharType="separate"/>
      </w:r>
      <w:r w:rsidR="00973D62" w:rsidRPr="00F377EC">
        <w:rPr>
          <w:rFonts w:cstheme="minorHAnsi"/>
        </w:rPr>
        <w:t>Figure 1</w:t>
      </w:r>
      <w:r w:rsidR="00106615">
        <w:rPr>
          <w:b/>
        </w:rPr>
        <w:fldChar w:fldCharType="end"/>
      </w:r>
      <w:r>
        <w:t>).</w:t>
      </w:r>
    </w:p>
    <w:p w14:paraId="2AEB5A40" w14:textId="21F2056B" w:rsidR="00942960" w:rsidRDefault="00942960" w:rsidP="00942960">
      <w:pPr>
        <w:pStyle w:val="ListNumber"/>
        <w:numPr>
          <w:ilvl w:val="0"/>
          <w:numId w:val="0"/>
        </w:numPr>
        <w:ind w:left="360" w:hanging="360"/>
      </w:pPr>
    </w:p>
    <w:p w14:paraId="18B40F5B" w14:textId="77777777" w:rsidR="00942960" w:rsidRDefault="00942960" w:rsidP="00942960">
      <w:pPr>
        <w:spacing w:after="160"/>
        <w:jc w:val="center"/>
        <w:rPr>
          <w:rFonts w:eastAsia="Calibri" w:cstheme="minorHAnsi"/>
          <w:bCs/>
        </w:rPr>
      </w:pPr>
      <w:r w:rsidRPr="00D66F33">
        <w:rPr>
          <w:noProof/>
        </w:rPr>
        <w:drawing>
          <wp:inline distT="0" distB="0" distL="0" distR="0" wp14:anchorId="63D4E853" wp14:editId="084DE908">
            <wp:extent cx="5764150" cy="2181842"/>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4150" cy="2181842"/>
                    </a:xfrm>
                    <a:prstGeom prst="rect">
                      <a:avLst/>
                    </a:prstGeom>
                  </pic:spPr>
                </pic:pic>
              </a:graphicData>
            </a:graphic>
          </wp:inline>
        </w:drawing>
      </w:r>
    </w:p>
    <w:p w14:paraId="4EBDD659" w14:textId="16E316DE" w:rsidR="00942960" w:rsidRDefault="00942960" w:rsidP="00942960">
      <w:pPr>
        <w:pStyle w:val="FigureLegend"/>
        <w:rPr>
          <w:rFonts w:asciiTheme="minorHAnsi" w:hAnsiTheme="minorHAnsi" w:cstheme="minorHAnsi"/>
        </w:rPr>
      </w:pPr>
      <w:bookmarkStart w:id="13" w:name="Figure1"/>
      <w:r w:rsidRPr="00F377EC">
        <w:rPr>
          <w:rFonts w:asciiTheme="minorHAnsi" w:hAnsiTheme="minorHAnsi" w:cstheme="minorHAnsi"/>
        </w:rPr>
        <w:t>Figure 1</w:t>
      </w:r>
      <w:bookmarkEnd w:id="13"/>
      <w:r w:rsidRPr="00F377EC">
        <w:rPr>
          <w:rFonts w:asciiTheme="minorHAnsi" w:hAnsiTheme="minorHAnsi" w:cstheme="minorHAnsi"/>
        </w:rPr>
        <w:t xml:space="preserve">   </w:t>
      </w:r>
      <w:r w:rsidRPr="00A949B7">
        <w:rPr>
          <w:rFonts w:asciiTheme="minorHAnsi" w:hAnsiTheme="minorHAnsi" w:cstheme="minorHAnsi"/>
        </w:rPr>
        <w:t>Access the Genome Browser gateway page using the "Genome Browser" link.</w:t>
      </w:r>
    </w:p>
    <w:p w14:paraId="20F0FB99" w14:textId="77777777" w:rsidR="0061685E" w:rsidRPr="00F377EC" w:rsidRDefault="0061685E" w:rsidP="00942960">
      <w:pPr>
        <w:pStyle w:val="FigureLegend"/>
        <w:rPr>
          <w:rFonts w:asciiTheme="minorHAnsi" w:hAnsiTheme="minorHAnsi" w:cstheme="minorHAnsi"/>
        </w:rPr>
      </w:pPr>
    </w:p>
    <w:p w14:paraId="5769C32E" w14:textId="51433D24" w:rsidR="00942960" w:rsidRPr="002C370B" w:rsidRDefault="00942960" w:rsidP="009D3E9A">
      <w:pPr>
        <w:pStyle w:val="ListNumber"/>
        <w:tabs>
          <w:tab w:val="clear" w:pos="360"/>
          <w:tab w:val="num" w:pos="720"/>
        </w:tabs>
        <w:ind w:left="720"/>
      </w:pPr>
      <w:r w:rsidRPr="002C370B">
        <w:lastRenderedPageBreak/>
        <w:t>Change the following fields in the</w:t>
      </w:r>
      <w:r>
        <w:t xml:space="preserve"> </w:t>
      </w:r>
      <w:r w:rsidRPr="002C370B">
        <w:t>"Genome Browser Gateway" section (</w:t>
      </w:r>
      <w:r w:rsidR="00106615">
        <w:rPr>
          <w:b/>
          <w:bCs/>
        </w:rPr>
        <w:fldChar w:fldCharType="begin"/>
      </w:r>
      <w:r w:rsidR="00106615">
        <w:instrText xml:space="preserve"> REF Figure2 \h </w:instrText>
      </w:r>
      <w:r w:rsidR="00106615">
        <w:rPr>
          <w:b/>
          <w:bCs/>
        </w:rPr>
      </w:r>
      <w:r w:rsidR="00106615">
        <w:rPr>
          <w:b/>
          <w:bCs/>
        </w:rPr>
        <w:fldChar w:fldCharType="separate"/>
      </w:r>
      <w:r w:rsidR="00973D62" w:rsidRPr="00F377EC">
        <w:t xml:space="preserve">Figure </w:t>
      </w:r>
      <w:r w:rsidR="00973D62">
        <w:t>2</w:t>
      </w:r>
      <w:r w:rsidR="00106615">
        <w:rPr>
          <w:b/>
          <w:bCs/>
        </w:rPr>
        <w:fldChar w:fldCharType="end"/>
      </w:r>
      <w:r w:rsidRPr="002C370B">
        <w:t>):</w:t>
      </w:r>
    </w:p>
    <w:p w14:paraId="0F718E23" w14:textId="6E9DFC12" w:rsidR="00942960" w:rsidRPr="00942960" w:rsidRDefault="00942960" w:rsidP="009D3E9A">
      <w:pPr>
        <w:numPr>
          <w:ilvl w:val="0"/>
          <w:numId w:val="5"/>
        </w:numPr>
        <w:rPr>
          <w:rFonts w:cstheme="minorHAnsi"/>
        </w:rPr>
      </w:pPr>
      <w:r w:rsidRPr="002C370B">
        <w:rPr>
          <w:rFonts w:cstheme="minorHAnsi"/>
        </w:rPr>
        <w:t>Select “D. melanogaster” under the “</w:t>
      </w:r>
      <w:r w:rsidR="00670075" w:rsidRPr="00670075">
        <w:rPr>
          <w:rFonts w:cs="Calibri (Body)"/>
          <w:caps/>
        </w:rPr>
        <w:t>UCSC species tree and connected assembly hubs</w:t>
      </w:r>
      <w:r w:rsidRPr="002C370B">
        <w:rPr>
          <w:rFonts w:cstheme="minorHAnsi"/>
        </w:rPr>
        <w:t xml:space="preserve">” field. This will allow you to view the genome of the insect </w:t>
      </w:r>
      <w:r w:rsidRPr="002C370B">
        <w:rPr>
          <w:rFonts w:cstheme="minorHAnsi"/>
          <w:i/>
        </w:rPr>
        <w:t xml:space="preserve">Drosophila melanogaster. </w:t>
      </w:r>
    </w:p>
    <w:p w14:paraId="287E7C11" w14:textId="49FE6724" w:rsidR="00942960" w:rsidRPr="002C370B" w:rsidRDefault="00942960" w:rsidP="009D3E9A">
      <w:pPr>
        <w:numPr>
          <w:ilvl w:val="0"/>
          <w:numId w:val="5"/>
        </w:numPr>
        <w:rPr>
          <w:rFonts w:cstheme="minorHAnsi"/>
        </w:rPr>
      </w:pPr>
      <w:r w:rsidRPr="002C370B">
        <w:rPr>
          <w:rFonts w:cstheme="minorHAnsi"/>
        </w:rPr>
        <w:t xml:space="preserve">Confirm that "Aug. 2014 (BDGP Release 6 + ISO1 MT/dm6)" is in the "Assembly" field. This is the version of the </w:t>
      </w:r>
      <w:r w:rsidRPr="002C370B">
        <w:rPr>
          <w:rFonts w:cstheme="minorHAnsi"/>
          <w:i/>
        </w:rPr>
        <w:t xml:space="preserve">D. melanogaster </w:t>
      </w:r>
      <w:r w:rsidRPr="002C370B">
        <w:rPr>
          <w:rFonts w:cstheme="minorHAnsi"/>
        </w:rPr>
        <w:t>genome that you will view. The </w:t>
      </w:r>
      <w:r w:rsidRPr="002C370B">
        <w:rPr>
          <w:rFonts w:cstheme="minorHAnsi"/>
          <w:b/>
          <w:bCs/>
        </w:rPr>
        <w:t>genome assembly</w:t>
      </w:r>
      <w:r w:rsidRPr="002C370B">
        <w:rPr>
          <w:rFonts w:cstheme="minorHAnsi"/>
        </w:rPr>
        <w:t> is simply the </w:t>
      </w:r>
      <w:r w:rsidRPr="002C370B">
        <w:rPr>
          <w:rFonts w:cstheme="minorHAnsi"/>
          <w:b/>
          <w:bCs/>
        </w:rPr>
        <w:t>genome sequence</w:t>
      </w:r>
      <w:r w:rsidRPr="002C370B">
        <w:rPr>
          <w:rFonts w:cstheme="minorHAnsi"/>
        </w:rPr>
        <w:t> produced after chromosomes have been fragmented, those fragments have been sequenced, and the resulting sequences have been put back together. A genome assembly is </w:t>
      </w:r>
      <w:r w:rsidRPr="002C370B">
        <w:rPr>
          <w:rFonts w:cstheme="minorHAnsi"/>
          <w:b/>
          <w:bCs/>
        </w:rPr>
        <w:t>updated</w:t>
      </w:r>
      <w:r w:rsidRPr="002C370B">
        <w:rPr>
          <w:rFonts w:cstheme="minorHAnsi"/>
        </w:rPr>
        <w:t xml:space="preserve"> when DNA has been sequenced that allows gaps to be filled. It may also be updated when a new assembling algorithm is released. The August 2014 </w:t>
      </w:r>
      <w:r w:rsidRPr="00BD6534">
        <w:rPr>
          <w:rFonts w:cstheme="minorHAnsi"/>
        </w:rPr>
        <w:t>Drosophila melanogaster</w:t>
      </w:r>
      <w:r w:rsidRPr="002C370B">
        <w:rPr>
          <w:rFonts w:cstheme="minorHAnsi"/>
        </w:rPr>
        <w:t xml:space="preserve"> (BDGP Release 6 + ISO1 MT/dm6) assembly was produced by the </w:t>
      </w:r>
      <w:hyperlink r:id="rId15" w:tgtFrame="_blank" w:history="1">
        <w:r w:rsidRPr="002C370B">
          <w:rPr>
            <w:rStyle w:val="Hyperlink"/>
            <w:rFonts w:cstheme="minorHAnsi"/>
          </w:rPr>
          <w:t>Berkeley Drosophila Genome Project</w:t>
        </w:r>
      </w:hyperlink>
      <w:r w:rsidRPr="002C370B">
        <w:rPr>
          <w:rFonts w:cstheme="minorHAnsi"/>
        </w:rPr>
        <w:t xml:space="preserve"> (BDGP).</w:t>
      </w:r>
    </w:p>
    <w:p w14:paraId="4FD2AF24" w14:textId="07791A46" w:rsidR="005138F1" w:rsidRPr="005138F1" w:rsidRDefault="00942960" w:rsidP="009D3E9A">
      <w:pPr>
        <w:numPr>
          <w:ilvl w:val="0"/>
          <w:numId w:val="5"/>
        </w:numPr>
        <w:rPr>
          <w:rFonts w:cstheme="minorHAnsi"/>
        </w:rPr>
      </w:pPr>
      <w:r w:rsidRPr="002C370B">
        <w:rPr>
          <w:rFonts w:cstheme="minorHAnsi"/>
        </w:rPr>
        <w:t>Enter "</w:t>
      </w:r>
      <w:r w:rsidRPr="002C370B">
        <w:rPr>
          <w:rFonts w:cstheme="minorHAnsi"/>
          <w:b/>
        </w:rPr>
        <w:t>chr3L</w:t>
      </w:r>
      <w:r w:rsidRPr="002C370B">
        <w:rPr>
          <w:rFonts w:cstheme="minorHAnsi"/>
        </w:rPr>
        <w:t>" into the "Position/Search Term" text box so that you can view the left (L) arm of chromosome 3 (chr3).</w:t>
      </w:r>
    </w:p>
    <w:p w14:paraId="4AB73E52" w14:textId="6086F4A0" w:rsidR="005138F1" w:rsidRDefault="005138F1" w:rsidP="005138F1">
      <w:pPr>
        <w:pStyle w:val="ListNumber"/>
        <w:tabs>
          <w:tab w:val="clear" w:pos="360"/>
          <w:tab w:val="num" w:pos="720"/>
        </w:tabs>
        <w:ind w:left="720"/>
      </w:pPr>
      <w:r w:rsidRPr="005138F1">
        <w:t>Click on the “</w:t>
      </w:r>
      <w:r w:rsidRPr="005138F1">
        <w:rPr>
          <w:b/>
        </w:rPr>
        <w:t>GO</w:t>
      </w:r>
      <w:r w:rsidRPr="005138F1">
        <w:t>” button.</w:t>
      </w:r>
    </w:p>
    <w:p w14:paraId="346393C3" w14:textId="77777777" w:rsidR="00FF506F" w:rsidRDefault="00FF506F" w:rsidP="00FF506F">
      <w:pPr>
        <w:pStyle w:val="ListNumber"/>
        <w:numPr>
          <w:ilvl w:val="0"/>
          <w:numId w:val="0"/>
        </w:numPr>
        <w:ind w:left="360" w:hanging="360"/>
      </w:pPr>
    </w:p>
    <w:p w14:paraId="172154DC" w14:textId="77777777" w:rsidR="00FF506F" w:rsidRPr="002C370B" w:rsidRDefault="00FF506F" w:rsidP="00FF506F">
      <w:pPr>
        <w:pStyle w:val="ListNumber"/>
        <w:numPr>
          <w:ilvl w:val="0"/>
          <w:numId w:val="0"/>
        </w:numPr>
        <w:jc w:val="center"/>
        <w:rPr>
          <w:rFonts w:cstheme="minorHAnsi"/>
        </w:rPr>
      </w:pPr>
      <w:r w:rsidRPr="00993374">
        <w:rPr>
          <w:noProof/>
        </w:rPr>
        <w:drawing>
          <wp:inline distT="0" distB="0" distL="0" distR="0" wp14:anchorId="34F32ED2" wp14:editId="4DA06AD3">
            <wp:extent cx="5164666" cy="241577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rcRect t="741" b="741"/>
                    <a:stretch>
                      <a:fillRect/>
                    </a:stretch>
                  </pic:blipFill>
                  <pic:spPr bwMode="auto">
                    <a:xfrm>
                      <a:off x="0" y="0"/>
                      <a:ext cx="5231473" cy="2447027"/>
                    </a:xfrm>
                    <a:prstGeom prst="rect">
                      <a:avLst/>
                    </a:prstGeom>
                    <a:ln>
                      <a:noFill/>
                    </a:ln>
                    <a:extLst>
                      <a:ext uri="{53640926-AAD7-44D8-BBD7-CCE9431645EC}">
                        <a14:shadowObscured xmlns:a14="http://schemas.microsoft.com/office/drawing/2010/main"/>
                      </a:ext>
                    </a:extLst>
                  </pic:spPr>
                </pic:pic>
              </a:graphicData>
            </a:graphic>
          </wp:inline>
        </w:drawing>
      </w:r>
    </w:p>
    <w:p w14:paraId="74C1414D" w14:textId="77777777" w:rsidR="00FF506F" w:rsidRPr="006D71E1" w:rsidRDefault="00FF506F" w:rsidP="00FF506F">
      <w:pPr>
        <w:pStyle w:val="FigureLegend"/>
      </w:pPr>
      <w:bookmarkStart w:id="14" w:name="Figure2"/>
      <w:r w:rsidRPr="00F377EC">
        <w:t xml:space="preserve">Figure </w:t>
      </w:r>
      <w:r>
        <w:t>2</w:t>
      </w:r>
      <w:bookmarkEnd w:id="14"/>
      <w:r w:rsidRPr="00F377EC">
        <w:t xml:space="preserve">   </w:t>
      </w:r>
      <w:r w:rsidRPr="006D71E1">
        <w:t xml:space="preserve">Configure the Genome Browser Gateway page to view the sequence for the left arm of chromosome 3 in </w:t>
      </w:r>
      <w:r w:rsidRPr="006D71E1">
        <w:rPr>
          <w:i/>
        </w:rPr>
        <w:t>D. melanogaster</w:t>
      </w:r>
      <w:r w:rsidRPr="006D71E1">
        <w:t>.</w:t>
      </w:r>
    </w:p>
    <w:p w14:paraId="2553B3B1" w14:textId="77777777" w:rsidR="005138F1" w:rsidRPr="005138F1" w:rsidRDefault="005138F1" w:rsidP="00FF506F">
      <w:pPr>
        <w:pStyle w:val="ListNumber"/>
        <w:numPr>
          <w:ilvl w:val="0"/>
          <w:numId w:val="0"/>
        </w:numPr>
        <w:ind w:left="360" w:hanging="360"/>
      </w:pPr>
    </w:p>
    <w:p w14:paraId="1DB09090" w14:textId="46EE2836" w:rsidR="005138F1" w:rsidRPr="006D71E1" w:rsidRDefault="005138F1" w:rsidP="005138F1">
      <w:pPr>
        <w:pStyle w:val="ListNumber"/>
        <w:tabs>
          <w:tab w:val="clear" w:pos="360"/>
          <w:tab w:val="num" w:pos="720"/>
        </w:tabs>
        <w:ind w:left="720"/>
      </w:pPr>
      <w:r w:rsidRPr="006D71E1">
        <w:t>The next screen can be divided into four major sections (</w:t>
      </w:r>
      <w:r w:rsidR="001D266E">
        <w:rPr>
          <w:b/>
        </w:rPr>
        <w:fldChar w:fldCharType="begin"/>
      </w:r>
      <w:r w:rsidR="001D266E">
        <w:instrText xml:space="preserve"> REF Figure3 \h </w:instrText>
      </w:r>
      <w:r w:rsidR="001D266E">
        <w:rPr>
          <w:b/>
        </w:rPr>
      </w:r>
      <w:r w:rsidR="001D266E">
        <w:rPr>
          <w:b/>
        </w:rPr>
        <w:fldChar w:fldCharType="separate"/>
      </w:r>
      <w:r w:rsidR="00973D62" w:rsidRPr="00371B36">
        <w:t xml:space="preserve">Figure </w:t>
      </w:r>
      <w:r w:rsidR="00973D62">
        <w:t>3</w:t>
      </w:r>
      <w:r w:rsidR="001D266E">
        <w:rPr>
          <w:b/>
        </w:rPr>
        <w:fldChar w:fldCharType="end"/>
      </w:r>
      <w:r w:rsidRPr="006D71E1">
        <w:t xml:space="preserve">): </w:t>
      </w:r>
    </w:p>
    <w:p w14:paraId="19A6AFD8" w14:textId="6EA7E320" w:rsidR="005138F1" w:rsidRPr="006D71E1" w:rsidRDefault="005138F1" w:rsidP="005138F1">
      <w:pPr>
        <w:pStyle w:val="ListBullet"/>
        <w:tabs>
          <w:tab w:val="clear" w:pos="360"/>
          <w:tab w:val="num" w:pos="1080"/>
        </w:tabs>
        <w:ind w:left="1440"/>
      </w:pPr>
      <w:r w:rsidRPr="006D71E1">
        <w:t xml:space="preserve">A top </w:t>
      </w:r>
      <w:r w:rsidR="007110CB">
        <w:t>red</w:t>
      </w:r>
      <w:r w:rsidRPr="006D71E1">
        <w:t xml:space="preserve"> toolbar is used to navigate to the different tools provided by the Browser.</w:t>
      </w:r>
    </w:p>
    <w:p w14:paraId="2AB4A88B" w14:textId="77777777" w:rsidR="005138F1" w:rsidRPr="006D71E1" w:rsidRDefault="005138F1" w:rsidP="005138F1">
      <w:pPr>
        <w:pStyle w:val="ListBullet"/>
        <w:tabs>
          <w:tab w:val="clear" w:pos="360"/>
          <w:tab w:val="num" w:pos="1080"/>
        </w:tabs>
        <w:ind w:left="1440"/>
      </w:pPr>
      <w:r w:rsidRPr="006D71E1">
        <w:t>Navigation Controls allow us to navigate or zoom to different parts of the genome.</w:t>
      </w:r>
    </w:p>
    <w:p w14:paraId="6FB2A360" w14:textId="711DDA1B" w:rsidR="005138F1" w:rsidRPr="006D71E1" w:rsidRDefault="005138F1" w:rsidP="005138F1">
      <w:pPr>
        <w:pStyle w:val="ListBullet"/>
        <w:tabs>
          <w:tab w:val="clear" w:pos="360"/>
          <w:tab w:val="num" w:pos="1080"/>
        </w:tabs>
        <w:ind w:left="1440"/>
      </w:pPr>
      <w:r w:rsidRPr="006D71E1">
        <w:t>A genomic features panel (the white area) shows the locations of the different genomic features within the portion of the genome (e.g., chr3L) specified by the label next to the “</w:t>
      </w:r>
      <w:r w:rsidR="00614E3B" w:rsidRPr="00614E3B">
        <w:t>chromosome range, or search terms, see examples</w:t>
      </w:r>
      <w:r w:rsidRPr="006D71E1">
        <w:t xml:space="preserve">” text box.  </w:t>
      </w:r>
    </w:p>
    <w:p w14:paraId="6CA0E6E1" w14:textId="171E63AA" w:rsidR="001D266E" w:rsidRDefault="005138F1" w:rsidP="0001341F">
      <w:pPr>
        <w:pStyle w:val="ListBullet"/>
        <w:tabs>
          <w:tab w:val="clear" w:pos="360"/>
          <w:tab w:val="num" w:pos="1080"/>
        </w:tabs>
        <w:ind w:left="1440"/>
      </w:pPr>
      <w:r w:rsidRPr="006D71E1">
        <w:t xml:space="preserve">A Display Controls section may be used to manipulate how much detail is visible in the genomic features panel of the Genome Browser. To match the screenshot in </w:t>
      </w:r>
      <w:r w:rsidR="00D25C13" w:rsidRPr="007908B0">
        <w:rPr>
          <w:b/>
        </w:rPr>
        <w:fldChar w:fldCharType="begin"/>
      </w:r>
      <w:r w:rsidR="00D25C13" w:rsidRPr="007908B0">
        <w:rPr>
          <w:b/>
        </w:rPr>
        <w:instrText xml:space="preserve"> REF Figure3 \h  \* MERGEFORMAT </w:instrText>
      </w:r>
      <w:r w:rsidR="00D25C13" w:rsidRPr="007908B0">
        <w:rPr>
          <w:b/>
        </w:rPr>
      </w:r>
      <w:r w:rsidR="00D25C13" w:rsidRPr="007908B0">
        <w:rPr>
          <w:b/>
        </w:rPr>
        <w:fldChar w:fldCharType="separate"/>
      </w:r>
      <w:r w:rsidR="00D25C13" w:rsidRPr="007908B0">
        <w:rPr>
          <w:b/>
        </w:rPr>
        <w:t>Figure 3</w:t>
      </w:r>
      <w:r w:rsidR="00D25C13" w:rsidRPr="007908B0">
        <w:rPr>
          <w:b/>
        </w:rPr>
        <w:fldChar w:fldCharType="end"/>
      </w:r>
      <w:r w:rsidRPr="006D71E1">
        <w:t>, scroll down in this section to the bar labeled “Mapping and Sequencing Tracks”, go to “Base Position”, and select “</w:t>
      </w:r>
      <w:r w:rsidRPr="006D71E1">
        <w:rPr>
          <w:b/>
        </w:rPr>
        <w:t>dense</w:t>
      </w:r>
      <w:r w:rsidRPr="006D71E1">
        <w:t xml:space="preserve">” from the drop-down menu. </w:t>
      </w:r>
      <w:r w:rsidR="002869C8">
        <w:t>Then</w:t>
      </w:r>
      <w:r w:rsidRPr="006D71E1">
        <w:t xml:space="preserve"> scroll down to “Genes and Gene Prediction Tracks”, go to “FlyBase Genes” and select “</w:t>
      </w:r>
      <w:r w:rsidRPr="006D71E1">
        <w:rPr>
          <w:b/>
        </w:rPr>
        <w:t>squish</w:t>
      </w:r>
      <w:r w:rsidRPr="006D71E1">
        <w:t>” from the drop-down menu. Check that all other tracks are set to “hide”, and then click on any “</w:t>
      </w:r>
      <w:r w:rsidRPr="006D71E1">
        <w:rPr>
          <w:b/>
        </w:rPr>
        <w:t>refresh</w:t>
      </w:r>
      <w:r w:rsidRPr="006D71E1">
        <w:t xml:space="preserve">” button to update the genomic features panel. </w:t>
      </w:r>
    </w:p>
    <w:p w14:paraId="2B69E0CF" w14:textId="77777777" w:rsidR="00454305" w:rsidRPr="00371B36" w:rsidRDefault="00454305" w:rsidP="004E4C25">
      <w:pPr>
        <w:pStyle w:val="ListBullet"/>
        <w:numPr>
          <w:ilvl w:val="0"/>
          <w:numId w:val="0"/>
        </w:numPr>
        <w:jc w:val="center"/>
      </w:pPr>
      <w:r w:rsidRPr="00B32516">
        <w:rPr>
          <w:noProof/>
        </w:rPr>
        <w:lastRenderedPageBreak/>
        <w:drawing>
          <wp:inline distT="0" distB="0" distL="0" distR="0" wp14:anchorId="5D6E163E" wp14:editId="05C8D1BE">
            <wp:extent cx="5755917" cy="38975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t="631" b="123"/>
                    <a:stretch/>
                  </pic:blipFill>
                  <pic:spPr bwMode="auto">
                    <a:xfrm>
                      <a:off x="0" y="0"/>
                      <a:ext cx="5755917" cy="3897537"/>
                    </a:xfrm>
                    <a:prstGeom prst="rect">
                      <a:avLst/>
                    </a:prstGeom>
                    <a:ln>
                      <a:noFill/>
                    </a:ln>
                    <a:extLst>
                      <a:ext uri="{53640926-AAD7-44D8-BBD7-CCE9431645EC}">
                        <a14:shadowObscured xmlns:a14="http://schemas.microsoft.com/office/drawing/2010/main"/>
                      </a:ext>
                    </a:extLst>
                  </pic:spPr>
                </pic:pic>
              </a:graphicData>
            </a:graphic>
          </wp:inline>
        </w:drawing>
      </w:r>
    </w:p>
    <w:p w14:paraId="17E23DEB" w14:textId="77777777" w:rsidR="00454305" w:rsidRPr="00371B36" w:rsidRDefault="00454305" w:rsidP="00454305">
      <w:pPr>
        <w:pStyle w:val="FigureLegend"/>
      </w:pPr>
      <w:bookmarkStart w:id="15" w:name="_Ref269725720"/>
      <w:bookmarkStart w:id="16" w:name="Figure3"/>
      <w:r w:rsidRPr="00371B36">
        <w:t xml:space="preserve">Figure </w:t>
      </w:r>
      <w:bookmarkEnd w:id="15"/>
      <w:r>
        <w:t>3</w:t>
      </w:r>
      <w:bookmarkEnd w:id="16"/>
      <w:r w:rsidRPr="00371B36">
        <w:t xml:space="preserve">   The four major sections of the Genome Browser.</w:t>
      </w:r>
    </w:p>
    <w:p w14:paraId="7AD3E033" w14:textId="2D4D0DB9" w:rsidR="00F83D05" w:rsidRDefault="00F83D05" w:rsidP="00454305">
      <w:pPr>
        <w:pStyle w:val="ListBullet"/>
        <w:numPr>
          <w:ilvl w:val="0"/>
          <w:numId w:val="0"/>
        </w:numPr>
      </w:pPr>
    </w:p>
    <w:p w14:paraId="677D3A96" w14:textId="1C4B1BE1" w:rsidR="009A50AD" w:rsidRPr="009A50AD" w:rsidRDefault="00F83D05" w:rsidP="009A50AD">
      <w:r w:rsidRPr="009A50AD">
        <w:t>You can use the buttons in the "Navigation control" section to navigate to different parts of the genome. You can zoom in to a region by clicking on one of the buttons next to the "zoom in" label (i.e., 1.5x, 3x, 10x, base). Similarly, you can zoom out by clicking on the buttons next to the "zoom out" label. Alternatively, you can enter the genome coordinates into the "</w:t>
      </w:r>
      <w:r w:rsidR="00AF304D">
        <w:t>chromosome range, or search terms</w:t>
      </w:r>
      <w:r w:rsidRPr="009A50AD">
        <w:t xml:space="preserve">" field and then click on the "go" button to navigate to a specific region in the genome assembly.  </w:t>
      </w:r>
    </w:p>
    <w:p w14:paraId="13B6D990" w14:textId="77777777" w:rsidR="009A50AD" w:rsidRDefault="009A50AD" w:rsidP="009A50AD"/>
    <w:p w14:paraId="07D806BC" w14:textId="2E4C36B9" w:rsidR="00F83D05" w:rsidRPr="009A50AD" w:rsidRDefault="00F83D05" w:rsidP="009A50AD">
      <w:r w:rsidRPr="009A50AD">
        <w:t>The "size" field next to the "</w:t>
      </w:r>
      <w:r w:rsidR="00AF304D">
        <w:t>chromosome range, or search terms</w:t>
      </w:r>
      <w:r w:rsidRPr="009A50AD">
        <w:t xml:space="preserve">" text box (red arrow in </w:t>
      </w:r>
      <w:r w:rsidR="001D266E">
        <w:rPr>
          <w:b/>
        </w:rPr>
        <w:fldChar w:fldCharType="begin"/>
      </w:r>
      <w:r w:rsidR="001D266E">
        <w:instrText xml:space="preserve"> REF Figure4 \h </w:instrText>
      </w:r>
      <w:r w:rsidR="001D266E">
        <w:rPr>
          <w:b/>
        </w:rPr>
      </w:r>
      <w:r w:rsidR="001D266E">
        <w:rPr>
          <w:b/>
        </w:rPr>
        <w:fldChar w:fldCharType="separate"/>
      </w:r>
      <w:r w:rsidR="00973D62" w:rsidRPr="00371B36">
        <w:t xml:space="preserve">Figure </w:t>
      </w:r>
      <w:r w:rsidR="00973D62">
        <w:t>4</w:t>
      </w:r>
      <w:r w:rsidR="001D266E">
        <w:rPr>
          <w:b/>
        </w:rPr>
        <w:fldChar w:fldCharType="end"/>
      </w:r>
      <w:r w:rsidRPr="009A50AD">
        <w:t>) shows the total size of the genomic region that you are viewing. In this case, the "size" field shows that chr3L (i.e.</w:t>
      </w:r>
      <w:r w:rsidR="006A50B9" w:rsidRPr="009A50AD">
        <w:t>,</w:t>
      </w:r>
      <w:r w:rsidRPr="009A50AD">
        <w:t xml:space="preserve"> the left arm of chromosome 3) in </w:t>
      </w:r>
      <w:r w:rsidRPr="009A50AD">
        <w:rPr>
          <w:i/>
        </w:rPr>
        <w:t>Drosophila melanogaster</w:t>
      </w:r>
      <w:r w:rsidRPr="009A50AD">
        <w:t xml:space="preserve"> has a total length of ~28 million base pairs (bp). We will learn more about the key functionalities of the Genome Browser in subsequent modules.  For now, we will focus on the large white rectangle shown on this page; this contains a graphical representation of the genomic features (e.g.</w:t>
      </w:r>
      <w:r w:rsidR="006A50B9" w:rsidRPr="009A50AD">
        <w:t>,</w:t>
      </w:r>
      <w:r w:rsidRPr="009A50AD">
        <w:t xml:space="preserve"> protein coding genes, percent GC content) of chr3L</w:t>
      </w:r>
      <w:r w:rsidRPr="009A50AD">
        <w:rPr>
          <w:i/>
        </w:rPr>
        <w:t xml:space="preserve"> </w:t>
      </w:r>
      <w:r w:rsidRPr="009A50AD">
        <w:t>mapped against the DNA sequence, which is embedded in the top line of the white box</w:t>
      </w:r>
      <w:r w:rsidRPr="009A50AD">
        <w:rPr>
          <w:i/>
        </w:rPr>
        <w:t>.</w:t>
      </w:r>
      <w:r w:rsidRPr="009A50AD">
        <w:t xml:space="preserve">  </w:t>
      </w:r>
    </w:p>
    <w:p w14:paraId="6FBA02DA" w14:textId="77777777" w:rsidR="009A50AD" w:rsidRDefault="009A50AD" w:rsidP="009A50AD"/>
    <w:p w14:paraId="28E61994" w14:textId="4AE20323" w:rsidR="00F83D05" w:rsidRDefault="00F83D05" w:rsidP="00282B53">
      <w:r w:rsidRPr="009A50AD">
        <w:t>The different types of features (also known as “</w:t>
      </w:r>
      <w:r w:rsidRPr="009A50AD">
        <w:rPr>
          <w:b/>
        </w:rPr>
        <w:t>tracks</w:t>
      </w:r>
      <w:r w:rsidRPr="009A50AD">
        <w:t>” or “</w:t>
      </w:r>
      <w:r w:rsidRPr="009A50AD">
        <w:rPr>
          <w:b/>
        </w:rPr>
        <w:t>evidence tracks</w:t>
      </w:r>
      <w:r w:rsidRPr="009A50AD">
        <w:t xml:space="preserve">”) are separated by a title and are often shown in different colors. What types and how many tracks are shown in the view of genomic features is controlled by the display controls at the bottom. The view shown on </w:t>
      </w:r>
      <w:r w:rsidR="00006977">
        <w:rPr>
          <w:b/>
        </w:rPr>
        <w:fldChar w:fldCharType="begin"/>
      </w:r>
      <w:r w:rsidR="00006977">
        <w:instrText xml:space="preserve"> REF Figure4 \h </w:instrText>
      </w:r>
      <w:r w:rsidR="00006977">
        <w:rPr>
          <w:b/>
        </w:rPr>
      </w:r>
      <w:r w:rsidR="00006977">
        <w:rPr>
          <w:b/>
        </w:rPr>
        <w:fldChar w:fldCharType="separate"/>
      </w:r>
      <w:r w:rsidR="00973D62" w:rsidRPr="00371B36">
        <w:t xml:space="preserve">Figure </w:t>
      </w:r>
      <w:r w:rsidR="00973D62">
        <w:t>4</w:t>
      </w:r>
      <w:r w:rsidR="00006977">
        <w:rPr>
          <w:b/>
        </w:rPr>
        <w:fldChar w:fldCharType="end"/>
      </w:r>
      <w:r w:rsidRPr="009A50AD">
        <w:t xml:space="preserve"> displays only some of tracks in the “Gene and Gene Prediction tracks”, and all the other tracks in other sections (transgenic insertions, chromatin domains, ChIP seq tracks, Expression and Regulation, etc.) are “hidden”. More information about evidence tracks is available in the </w:t>
      </w:r>
      <w:hyperlink r:id="rId18" w:history="1">
        <w:r w:rsidRPr="00252E7E">
          <w:rPr>
            <w:rStyle w:val="Hyperlink"/>
          </w:rPr>
          <w:t>Tracks video</w:t>
        </w:r>
      </w:hyperlink>
      <w:r w:rsidR="00252E7E">
        <w:t>.</w:t>
      </w:r>
    </w:p>
    <w:p w14:paraId="791E9083" w14:textId="77777777" w:rsidR="00282B53" w:rsidRPr="00371B36" w:rsidRDefault="00282B53" w:rsidP="00282B53"/>
    <w:p w14:paraId="1E7007DA" w14:textId="1F68C5EE" w:rsidR="00F83D05" w:rsidRDefault="00F83D05" w:rsidP="00282B53">
      <w:r>
        <w:lastRenderedPageBreak/>
        <w:t>We</w:t>
      </w:r>
      <w:r w:rsidRPr="00371B36">
        <w:t xml:space="preserve"> can examine the region under the blue title labeled “</w:t>
      </w:r>
      <w:r w:rsidRPr="00371B36">
        <w:rPr>
          <w:b/>
        </w:rPr>
        <w:t>FlyBase Protein-Coding Gene</w:t>
      </w:r>
      <w:r>
        <w:rPr>
          <w:b/>
        </w:rPr>
        <w:t>s</w:t>
      </w:r>
      <w:r w:rsidRPr="00371B36">
        <w:t>” to estimate the number of protein-coding genes on chr3L.</w:t>
      </w:r>
      <w:r>
        <w:t xml:space="preserve"> In this track each gene is represented by a set of blue boxes connected by thin blue lines.</w:t>
      </w:r>
      <w:r w:rsidRPr="00371B36">
        <w:t xml:space="preserve"> There are clearly fewer blue boxes at the right side of the image compared to the left, which suggests that genes are not uniformly distributed along the chromosome (</w:t>
      </w:r>
      <w:r w:rsidR="00E77FB8">
        <w:rPr>
          <w:b/>
        </w:rPr>
        <w:fldChar w:fldCharType="begin"/>
      </w:r>
      <w:r w:rsidR="00E77FB8">
        <w:instrText xml:space="preserve"> REF Figure4 \h </w:instrText>
      </w:r>
      <w:r w:rsidR="00E77FB8">
        <w:rPr>
          <w:b/>
        </w:rPr>
      </w:r>
      <w:r w:rsidR="00E77FB8">
        <w:rPr>
          <w:b/>
        </w:rPr>
        <w:fldChar w:fldCharType="separate"/>
      </w:r>
      <w:r w:rsidR="00973D62" w:rsidRPr="00371B36">
        <w:t xml:space="preserve">Figure </w:t>
      </w:r>
      <w:r w:rsidR="00973D62">
        <w:t>4</w:t>
      </w:r>
      <w:r w:rsidR="00E77FB8">
        <w:rPr>
          <w:b/>
        </w:rPr>
        <w:fldChar w:fldCharType="end"/>
      </w:r>
      <w:r w:rsidRPr="00371B36">
        <w:t>).</w:t>
      </w:r>
    </w:p>
    <w:p w14:paraId="693AD101" w14:textId="77777777" w:rsidR="004B7524" w:rsidRPr="00371B36" w:rsidRDefault="004B7524" w:rsidP="00282B53"/>
    <w:p w14:paraId="4AE9FBCE" w14:textId="77777777" w:rsidR="00F83D05" w:rsidRPr="00371B36" w:rsidRDefault="00F83D05" w:rsidP="008A2B55">
      <w:pPr>
        <w:jc w:val="center"/>
      </w:pPr>
      <w:r w:rsidRPr="00B32516">
        <w:rPr>
          <w:noProof/>
        </w:rPr>
        <w:drawing>
          <wp:inline distT="0" distB="0" distL="0" distR="0" wp14:anchorId="4AE51A76" wp14:editId="7BE92217">
            <wp:extent cx="4936067" cy="2835137"/>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9" cstate="print">
                      <a:extLst>
                        <a:ext uri="{28A0092B-C50C-407E-A947-70E740481C1C}">
                          <a14:useLocalDpi xmlns:a14="http://schemas.microsoft.com/office/drawing/2010/main" val="0"/>
                        </a:ext>
                      </a:extLst>
                    </a:blip>
                    <a:srcRect t="4809" b="14"/>
                    <a:stretch/>
                  </pic:blipFill>
                  <pic:spPr bwMode="auto">
                    <a:xfrm>
                      <a:off x="0" y="0"/>
                      <a:ext cx="5025570" cy="2886545"/>
                    </a:xfrm>
                    <a:prstGeom prst="rect">
                      <a:avLst/>
                    </a:prstGeom>
                    <a:ln>
                      <a:noFill/>
                    </a:ln>
                    <a:extLst>
                      <a:ext uri="{53640926-AAD7-44D8-BBD7-CCE9431645EC}">
                        <a14:shadowObscured xmlns:a14="http://schemas.microsoft.com/office/drawing/2010/main"/>
                      </a:ext>
                    </a:extLst>
                  </pic:spPr>
                </pic:pic>
              </a:graphicData>
            </a:graphic>
          </wp:inline>
        </w:drawing>
      </w:r>
    </w:p>
    <w:p w14:paraId="0D6DDDDD" w14:textId="335061E4" w:rsidR="00F83D05" w:rsidRPr="00371B36" w:rsidRDefault="00F83D05" w:rsidP="002D378D">
      <w:pPr>
        <w:pStyle w:val="FigureLegend"/>
      </w:pPr>
      <w:bookmarkStart w:id="17" w:name="_Ref269735905"/>
      <w:bookmarkStart w:id="18" w:name="Figure4"/>
      <w:r w:rsidRPr="00371B36">
        <w:t xml:space="preserve">Figure </w:t>
      </w:r>
      <w:bookmarkEnd w:id="17"/>
      <w:r>
        <w:t>4</w:t>
      </w:r>
      <w:bookmarkEnd w:id="18"/>
      <w:r w:rsidR="008A2B55">
        <w:t xml:space="preserve">   </w:t>
      </w:r>
      <w:r w:rsidRPr="00371B36">
        <w:t xml:space="preserve">Genome Browser shows that the entire </w:t>
      </w:r>
      <w:r w:rsidRPr="00F37F4A">
        <w:rPr>
          <w:i/>
        </w:rPr>
        <w:t>D. melanogaster</w:t>
      </w:r>
      <w:r w:rsidRPr="00371B36">
        <w:t xml:space="preserve"> chr3L sequence has a length of ~28 million base pairs (red arrow) and that the ri</w:t>
      </w:r>
      <w:r>
        <w:t xml:space="preserve">ght end of the chromosome has </w:t>
      </w:r>
      <w:r w:rsidRPr="00371B36">
        <w:t>low gene density (red box).</w:t>
      </w:r>
    </w:p>
    <w:p w14:paraId="00143C2A" w14:textId="2354D573" w:rsidR="00F83D05" w:rsidRDefault="00F83D05" w:rsidP="00F83D05">
      <w:pPr>
        <w:pStyle w:val="ListBullet"/>
        <w:numPr>
          <w:ilvl w:val="0"/>
          <w:numId w:val="0"/>
        </w:numPr>
        <w:ind w:left="720" w:hanging="360"/>
      </w:pPr>
    </w:p>
    <w:p w14:paraId="49329685" w14:textId="25459D06" w:rsidR="006763A7" w:rsidRDefault="006763A7" w:rsidP="006763A7">
      <w:r>
        <w:t xml:space="preserve">In the </w:t>
      </w:r>
      <w:r w:rsidR="00886749">
        <w:t>G</w:t>
      </w:r>
      <w:r>
        <w:t xml:space="preserve">enome </w:t>
      </w:r>
      <w:r w:rsidR="00886749">
        <w:t>B</w:t>
      </w:r>
      <w:r>
        <w:t xml:space="preserve">rowser, each chromosome may be organized into smaller projects called contigs (for contiguous sequences). </w:t>
      </w:r>
      <w:r w:rsidRPr="00371B36">
        <w:t xml:space="preserve">In this </w:t>
      </w:r>
      <w:r>
        <w:t>next part</w:t>
      </w:r>
      <w:r w:rsidRPr="00371B36">
        <w:t xml:space="preserve">, we will examine </w:t>
      </w:r>
      <w:r>
        <w:t>contig1, a much shorter region in the left arm of chromosome 3.</w:t>
      </w:r>
    </w:p>
    <w:p w14:paraId="45C8F382" w14:textId="77777777" w:rsidR="006763A7" w:rsidRPr="00904F5D" w:rsidRDefault="006763A7" w:rsidP="006763A7">
      <w:pPr>
        <w:pStyle w:val="ListBullet"/>
        <w:numPr>
          <w:ilvl w:val="0"/>
          <w:numId w:val="0"/>
        </w:numPr>
        <w:contextualSpacing w:val="0"/>
      </w:pPr>
    </w:p>
    <w:p w14:paraId="06E25206" w14:textId="77777777" w:rsidR="00ED51A9" w:rsidRDefault="00ED51A9" w:rsidP="00ED51A9">
      <w:pPr>
        <w:pStyle w:val="ListNumber"/>
        <w:tabs>
          <w:tab w:val="clear" w:pos="360"/>
          <w:tab w:val="num" w:pos="720"/>
        </w:tabs>
        <w:ind w:left="720"/>
      </w:pPr>
      <w:r w:rsidRPr="00371B36">
        <w:t>Click on the "Genomes" link on the top toolbar to return to the Genome Browser Gateway page.</w:t>
      </w:r>
    </w:p>
    <w:p w14:paraId="4FF3B67E" w14:textId="06A16A5E" w:rsidR="00ED51A9" w:rsidRDefault="00ED51A9" w:rsidP="00ED51A9">
      <w:pPr>
        <w:pStyle w:val="ListNumber"/>
        <w:tabs>
          <w:tab w:val="clear" w:pos="360"/>
          <w:tab w:val="num" w:pos="720"/>
        </w:tabs>
        <w:ind w:left="720"/>
      </w:pPr>
      <w:r w:rsidRPr="00371B36">
        <w:t>Change the assembly option to "</w:t>
      </w:r>
      <w:r w:rsidRPr="00ED51A9">
        <w:rPr>
          <w:b/>
        </w:rPr>
        <w:t>July 2014 (Gene)</w:t>
      </w:r>
      <w:r>
        <w:t>" and verify that the "</w:t>
      </w:r>
      <w:r w:rsidR="006553E5">
        <w:t>Position/Search Term</w:t>
      </w:r>
      <w:r w:rsidRPr="00371B36">
        <w:t>" field has been set to "</w:t>
      </w:r>
      <w:r w:rsidRPr="00ED51A9">
        <w:rPr>
          <w:b/>
        </w:rPr>
        <w:t>contig1</w:t>
      </w:r>
      <w:r w:rsidRPr="00371B36">
        <w:t>" (</w:t>
      </w:r>
      <w:r w:rsidR="006B2138">
        <w:rPr>
          <w:b/>
        </w:rPr>
        <w:fldChar w:fldCharType="begin"/>
      </w:r>
      <w:r w:rsidR="006B2138">
        <w:instrText xml:space="preserve"> REF Figure5 \h </w:instrText>
      </w:r>
      <w:r w:rsidR="006B2138">
        <w:rPr>
          <w:b/>
        </w:rPr>
      </w:r>
      <w:r w:rsidR="006B2138">
        <w:rPr>
          <w:b/>
        </w:rPr>
        <w:fldChar w:fldCharType="separate"/>
      </w:r>
      <w:r w:rsidR="00973D62" w:rsidRPr="00371B36">
        <w:t xml:space="preserve">Figure </w:t>
      </w:r>
      <w:r w:rsidR="00973D62">
        <w:t>5</w:t>
      </w:r>
      <w:r w:rsidR="006B2138">
        <w:rPr>
          <w:b/>
        </w:rPr>
        <w:fldChar w:fldCharType="end"/>
      </w:r>
      <w:r w:rsidRPr="00371B36">
        <w:t xml:space="preserve">). </w:t>
      </w:r>
    </w:p>
    <w:p w14:paraId="1CE3E881" w14:textId="2B2A98C4" w:rsidR="00ED51A9" w:rsidRDefault="00ED51A9" w:rsidP="009D3E9A">
      <w:pPr>
        <w:pStyle w:val="ListNumber"/>
        <w:tabs>
          <w:tab w:val="clear" w:pos="360"/>
          <w:tab w:val="num" w:pos="720"/>
        </w:tabs>
        <w:ind w:left="720"/>
      </w:pPr>
      <w:r w:rsidRPr="00371B36">
        <w:t>Click on the "</w:t>
      </w:r>
      <w:r w:rsidRPr="00ED51A9">
        <w:rPr>
          <w:b/>
        </w:rPr>
        <w:t>GO</w:t>
      </w:r>
      <w:r w:rsidRPr="00371B36">
        <w:t>" button.</w:t>
      </w:r>
    </w:p>
    <w:p w14:paraId="70308FAE" w14:textId="4ACAB50D" w:rsidR="004E19CA" w:rsidRDefault="004E19CA" w:rsidP="004E19CA">
      <w:pPr>
        <w:pStyle w:val="ListBullet"/>
        <w:numPr>
          <w:ilvl w:val="0"/>
          <w:numId w:val="0"/>
        </w:numPr>
      </w:pPr>
    </w:p>
    <w:p w14:paraId="0DDE5BA0" w14:textId="77777777" w:rsidR="004E19CA" w:rsidRPr="00371B36" w:rsidRDefault="004E19CA" w:rsidP="004E19CA">
      <w:pPr>
        <w:jc w:val="center"/>
      </w:pPr>
      <w:r w:rsidRPr="008A6274">
        <w:rPr>
          <w:noProof/>
        </w:rPr>
        <w:drawing>
          <wp:inline distT="0" distB="0" distL="0" distR="0" wp14:anchorId="5C08A4AF" wp14:editId="26D78854">
            <wp:extent cx="5410200" cy="17827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0" cstate="print">
                      <a:extLst>
                        <a:ext uri="{28A0092B-C50C-407E-A947-70E740481C1C}">
                          <a14:useLocalDpi xmlns:a14="http://schemas.microsoft.com/office/drawing/2010/main" val="0"/>
                        </a:ext>
                      </a:extLst>
                    </a:blip>
                    <a:srcRect b="17061"/>
                    <a:stretch/>
                  </pic:blipFill>
                  <pic:spPr bwMode="auto">
                    <a:xfrm>
                      <a:off x="0" y="0"/>
                      <a:ext cx="5410200" cy="1782712"/>
                    </a:xfrm>
                    <a:prstGeom prst="rect">
                      <a:avLst/>
                    </a:prstGeom>
                    <a:ln>
                      <a:noFill/>
                    </a:ln>
                    <a:extLst>
                      <a:ext uri="{53640926-AAD7-44D8-BBD7-CCE9431645EC}">
                        <a14:shadowObscured xmlns:a14="http://schemas.microsoft.com/office/drawing/2010/main"/>
                      </a:ext>
                    </a:extLst>
                  </pic:spPr>
                </pic:pic>
              </a:graphicData>
            </a:graphic>
          </wp:inline>
        </w:drawing>
      </w:r>
    </w:p>
    <w:p w14:paraId="266DC418" w14:textId="1036AE21" w:rsidR="004E19CA" w:rsidRPr="00371B36" w:rsidRDefault="004E19CA" w:rsidP="004E19CA">
      <w:pPr>
        <w:pStyle w:val="FigureLegend"/>
      </w:pPr>
      <w:bookmarkStart w:id="19" w:name="_Ref269736725"/>
      <w:bookmarkStart w:id="20" w:name="Figure5"/>
      <w:r w:rsidRPr="00371B36">
        <w:t xml:space="preserve">Figure </w:t>
      </w:r>
      <w:bookmarkEnd w:id="19"/>
      <w:r>
        <w:t>5</w:t>
      </w:r>
      <w:bookmarkEnd w:id="20"/>
      <w:r>
        <w:t xml:space="preserve">   </w:t>
      </w:r>
      <w:r w:rsidRPr="00371B36">
        <w:t>Return to the Genome Browser Gateway page and then select the "July 2014 (Gene)" assembly.</w:t>
      </w:r>
    </w:p>
    <w:p w14:paraId="49D379AB" w14:textId="43683AE2" w:rsidR="00795364" w:rsidRDefault="00795364" w:rsidP="00795364">
      <w:r w:rsidRPr="00371B36">
        <w:lastRenderedPageBreak/>
        <w:t>The "size" field now has the value "</w:t>
      </w:r>
      <w:r w:rsidRPr="00371B36">
        <w:rPr>
          <w:b/>
        </w:rPr>
        <w:t>size 11,000 bp</w:t>
      </w:r>
      <w:r w:rsidRPr="00371B36">
        <w:t xml:space="preserve">", which means that contig1 has a total length of 11,000 bp.  </w:t>
      </w:r>
      <w:r>
        <w:t xml:space="preserve"> </w:t>
      </w:r>
    </w:p>
    <w:p w14:paraId="10A7D7CE" w14:textId="77777777" w:rsidR="00795364" w:rsidRPr="00371B36" w:rsidRDefault="00795364" w:rsidP="00795364"/>
    <w:p w14:paraId="31A8EA70" w14:textId="1A691703" w:rsidR="00ED51A9" w:rsidRDefault="00795364" w:rsidP="0030681B">
      <w:r w:rsidRPr="00371B36">
        <w:t xml:space="preserve">To further explore the features on contig1, we will examine the results from two of the available tracks.  </w:t>
      </w:r>
    </w:p>
    <w:p w14:paraId="4CA49FE9" w14:textId="77777777" w:rsidR="0030681B" w:rsidRPr="00904F5D" w:rsidRDefault="0030681B" w:rsidP="0030681B"/>
    <w:p w14:paraId="5A961BE7" w14:textId="54BC6700" w:rsidR="00FA33A5" w:rsidRDefault="00FA33A5" w:rsidP="0030681B">
      <w:pPr>
        <w:pStyle w:val="ListNumber"/>
        <w:tabs>
          <w:tab w:val="clear" w:pos="360"/>
          <w:tab w:val="num" w:pos="720"/>
        </w:tabs>
        <w:ind w:left="720"/>
      </w:pPr>
      <w:r w:rsidRPr="00371B36">
        <w:t>Scroll down to the "Display controls" section (i.e.</w:t>
      </w:r>
      <w:r>
        <w:t>,</w:t>
      </w:r>
      <w:r w:rsidRPr="00371B36">
        <w:t xml:space="preserve"> </w:t>
      </w:r>
      <w:r w:rsidR="00EA6E0F">
        <w:t>red</w:t>
      </w:r>
      <w:r w:rsidRPr="00371B36">
        <w:t xml:space="preserve"> bars) to the bar labeled "Mapping and Sequencing Tracks" and verify that </w:t>
      </w:r>
      <w:r>
        <w:t>the display mode under the</w:t>
      </w:r>
      <w:r w:rsidRPr="00371B36">
        <w:t xml:space="preserve"> "Base Position" track is set to "</w:t>
      </w:r>
      <w:r w:rsidRPr="00371B36">
        <w:rPr>
          <w:b/>
        </w:rPr>
        <w:t>dense</w:t>
      </w:r>
      <w:r w:rsidRPr="00371B36">
        <w:t>" and the "FlyBase Genes" track is set to "</w:t>
      </w:r>
      <w:r w:rsidRPr="00371B36">
        <w:rPr>
          <w:b/>
        </w:rPr>
        <w:t>pack</w:t>
      </w:r>
      <w:r w:rsidRPr="00371B36">
        <w:t xml:space="preserve">".  </w:t>
      </w:r>
    </w:p>
    <w:p w14:paraId="56F4404C" w14:textId="1513965B" w:rsidR="00FA33A5" w:rsidRDefault="00FA33A5" w:rsidP="0030681B">
      <w:pPr>
        <w:pStyle w:val="ListNumber"/>
        <w:tabs>
          <w:tab w:val="clear" w:pos="360"/>
          <w:tab w:val="num" w:pos="720"/>
        </w:tabs>
        <w:ind w:left="720"/>
      </w:pPr>
      <w:r w:rsidRPr="00371B36">
        <w:t xml:space="preserve">The display mode for </w:t>
      </w:r>
      <w:r>
        <w:t>all other</w:t>
      </w:r>
      <w:r w:rsidRPr="00371B36">
        <w:t xml:space="preserve"> evidence tracks should be set to "</w:t>
      </w:r>
      <w:r w:rsidRPr="00FA33A5">
        <w:rPr>
          <w:b/>
        </w:rPr>
        <w:t>hide</w:t>
      </w:r>
      <w:r w:rsidRPr="00371B36">
        <w:t>" (</w:t>
      </w:r>
      <w:r w:rsidR="006B2138">
        <w:rPr>
          <w:b/>
        </w:rPr>
        <w:fldChar w:fldCharType="begin"/>
      </w:r>
      <w:r w:rsidR="006B2138">
        <w:instrText xml:space="preserve"> REF Figure6 \h </w:instrText>
      </w:r>
      <w:r w:rsidR="006B2138">
        <w:rPr>
          <w:b/>
        </w:rPr>
      </w:r>
      <w:r w:rsidR="006B2138">
        <w:rPr>
          <w:b/>
        </w:rPr>
        <w:fldChar w:fldCharType="separate"/>
      </w:r>
      <w:r w:rsidR="00973D62" w:rsidRPr="00371B36">
        <w:t xml:space="preserve">Figure </w:t>
      </w:r>
      <w:r w:rsidR="00973D62">
        <w:t>6</w:t>
      </w:r>
      <w:r w:rsidR="006B2138">
        <w:rPr>
          <w:b/>
        </w:rPr>
        <w:fldChar w:fldCharType="end"/>
      </w:r>
      <w:r w:rsidRPr="00371B36">
        <w:t xml:space="preserve">).  </w:t>
      </w:r>
    </w:p>
    <w:p w14:paraId="1F2CA305" w14:textId="0781A1F4" w:rsidR="00FA33A5" w:rsidRDefault="00FA33A5" w:rsidP="0030681B">
      <w:pPr>
        <w:pStyle w:val="ListNumber"/>
        <w:tabs>
          <w:tab w:val="clear" w:pos="360"/>
          <w:tab w:val="num" w:pos="720"/>
        </w:tabs>
        <w:ind w:left="720"/>
      </w:pPr>
      <w:r w:rsidRPr="00371B36">
        <w:t xml:space="preserve">Click on any "refresh" button to update the Genome Browser image. </w:t>
      </w:r>
    </w:p>
    <w:p w14:paraId="132ED2BA" w14:textId="0656EF2F" w:rsidR="0030681B" w:rsidRDefault="0030681B" w:rsidP="0030681B">
      <w:pPr>
        <w:pStyle w:val="ListNumber"/>
        <w:numPr>
          <w:ilvl w:val="0"/>
          <w:numId w:val="0"/>
        </w:numPr>
        <w:ind w:left="360" w:hanging="360"/>
      </w:pPr>
    </w:p>
    <w:p w14:paraId="4BBA30CB" w14:textId="77777777" w:rsidR="0030681B" w:rsidRPr="00371B36" w:rsidRDefault="0030681B" w:rsidP="0030681B">
      <w:pPr>
        <w:jc w:val="center"/>
      </w:pPr>
      <w:r w:rsidRPr="008417DD">
        <w:rPr>
          <w:noProof/>
        </w:rPr>
        <w:drawing>
          <wp:inline distT="0" distB="0" distL="0" distR="0" wp14:anchorId="1EC203CC" wp14:editId="7AB486E6">
            <wp:extent cx="4910667" cy="2911634"/>
            <wp:effectExtent l="0" t="0" r="4445"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55286" cy="2938089"/>
                    </a:xfrm>
                    <a:prstGeom prst="rect">
                      <a:avLst/>
                    </a:prstGeom>
                  </pic:spPr>
                </pic:pic>
              </a:graphicData>
            </a:graphic>
          </wp:inline>
        </w:drawing>
      </w:r>
    </w:p>
    <w:p w14:paraId="40EEA879" w14:textId="61412399" w:rsidR="0030681B" w:rsidRDefault="0030681B" w:rsidP="0030681B">
      <w:pPr>
        <w:pStyle w:val="FigureLegend"/>
      </w:pPr>
      <w:bookmarkStart w:id="21" w:name="_Ref269738500"/>
      <w:bookmarkStart w:id="22" w:name="Figure6"/>
      <w:r w:rsidRPr="00371B36">
        <w:t xml:space="preserve">Figure </w:t>
      </w:r>
      <w:bookmarkEnd w:id="21"/>
      <w:r>
        <w:t>6</w:t>
      </w:r>
      <w:bookmarkEnd w:id="22"/>
      <w:r>
        <w:t xml:space="preserve">   </w:t>
      </w:r>
      <w:r w:rsidRPr="00371B36">
        <w:t>Verify the display settings for the "July 2014 (Gene)" assembly.</w:t>
      </w:r>
    </w:p>
    <w:p w14:paraId="1AFF7F8C" w14:textId="77777777" w:rsidR="00EA21F9" w:rsidRPr="00371B36" w:rsidRDefault="00EA21F9" w:rsidP="0030681B">
      <w:pPr>
        <w:pStyle w:val="FigureLegend"/>
      </w:pPr>
    </w:p>
    <w:p w14:paraId="5229DBB3" w14:textId="2060DD42" w:rsidR="0060036A" w:rsidRPr="0060036A" w:rsidRDefault="0060036A" w:rsidP="0060036A">
      <w:pPr>
        <w:rPr>
          <w:rFonts w:cstheme="minorHAnsi"/>
        </w:rPr>
      </w:pPr>
      <w:r w:rsidRPr="0060036A">
        <w:rPr>
          <w:rFonts w:cstheme="minorHAnsi"/>
        </w:rPr>
        <w:t xml:space="preserve">Explore the contig1 genomic region using these tracks on the Genome Browser. You will observe distinct groups of connected boxes. These connected boxes and lines are genes, and their names are indicated on the left. Connected boxes and lines that are stacked vertically represent alternative forms of a gene, called isoforms. Answer the following questions: </w:t>
      </w:r>
    </w:p>
    <w:p w14:paraId="2C241461" w14:textId="77777777" w:rsidR="0060036A" w:rsidRPr="0060036A" w:rsidRDefault="0060036A" w:rsidP="0060036A">
      <w:pPr>
        <w:rPr>
          <w:rFonts w:cstheme="minorHAnsi"/>
        </w:rPr>
      </w:pPr>
    </w:p>
    <w:p w14:paraId="2D352CA1" w14:textId="5C4B8624" w:rsidR="0060036A" w:rsidRPr="0060036A" w:rsidRDefault="0060036A" w:rsidP="000508D6">
      <w:r w:rsidRPr="0060036A">
        <w:rPr>
          <w:b/>
          <w:bCs/>
        </w:rPr>
        <w:t>Q1.</w:t>
      </w:r>
      <w:r w:rsidRPr="0060036A">
        <w:t xml:space="preserve"> How many genes are there in contig1?</w:t>
      </w:r>
    </w:p>
    <w:p w14:paraId="094181CB" w14:textId="77777777" w:rsidR="0060036A" w:rsidRPr="00982560" w:rsidRDefault="0060036A" w:rsidP="000508D6"/>
    <w:p w14:paraId="311D091C" w14:textId="77777777" w:rsidR="0060036A" w:rsidRPr="00982560" w:rsidRDefault="0060036A" w:rsidP="000508D6"/>
    <w:p w14:paraId="41F35223" w14:textId="19174543" w:rsidR="0060036A" w:rsidRPr="00982560" w:rsidRDefault="0060036A" w:rsidP="000508D6">
      <w:r w:rsidRPr="00982560">
        <w:rPr>
          <w:b/>
          <w:bCs/>
        </w:rPr>
        <w:t>Q2.</w:t>
      </w:r>
      <w:r w:rsidRPr="00982560">
        <w:t xml:space="preserve"> What are the names of these genes?</w:t>
      </w:r>
    </w:p>
    <w:p w14:paraId="7B5D2CF2" w14:textId="4C7111A3" w:rsidR="0060036A" w:rsidRDefault="0060036A" w:rsidP="000508D6"/>
    <w:p w14:paraId="28BE6D50" w14:textId="77777777" w:rsidR="0073137D" w:rsidRPr="00982560" w:rsidRDefault="0073137D" w:rsidP="000508D6"/>
    <w:p w14:paraId="238B3EEC" w14:textId="7FA8AC63" w:rsidR="00982560" w:rsidRPr="00982560" w:rsidRDefault="00982560" w:rsidP="000508D6">
      <w:r w:rsidRPr="00982560">
        <w:rPr>
          <w:b/>
          <w:bCs/>
        </w:rPr>
        <w:t>Q3.</w:t>
      </w:r>
      <w:r w:rsidRPr="00982560">
        <w:t xml:space="preserve"> </w:t>
      </w:r>
      <w:r>
        <w:t>W</w:t>
      </w:r>
      <w:r w:rsidRPr="00982560">
        <w:t>h</w:t>
      </w:r>
      <w:r>
        <w:t>ich</w:t>
      </w:r>
      <w:r w:rsidRPr="00982560">
        <w:t xml:space="preserve"> gene has the largest span (i.e.</w:t>
      </w:r>
      <w:r>
        <w:t>,</w:t>
      </w:r>
      <w:r w:rsidRPr="00982560">
        <w:t xml:space="preserve"> the largest distance between the start and end of the gene)?</w:t>
      </w:r>
    </w:p>
    <w:p w14:paraId="4245D82A" w14:textId="0C82A185" w:rsidR="0060036A" w:rsidRPr="00982560" w:rsidRDefault="0060036A" w:rsidP="000508D6"/>
    <w:p w14:paraId="0A7B3221" w14:textId="333EC20E" w:rsidR="0060036A" w:rsidRPr="00982560" w:rsidRDefault="0060036A" w:rsidP="0030681B">
      <w:pPr>
        <w:pStyle w:val="ListNumber"/>
        <w:numPr>
          <w:ilvl w:val="0"/>
          <w:numId w:val="0"/>
        </w:numPr>
        <w:ind w:left="360" w:hanging="360"/>
        <w:rPr>
          <w:rFonts w:cstheme="minorHAnsi"/>
        </w:rPr>
      </w:pPr>
    </w:p>
    <w:p w14:paraId="06BCC7B6" w14:textId="7570A15A" w:rsidR="0073137D" w:rsidRPr="00371B36" w:rsidRDefault="0073137D" w:rsidP="0073137D">
      <w:pPr>
        <w:pStyle w:val="ListNumber"/>
        <w:ind w:left="720"/>
      </w:pPr>
      <w:r w:rsidRPr="00371B36">
        <w:lastRenderedPageBreak/>
        <w:t xml:space="preserve">Now let’s examine the </w:t>
      </w:r>
      <w:r>
        <w:t>gene</w:t>
      </w:r>
      <w:r w:rsidRPr="00371B36">
        <w:t xml:space="preserve"> at the end of this contig more closely. Type "</w:t>
      </w:r>
      <w:r>
        <w:rPr>
          <w:b/>
        </w:rPr>
        <w:t>contig1:</w:t>
      </w:r>
      <w:r w:rsidRPr="00371B36">
        <w:rPr>
          <w:b/>
        </w:rPr>
        <w:t>9</w:t>
      </w:r>
      <w:r>
        <w:rPr>
          <w:b/>
        </w:rPr>
        <w:t>,</w:t>
      </w:r>
      <w:r w:rsidRPr="00371B36">
        <w:rPr>
          <w:b/>
        </w:rPr>
        <w:t>841-9</w:t>
      </w:r>
      <w:r>
        <w:rPr>
          <w:b/>
        </w:rPr>
        <w:t>,</w:t>
      </w:r>
      <w:r w:rsidRPr="00371B36">
        <w:rPr>
          <w:b/>
        </w:rPr>
        <w:t>870</w:t>
      </w:r>
      <w:r w:rsidRPr="00371B36">
        <w:t>" into the "</w:t>
      </w:r>
      <w:r w:rsidR="00AF304D">
        <w:t>chromosome range, or search terms</w:t>
      </w:r>
      <w:r w:rsidRPr="00371B36">
        <w:t xml:space="preserve">" </w:t>
      </w:r>
      <w:r>
        <w:t xml:space="preserve">text </w:t>
      </w:r>
      <w:r w:rsidRPr="00371B36">
        <w:t xml:space="preserve">box and then click on </w:t>
      </w:r>
      <w:r>
        <w:t>“go”</w:t>
      </w:r>
      <w:r w:rsidRPr="00371B36">
        <w:t xml:space="preserve">. </w:t>
      </w:r>
      <w:r>
        <w:t xml:space="preserve">(Note that you don’t need to use commas when entering base positions). </w:t>
      </w:r>
      <w:r w:rsidRPr="00371B36">
        <w:t>The Genome Browser image will update to show only bases 9,841 to 9,870 of contig1. Note the letters that appear just below the base position numbers. These letters correspond to the nucleotide at each position. For example, both</w:t>
      </w:r>
      <w:r>
        <w:t xml:space="preserve"> forms of the </w:t>
      </w:r>
      <w:r w:rsidRPr="007B757A">
        <w:rPr>
          <w:i/>
          <w:iCs/>
        </w:rPr>
        <w:t>tra</w:t>
      </w:r>
      <w:r w:rsidRPr="00371B36">
        <w:t xml:space="preserve"> </w:t>
      </w:r>
      <w:r>
        <w:t xml:space="preserve">gene, </w:t>
      </w:r>
      <w:r w:rsidRPr="00371B36">
        <w:t>tra-RA and tra-RB</w:t>
      </w:r>
      <w:r>
        <w:t>,</w:t>
      </w:r>
      <w:r w:rsidRPr="00371B36">
        <w:t xml:space="preserve"> begin with a T at position 9,851 (</w:t>
      </w:r>
      <w:r w:rsidR="00A616BB">
        <w:rPr>
          <w:b/>
        </w:rPr>
        <w:fldChar w:fldCharType="begin"/>
      </w:r>
      <w:r w:rsidR="00A616BB">
        <w:instrText xml:space="preserve"> REF Figure7 \h </w:instrText>
      </w:r>
      <w:r w:rsidR="00A616BB">
        <w:rPr>
          <w:b/>
        </w:rPr>
      </w:r>
      <w:r w:rsidR="00A616BB">
        <w:rPr>
          <w:b/>
        </w:rPr>
        <w:fldChar w:fldCharType="separate"/>
      </w:r>
      <w:r w:rsidR="00973D62" w:rsidRPr="00371B36">
        <w:t xml:space="preserve">Figure </w:t>
      </w:r>
      <w:r w:rsidR="00973D62">
        <w:t>7</w:t>
      </w:r>
      <w:r w:rsidR="00A616BB">
        <w:rPr>
          <w:b/>
        </w:rPr>
        <w:fldChar w:fldCharType="end"/>
      </w:r>
      <w:r w:rsidRPr="00371B36">
        <w:t>).</w:t>
      </w:r>
    </w:p>
    <w:p w14:paraId="09A7510E" w14:textId="77777777" w:rsidR="0060036A" w:rsidRPr="00982560" w:rsidRDefault="0060036A" w:rsidP="0030681B">
      <w:pPr>
        <w:pStyle w:val="ListNumber"/>
        <w:numPr>
          <w:ilvl w:val="0"/>
          <w:numId w:val="0"/>
        </w:numPr>
        <w:ind w:left="360" w:hanging="360"/>
        <w:rPr>
          <w:rFonts w:cstheme="minorHAnsi"/>
        </w:rPr>
      </w:pPr>
    </w:p>
    <w:p w14:paraId="68DC7C2C" w14:textId="77777777" w:rsidR="00EB3222" w:rsidRPr="00371B36" w:rsidRDefault="00EB3222" w:rsidP="00EB3222">
      <w:pPr>
        <w:jc w:val="center"/>
      </w:pPr>
      <w:r w:rsidRPr="008417DD">
        <w:rPr>
          <w:noProof/>
        </w:rPr>
        <w:drawing>
          <wp:inline distT="0" distB="0" distL="0" distR="0" wp14:anchorId="78FBA7A9" wp14:editId="5B85DB39">
            <wp:extent cx="5196055" cy="886149"/>
            <wp:effectExtent l="0" t="0" r="0" b="317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96055" cy="886149"/>
                    </a:xfrm>
                    <a:prstGeom prst="rect">
                      <a:avLst/>
                    </a:prstGeom>
                  </pic:spPr>
                </pic:pic>
              </a:graphicData>
            </a:graphic>
          </wp:inline>
        </w:drawing>
      </w:r>
    </w:p>
    <w:p w14:paraId="6D949A98" w14:textId="37DB7AB5" w:rsidR="00EB3222" w:rsidRPr="00371B36" w:rsidRDefault="00EB3222" w:rsidP="00EB3222">
      <w:pPr>
        <w:pStyle w:val="FigureLegend"/>
      </w:pPr>
      <w:bookmarkStart w:id="23" w:name="_Ref269742050"/>
      <w:bookmarkStart w:id="24" w:name="Figure7"/>
      <w:r w:rsidRPr="00371B36">
        <w:t xml:space="preserve">Figure </w:t>
      </w:r>
      <w:bookmarkEnd w:id="23"/>
      <w:r>
        <w:t>7</w:t>
      </w:r>
      <w:bookmarkEnd w:id="24"/>
      <w:r>
        <w:t xml:space="preserve">   </w:t>
      </w:r>
      <w:r w:rsidRPr="00371B36">
        <w:t>The Base Position track shows the underlying genomic sequence for a region when you zoom in.</w:t>
      </w:r>
    </w:p>
    <w:p w14:paraId="7A1C2075" w14:textId="7C4CCE31" w:rsidR="00F83D05" w:rsidRDefault="00F83D05" w:rsidP="002C370B">
      <w:pPr>
        <w:rPr>
          <w:rFonts w:cstheme="minorHAnsi"/>
        </w:rPr>
      </w:pPr>
    </w:p>
    <w:p w14:paraId="24058F6E" w14:textId="5EC674CA" w:rsidR="00134EC2" w:rsidRPr="00371B36" w:rsidRDefault="00134EC2" w:rsidP="00134EC2">
      <w:pPr>
        <w:pStyle w:val="ListNumber"/>
        <w:ind w:left="720"/>
      </w:pPr>
      <w:r w:rsidRPr="00371B36">
        <w:t>Look at the left end of the display, under the word “contig1”. The arrow here is pointing to the right. When you click on the arrow, the arrow will switch orientation and point to the left (</w:t>
      </w:r>
      <w:r w:rsidR="00A616BB">
        <w:rPr>
          <w:b/>
        </w:rPr>
        <w:fldChar w:fldCharType="begin"/>
      </w:r>
      <w:r w:rsidR="00A616BB">
        <w:instrText xml:space="preserve"> REF Figure8 \h </w:instrText>
      </w:r>
      <w:r w:rsidR="00A616BB">
        <w:rPr>
          <w:b/>
        </w:rPr>
      </w:r>
      <w:r w:rsidR="00A616BB">
        <w:rPr>
          <w:b/>
        </w:rPr>
        <w:fldChar w:fldCharType="separate"/>
      </w:r>
      <w:r w:rsidR="00973D62" w:rsidRPr="00371B36">
        <w:t xml:space="preserve">Figure </w:t>
      </w:r>
      <w:r w:rsidR="00973D62">
        <w:t>8</w:t>
      </w:r>
      <w:r w:rsidR="00A616BB">
        <w:rPr>
          <w:b/>
        </w:rPr>
        <w:fldChar w:fldCharType="end"/>
      </w:r>
      <w:r w:rsidRPr="00371B36">
        <w:t xml:space="preserve">). In addition, the nucleotides in the "Base Position" track </w:t>
      </w:r>
      <w:r>
        <w:t>will</w:t>
      </w:r>
      <w:r w:rsidRPr="00371B36">
        <w:t xml:space="preserve"> also </w:t>
      </w:r>
      <w:r>
        <w:t>change</w:t>
      </w:r>
      <w:r w:rsidRPr="00371B36">
        <w:t xml:space="preserve"> from black to grey. Clicking on the arrow again will </w:t>
      </w:r>
      <w:r>
        <w:t>return it to its original orientation</w:t>
      </w:r>
      <w:r w:rsidRPr="00371B36">
        <w:t xml:space="preserve">.   </w:t>
      </w:r>
    </w:p>
    <w:p w14:paraId="298F1DD2" w14:textId="26778256" w:rsidR="00F83D05" w:rsidRDefault="00F83D05" w:rsidP="002C370B">
      <w:pPr>
        <w:rPr>
          <w:rFonts w:cstheme="minorHAnsi"/>
        </w:rPr>
      </w:pPr>
    </w:p>
    <w:p w14:paraId="51B08197" w14:textId="77777777" w:rsidR="000508D6" w:rsidRPr="00371B36" w:rsidRDefault="000508D6" w:rsidP="000508D6">
      <w:pPr>
        <w:jc w:val="center"/>
      </w:pPr>
      <w:r w:rsidRPr="008417DD">
        <w:rPr>
          <w:noProof/>
        </w:rPr>
        <w:drawing>
          <wp:inline distT="0" distB="0" distL="0" distR="0" wp14:anchorId="70463350" wp14:editId="099F28AE">
            <wp:extent cx="4986393" cy="1834373"/>
            <wp:effectExtent l="0" t="0" r="508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69522" cy="1864954"/>
                    </a:xfrm>
                    <a:prstGeom prst="rect">
                      <a:avLst/>
                    </a:prstGeom>
                  </pic:spPr>
                </pic:pic>
              </a:graphicData>
            </a:graphic>
          </wp:inline>
        </w:drawing>
      </w:r>
    </w:p>
    <w:p w14:paraId="7B686DB8" w14:textId="1C7B6F39" w:rsidR="000508D6" w:rsidRDefault="000508D6" w:rsidP="000508D6">
      <w:pPr>
        <w:pStyle w:val="FigureLegend"/>
      </w:pPr>
      <w:bookmarkStart w:id="25" w:name="_Ref269742542"/>
      <w:bookmarkStart w:id="26" w:name="Figure8"/>
      <w:r w:rsidRPr="00371B36">
        <w:t xml:space="preserve">Figure </w:t>
      </w:r>
      <w:bookmarkEnd w:id="25"/>
      <w:r>
        <w:t>8</w:t>
      </w:r>
      <w:bookmarkEnd w:id="26"/>
      <w:r>
        <w:t xml:space="preserve">   </w:t>
      </w:r>
      <w:r w:rsidRPr="00371B36">
        <w:t>Click on the arrow to change the nucleotides shown on the base position track.</w:t>
      </w:r>
    </w:p>
    <w:p w14:paraId="4666A0C5" w14:textId="77777777" w:rsidR="009C37A3" w:rsidRPr="00371B36" w:rsidRDefault="009C37A3" w:rsidP="000508D6">
      <w:pPr>
        <w:pStyle w:val="FigureLegend"/>
      </w:pPr>
    </w:p>
    <w:p w14:paraId="435FF17D" w14:textId="51C429AC" w:rsidR="000508D6" w:rsidRPr="00371B36" w:rsidRDefault="000508D6" w:rsidP="000508D6">
      <w:r w:rsidRPr="000508D6">
        <w:rPr>
          <w:b/>
          <w:bCs/>
        </w:rPr>
        <w:t>Q4.</w:t>
      </w:r>
      <w:r>
        <w:t xml:space="preserve"> </w:t>
      </w:r>
      <w:r w:rsidRPr="00371B36">
        <w:t>What is the relationship between the bases displayed when the arrow is pointed to the left versus when it is pointed to the right?</w:t>
      </w:r>
    </w:p>
    <w:p w14:paraId="34105DE7" w14:textId="7E063B55" w:rsidR="00F83D05" w:rsidRDefault="00F83D05" w:rsidP="000508D6">
      <w:pPr>
        <w:rPr>
          <w:rFonts w:cstheme="minorHAnsi"/>
        </w:rPr>
      </w:pPr>
    </w:p>
    <w:p w14:paraId="4636C229" w14:textId="77777777" w:rsidR="00053C78" w:rsidRDefault="00053C78" w:rsidP="000508D6">
      <w:pPr>
        <w:rPr>
          <w:rFonts w:cstheme="minorHAnsi"/>
        </w:rPr>
      </w:pPr>
    </w:p>
    <w:p w14:paraId="2DDBCA33" w14:textId="2144C3A6" w:rsidR="000508D6" w:rsidRDefault="000508D6" w:rsidP="000508D6">
      <w:pPr>
        <w:rPr>
          <w:rFonts w:cstheme="minorHAnsi"/>
        </w:rPr>
      </w:pPr>
      <w:r w:rsidRPr="000508D6">
        <w:rPr>
          <w:rFonts w:cstheme="minorHAnsi"/>
          <w:b/>
          <w:bCs/>
        </w:rPr>
        <w:t>Q5.</w:t>
      </w:r>
      <w:r>
        <w:rPr>
          <w:rFonts w:cstheme="minorHAnsi"/>
        </w:rPr>
        <w:t xml:space="preserve"> Why </w:t>
      </w:r>
      <w:r w:rsidRPr="000508D6">
        <w:rPr>
          <w:rFonts w:cstheme="minorHAnsi"/>
        </w:rPr>
        <w:t>do you think the bases are displayed in this way in the Genome Browser?</w:t>
      </w:r>
    </w:p>
    <w:p w14:paraId="53E64483" w14:textId="427B6278" w:rsidR="00F83D05" w:rsidRDefault="00F83D05" w:rsidP="000508D6">
      <w:pPr>
        <w:rPr>
          <w:rFonts w:cstheme="minorHAnsi"/>
        </w:rPr>
      </w:pPr>
    </w:p>
    <w:p w14:paraId="127D6505" w14:textId="6FA224C3" w:rsidR="00F83D05" w:rsidRDefault="00F83D05" w:rsidP="002C370B">
      <w:pPr>
        <w:rPr>
          <w:rFonts w:cstheme="minorHAnsi"/>
        </w:rPr>
      </w:pPr>
    </w:p>
    <w:p w14:paraId="2BD9B723" w14:textId="3096E99F" w:rsidR="00053C78" w:rsidRPr="00371B36" w:rsidRDefault="00053C78" w:rsidP="00053C78">
      <w:r w:rsidRPr="00371B36">
        <w:t>Both</w:t>
      </w:r>
      <w:r>
        <w:t xml:space="preserve"> forms of the</w:t>
      </w:r>
      <w:r w:rsidRPr="00371B36">
        <w:t xml:space="preserve"> </w:t>
      </w:r>
      <w:r w:rsidRPr="0037361C">
        <w:rPr>
          <w:i/>
        </w:rPr>
        <w:t>tra</w:t>
      </w:r>
      <w:r>
        <w:t xml:space="preserve"> gene</w:t>
      </w:r>
      <w:r w:rsidRPr="00371B36">
        <w:t xml:space="preserve"> begin at 9,851 and they have the same prefix ("tra") but</w:t>
      </w:r>
      <w:r>
        <w:t xml:space="preserve"> </w:t>
      </w:r>
      <w:r w:rsidRPr="00371B36">
        <w:t>different suffix</w:t>
      </w:r>
      <w:r>
        <w:t>es</w:t>
      </w:r>
      <w:r w:rsidRPr="00371B36">
        <w:t xml:space="preserve"> ("-RB" and "-RA", respectively). The prefix corresponds to the name of the gene (</w:t>
      </w:r>
      <w:r w:rsidRPr="00371B36">
        <w:rPr>
          <w:i/>
        </w:rPr>
        <w:t>tra</w:t>
      </w:r>
      <w:r w:rsidRPr="00371B36">
        <w:t xml:space="preserve">) in </w:t>
      </w:r>
      <w:r w:rsidRPr="00371B36">
        <w:rPr>
          <w:i/>
        </w:rPr>
        <w:t>D. melanogaster</w:t>
      </w:r>
      <w:r w:rsidRPr="00371B36">
        <w:t xml:space="preserve"> while the two suffixes indicate that there are two different versions (i.e.</w:t>
      </w:r>
      <w:r>
        <w:t>,</w:t>
      </w:r>
      <w:r w:rsidRPr="00371B36">
        <w:t xml:space="preserve"> isoforms) of this gene. We will examine the differences between these two isoforms later. For now, we will focus our analysis on the A isoform of </w:t>
      </w:r>
      <w:r w:rsidRPr="00371B36">
        <w:rPr>
          <w:i/>
        </w:rPr>
        <w:t>tra</w:t>
      </w:r>
      <w:r w:rsidRPr="00371B36">
        <w:t xml:space="preserve"> (tra-RA)</w:t>
      </w:r>
      <w:r>
        <w:t>.</w:t>
      </w:r>
    </w:p>
    <w:p w14:paraId="11C94F88" w14:textId="01515736" w:rsidR="00F83D05" w:rsidRDefault="00F83D05" w:rsidP="002C370B">
      <w:pPr>
        <w:rPr>
          <w:rFonts w:cstheme="minorHAnsi"/>
        </w:rPr>
      </w:pPr>
    </w:p>
    <w:p w14:paraId="27E354FD" w14:textId="03E93594" w:rsidR="00B62489" w:rsidRPr="008A36AB" w:rsidRDefault="00E61CEB" w:rsidP="00491910">
      <w:pPr>
        <w:pStyle w:val="Heading1"/>
      </w:pPr>
      <w:bookmarkStart w:id="27" w:name="_Toc143269391"/>
      <w:bookmarkEnd w:id="12"/>
      <w:r>
        <w:lastRenderedPageBreak/>
        <w:t>Genes</w:t>
      </w:r>
      <w:r w:rsidR="00B62489" w:rsidRPr="008A36AB">
        <w:t xml:space="preserve"> </w:t>
      </w:r>
      <w:r>
        <w:t>are composed of exons and introns</w:t>
      </w:r>
      <w:bookmarkEnd w:id="27"/>
    </w:p>
    <w:p w14:paraId="345886DC" w14:textId="77777777" w:rsidR="00941523" w:rsidRPr="00F377EC" w:rsidRDefault="00941523" w:rsidP="00B03FEE">
      <w:pPr>
        <w:rPr>
          <w:rFonts w:eastAsia="Calibri" w:cstheme="minorHAnsi"/>
        </w:rPr>
      </w:pPr>
    </w:p>
    <w:p w14:paraId="433A6982" w14:textId="6D248F66" w:rsidR="002A4B05" w:rsidRDefault="000526D1" w:rsidP="00B62489">
      <w:pPr>
        <w:pStyle w:val="ListNumber"/>
        <w:ind w:left="720"/>
      </w:pPr>
      <w:r w:rsidRPr="00371B36">
        <w:t xml:space="preserve">To see the entire </w:t>
      </w:r>
      <w:r w:rsidRPr="00371B36">
        <w:rPr>
          <w:i/>
        </w:rPr>
        <w:t xml:space="preserve">tra </w:t>
      </w:r>
      <w:r w:rsidRPr="00371B36">
        <w:t>gene, type “</w:t>
      </w:r>
      <w:r w:rsidRPr="00371B36">
        <w:rPr>
          <w:b/>
        </w:rPr>
        <w:t>contig1:9</w:t>
      </w:r>
      <w:r>
        <w:rPr>
          <w:b/>
        </w:rPr>
        <w:t>,</w:t>
      </w:r>
      <w:r w:rsidRPr="00371B36">
        <w:rPr>
          <w:b/>
        </w:rPr>
        <w:t>800-10</w:t>
      </w:r>
      <w:r>
        <w:rPr>
          <w:b/>
        </w:rPr>
        <w:t>,</w:t>
      </w:r>
      <w:r w:rsidRPr="00371B36">
        <w:rPr>
          <w:b/>
        </w:rPr>
        <w:t>860</w:t>
      </w:r>
      <w:r w:rsidRPr="00371B36">
        <w:t>” in the "</w:t>
      </w:r>
      <w:r w:rsidR="00AF304D">
        <w:t>chromosome range, or search terms</w:t>
      </w:r>
      <w:r w:rsidRPr="00371B36">
        <w:t xml:space="preserve">" </w:t>
      </w:r>
      <w:r>
        <w:t xml:space="preserve">text </w:t>
      </w:r>
      <w:r w:rsidRPr="00371B36">
        <w:t xml:space="preserve">box and click </w:t>
      </w:r>
      <w:r>
        <w:t>“go”</w:t>
      </w:r>
      <w:r w:rsidRPr="00371B36">
        <w:t xml:space="preserve"> (</w:t>
      </w:r>
      <w:r w:rsidR="00A616BB">
        <w:rPr>
          <w:b/>
          <w:bCs/>
        </w:rPr>
        <w:fldChar w:fldCharType="begin"/>
      </w:r>
      <w:r w:rsidR="00A616BB">
        <w:instrText xml:space="preserve"> REF Figure9 \h </w:instrText>
      </w:r>
      <w:r w:rsidR="00A616BB">
        <w:rPr>
          <w:b/>
          <w:bCs/>
        </w:rPr>
      </w:r>
      <w:r w:rsidR="00A616BB">
        <w:rPr>
          <w:b/>
          <w:bCs/>
        </w:rPr>
        <w:fldChar w:fldCharType="separate"/>
      </w:r>
      <w:r w:rsidR="00973D62" w:rsidRPr="00371B36">
        <w:t xml:space="preserve">Figure </w:t>
      </w:r>
      <w:r w:rsidR="00973D62">
        <w:t>9</w:t>
      </w:r>
      <w:r w:rsidR="00A616BB">
        <w:rPr>
          <w:b/>
          <w:bCs/>
        </w:rPr>
        <w:fldChar w:fldCharType="end"/>
      </w:r>
      <w:r w:rsidRPr="00371B36">
        <w:t>). Alternatively, you can use the buttons next to the “zoom out” label and the arrows next to the “move” label to adjust the display.</w:t>
      </w:r>
    </w:p>
    <w:p w14:paraId="6E1219C9" w14:textId="77777777" w:rsidR="00DD51EC" w:rsidRPr="00B03FEE" w:rsidRDefault="00DD51EC" w:rsidP="00DD51EC">
      <w:pPr>
        <w:pStyle w:val="ListNumber"/>
        <w:numPr>
          <w:ilvl w:val="0"/>
          <w:numId w:val="0"/>
        </w:numPr>
        <w:ind w:left="720"/>
      </w:pPr>
    </w:p>
    <w:p w14:paraId="7F2FBA2D" w14:textId="77777777" w:rsidR="00D60490" w:rsidRPr="00371B36" w:rsidRDefault="00D60490" w:rsidP="00D60490">
      <w:pPr>
        <w:jc w:val="center"/>
      </w:pPr>
      <w:r w:rsidRPr="008417DD">
        <w:rPr>
          <w:noProof/>
        </w:rPr>
        <w:drawing>
          <wp:inline distT="0" distB="0" distL="0" distR="0" wp14:anchorId="2D4DAA07" wp14:editId="611DCFC8">
            <wp:extent cx="5377984" cy="992293"/>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57640" cy="1006990"/>
                    </a:xfrm>
                    <a:prstGeom prst="rect">
                      <a:avLst/>
                    </a:prstGeom>
                  </pic:spPr>
                </pic:pic>
              </a:graphicData>
            </a:graphic>
          </wp:inline>
        </w:drawing>
      </w:r>
    </w:p>
    <w:p w14:paraId="650655AE" w14:textId="764C259A" w:rsidR="00D60490" w:rsidRDefault="00D60490" w:rsidP="00D60490">
      <w:pPr>
        <w:pStyle w:val="FigureLegend"/>
      </w:pPr>
      <w:bookmarkStart w:id="28" w:name="_Ref269744806"/>
      <w:bookmarkStart w:id="29" w:name="Figure9"/>
      <w:r w:rsidRPr="00371B36">
        <w:t xml:space="preserve">Figure </w:t>
      </w:r>
      <w:bookmarkEnd w:id="28"/>
      <w:r>
        <w:t>9</w:t>
      </w:r>
      <w:bookmarkEnd w:id="29"/>
      <w:r>
        <w:t xml:space="preserve">   </w:t>
      </w:r>
      <w:r w:rsidRPr="00371B36">
        <w:t xml:space="preserve">The genomic region surrounding the </w:t>
      </w:r>
      <w:r w:rsidRPr="00DE01D9">
        <w:rPr>
          <w:i/>
        </w:rPr>
        <w:t>tra</w:t>
      </w:r>
      <w:r w:rsidRPr="00371B36">
        <w:t xml:space="preserve"> gene.</w:t>
      </w:r>
    </w:p>
    <w:p w14:paraId="1FE78298" w14:textId="77777777" w:rsidR="00D60490" w:rsidRDefault="00D60490" w:rsidP="00D60490">
      <w:pPr>
        <w:rPr>
          <w:b/>
        </w:rPr>
      </w:pPr>
    </w:p>
    <w:p w14:paraId="328F4F32" w14:textId="3EA5A3F3" w:rsidR="00D60490" w:rsidRDefault="00D60490" w:rsidP="00D60490">
      <w:pPr>
        <w:jc w:val="center"/>
        <w:rPr>
          <w:b/>
        </w:rPr>
      </w:pPr>
      <w:r>
        <w:rPr>
          <w:b/>
          <w:noProof/>
        </w:rPr>
        <w:drawing>
          <wp:inline distT="0" distB="0" distL="0" distR="0" wp14:anchorId="738F647C" wp14:editId="758CAD0C">
            <wp:extent cx="2335884" cy="67815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9445" cy="699515"/>
                    </a:xfrm>
                    <a:prstGeom prst="rect">
                      <a:avLst/>
                    </a:prstGeom>
                  </pic:spPr>
                </pic:pic>
              </a:graphicData>
            </a:graphic>
          </wp:inline>
        </w:drawing>
      </w:r>
    </w:p>
    <w:p w14:paraId="79A26296" w14:textId="419A2428" w:rsidR="00D60490" w:rsidRPr="00D60490" w:rsidRDefault="00D60490" w:rsidP="00D60490">
      <w:pPr>
        <w:pStyle w:val="FigureLegend"/>
        <w:rPr>
          <w:bCs/>
        </w:rPr>
      </w:pPr>
      <w:bookmarkStart w:id="30" w:name="Figure10"/>
      <w:r>
        <w:t>F</w:t>
      </w:r>
      <w:r w:rsidRPr="00371B36">
        <w:t xml:space="preserve">igure </w:t>
      </w:r>
      <w:r>
        <w:t>10</w:t>
      </w:r>
      <w:bookmarkEnd w:id="30"/>
      <w:r>
        <w:t xml:space="preserve">   </w:t>
      </w:r>
      <w:r w:rsidRPr="00371B36">
        <w:t xml:space="preserve">The </w:t>
      </w:r>
      <w:r>
        <w:t>black boxes (indicated by the red arrow) are the exons and the lines connecting the blocks (indicated by the blue arrow) are the introns.</w:t>
      </w:r>
      <w:r w:rsidRPr="00371B36">
        <w:t xml:space="preserve"> </w:t>
      </w:r>
    </w:p>
    <w:p w14:paraId="3DAE675D" w14:textId="66C01E72" w:rsidR="00505C21" w:rsidRDefault="00505C21" w:rsidP="00B62489">
      <w:pPr>
        <w:rPr>
          <w:rFonts w:eastAsia="Calibri" w:cstheme="minorHAnsi"/>
        </w:rPr>
      </w:pPr>
    </w:p>
    <w:p w14:paraId="4B8D8EDD" w14:textId="2324B554" w:rsidR="00505C21" w:rsidRPr="00371B36" w:rsidRDefault="00505C21" w:rsidP="00505C21">
      <w:pPr>
        <w:pStyle w:val="ListNumber"/>
        <w:ind w:left="720"/>
      </w:pPr>
      <w:r w:rsidRPr="00371B36">
        <w:t xml:space="preserve">Carefully examine the tra-RA </w:t>
      </w:r>
      <w:r>
        <w:t>isoform</w:t>
      </w:r>
      <w:r w:rsidRPr="00371B36">
        <w:t xml:space="preserve">. Notice that the </w:t>
      </w:r>
      <w:r>
        <w:t>isoform</w:t>
      </w:r>
      <w:r w:rsidRPr="00371B36">
        <w:t xml:space="preserve"> consists of black blocks that are connected by lines. On the lines are arrowheads that point from left to right. The black blocks are the exons (</w:t>
      </w:r>
      <w:r w:rsidRPr="00371B36">
        <w:rPr>
          <w:u w:val="single"/>
        </w:rPr>
        <w:t>ex</w:t>
      </w:r>
      <w:r w:rsidRPr="00371B36">
        <w:t>pressed regi</w:t>
      </w:r>
      <w:r w:rsidRPr="00371B36">
        <w:rPr>
          <w:u w:val="single"/>
        </w:rPr>
        <w:t>on</w:t>
      </w:r>
      <w:r w:rsidRPr="00371B36">
        <w:t>s of the gene</w:t>
      </w:r>
      <w:r>
        <w:t xml:space="preserve">; </w:t>
      </w:r>
      <w:r w:rsidR="00A616BB">
        <w:rPr>
          <w:b/>
        </w:rPr>
        <w:fldChar w:fldCharType="begin"/>
      </w:r>
      <w:r w:rsidR="00A616BB">
        <w:instrText xml:space="preserve"> REF Figure10 \h </w:instrText>
      </w:r>
      <w:r w:rsidR="00A616BB">
        <w:rPr>
          <w:b/>
        </w:rPr>
      </w:r>
      <w:r w:rsidR="00A616BB">
        <w:rPr>
          <w:b/>
        </w:rPr>
        <w:fldChar w:fldCharType="separate"/>
      </w:r>
      <w:r w:rsidR="00973D62">
        <w:t>F</w:t>
      </w:r>
      <w:r w:rsidR="00973D62" w:rsidRPr="00371B36">
        <w:t xml:space="preserve">igure </w:t>
      </w:r>
      <w:r w:rsidR="00973D62">
        <w:t>10</w:t>
      </w:r>
      <w:r w:rsidR="00A616BB">
        <w:rPr>
          <w:b/>
        </w:rPr>
        <w:fldChar w:fldCharType="end"/>
      </w:r>
      <w:r w:rsidRPr="00371B36">
        <w:t>).</w:t>
      </w:r>
      <w:r>
        <w:t xml:space="preserve"> </w:t>
      </w:r>
      <w:r w:rsidRPr="00371B36">
        <w:t>To use the information stored in a gene, a cell uses the DNA sequence as a template to produce a molecule called a messenger RNA (mRNA)</w:t>
      </w:r>
      <w:r>
        <w:t>. This</w:t>
      </w:r>
      <w:r w:rsidRPr="00371B36">
        <w:t xml:space="preserve"> process </w:t>
      </w:r>
      <w:r>
        <w:t xml:space="preserve">is </w:t>
      </w:r>
      <w:r w:rsidRPr="00371B36">
        <w:t>called transcription. You will see in module 2 that while the initial transcript (product of transcription</w:t>
      </w:r>
      <w:r>
        <w:t xml:space="preserve">) is continuous, copying all </w:t>
      </w:r>
      <w:r w:rsidRPr="00371B36">
        <w:t>the DNA, only exon sequences are retained in the processed mRNAs.</w:t>
      </w:r>
      <w:r>
        <w:t xml:space="preserve"> </w:t>
      </w:r>
      <w:r w:rsidRPr="00371B36">
        <w:t>The lines connecting the blocks are the introns (</w:t>
      </w:r>
      <w:r w:rsidRPr="00371B36">
        <w:rPr>
          <w:u w:val="single"/>
        </w:rPr>
        <w:t>in</w:t>
      </w:r>
      <w:r w:rsidRPr="00141BBA">
        <w:rPr>
          <w:u w:val="single"/>
        </w:rPr>
        <w:t>t</w:t>
      </w:r>
      <w:r w:rsidRPr="00371B36">
        <w:t>ervening regi</w:t>
      </w:r>
      <w:r w:rsidRPr="00371B36">
        <w:rPr>
          <w:u w:val="single"/>
        </w:rPr>
        <w:t>on</w:t>
      </w:r>
      <w:r w:rsidRPr="00141BBA">
        <w:rPr>
          <w:u w:val="single"/>
        </w:rPr>
        <w:t>s</w:t>
      </w:r>
      <w:r w:rsidRPr="00371B36">
        <w:t xml:space="preserve"> of the gene). These sequences will be removed during the production of mature mRNAs. The arrows on the lines denote the direction of transcription (or orientation) of the gene.</w:t>
      </w:r>
    </w:p>
    <w:p w14:paraId="735CD613" w14:textId="77777777" w:rsidR="00505C21" w:rsidRDefault="00505C21" w:rsidP="00B62489">
      <w:pPr>
        <w:rPr>
          <w:rFonts w:eastAsia="Calibri" w:cstheme="minorHAnsi"/>
        </w:rPr>
      </w:pPr>
    </w:p>
    <w:p w14:paraId="4F8F2544" w14:textId="77777777" w:rsidR="001A1B0A" w:rsidRPr="00371B36" w:rsidRDefault="001A1B0A" w:rsidP="001A1B0A">
      <w:r w:rsidRPr="001A1B0A">
        <w:rPr>
          <w:rFonts w:eastAsia="Calibri" w:cstheme="minorHAnsi"/>
          <w:b/>
          <w:bCs/>
        </w:rPr>
        <w:t>Q6.</w:t>
      </w:r>
      <w:r>
        <w:rPr>
          <w:rFonts w:eastAsia="Calibri" w:cstheme="minorHAnsi"/>
        </w:rPr>
        <w:t xml:space="preserve"> </w:t>
      </w:r>
      <w:r w:rsidRPr="00371B36">
        <w:t>How many exons does tra-RA contain?</w:t>
      </w:r>
    </w:p>
    <w:p w14:paraId="08DF723E" w14:textId="77777777" w:rsidR="001A1B0A" w:rsidRDefault="001A1B0A" w:rsidP="001A1B0A"/>
    <w:p w14:paraId="309B0DB8" w14:textId="77777777" w:rsidR="001A1B0A" w:rsidRDefault="001A1B0A" w:rsidP="001A1B0A"/>
    <w:p w14:paraId="40AF1CF2" w14:textId="39809473" w:rsidR="001A1B0A" w:rsidRDefault="001A1B0A" w:rsidP="001A1B0A">
      <w:r w:rsidRPr="001A1B0A">
        <w:rPr>
          <w:b/>
          <w:bCs/>
        </w:rPr>
        <w:t>Q7.</w:t>
      </w:r>
      <w:r>
        <w:t xml:space="preserve"> </w:t>
      </w:r>
      <w:r w:rsidRPr="00371B36">
        <w:t>How many introns does tra-RA contain?</w:t>
      </w:r>
    </w:p>
    <w:p w14:paraId="14CBC550" w14:textId="77777777" w:rsidR="001C636B" w:rsidRPr="00371B36" w:rsidRDefault="001C636B" w:rsidP="001A1B0A"/>
    <w:p w14:paraId="76465924" w14:textId="18F655BF" w:rsidR="00D60490" w:rsidRDefault="00D60490" w:rsidP="00B62489">
      <w:pPr>
        <w:rPr>
          <w:rFonts w:eastAsia="Calibri" w:cstheme="minorHAnsi"/>
        </w:rPr>
      </w:pPr>
    </w:p>
    <w:p w14:paraId="24BCB006" w14:textId="77777777" w:rsidR="00D60490" w:rsidRPr="00F377EC" w:rsidRDefault="00D60490" w:rsidP="00B62489">
      <w:pPr>
        <w:rPr>
          <w:rFonts w:eastAsia="Calibri" w:cstheme="minorHAnsi"/>
        </w:rPr>
      </w:pPr>
    </w:p>
    <w:p w14:paraId="3FD79518" w14:textId="0B734011" w:rsidR="0078792A" w:rsidRDefault="001C636B" w:rsidP="00491910">
      <w:pPr>
        <w:pStyle w:val="Heading1"/>
      </w:pPr>
      <w:bookmarkStart w:id="31" w:name="_heading=h.1mrcu09" w:colFirst="0" w:colLast="0"/>
      <w:bookmarkStart w:id="32" w:name="_Toc143269392"/>
      <w:bookmarkEnd w:id="31"/>
      <w:r>
        <w:t>Genes provide the information to make proteins</w:t>
      </w:r>
      <w:bookmarkStart w:id="33" w:name="_heading=h.2s8eyo1" w:colFirst="0" w:colLast="0"/>
      <w:bookmarkEnd w:id="32"/>
      <w:bookmarkEnd w:id="33"/>
    </w:p>
    <w:p w14:paraId="5F6D84BF" w14:textId="4A2EEC21" w:rsidR="001C636B" w:rsidRDefault="001C636B" w:rsidP="001C636B"/>
    <w:p w14:paraId="780C3EF3" w14:textId="1904FC02" w:rsidR="001C636B" w:rsidRPr="00371B36" w:rsidRDefault="001C636B" w:rsidP="001C636B">
      <w:r w:rsidRPr="00371B36">
        <w:t>The mRNA sequence contains the information that the cell needs to make proteins.</w:t>
      </w:r>
      <w:r w:rsidR="00A616BB">
        <w:t xml:space="preserve"> </w:t>
      </w:r>
      <w:r w:rsidRPr="00371B36">
        <w:t>You will learn more about this process in module 5. Here we will use the Genome Browser to examine the basic features of a protein.</w:t>
      </w:r>
    </w:p>
    <w:p w14:paraId="08D7E877" w14:textId="77777777" w:rsidR="001C636B" w:rsidRPr="00371B36" w:rsidRDefault="001C636B" w:rsidP="001C636B"/>
    <w:p w14:paraId="5DFDDE31" w14:textId="3EAE282E" w:rsidR="001C636B" w:rsidRDefault="001C636B" w:rsidP="001C636B">
      <w:pPr>
        <w:pStyle w:val="ListNumber"/>
        <w:ind w:left="720"/>
      </w:pPr>
      <w:r w:rsidRPr="00371B36">
        <w:lastRenderedPageBreak/>
        <w:t>Return to the Genome Browser, and type “</w:t>
      </w:r>
      <w:r w:rsidRPr="00371B36">
        <w:rPr>
          <w:b/>
        </w:rPr>
        <w:t>contig1:9</w:t>
      </w:r>
      <w:r>
        <w:rPr>
          <w:b/>
        </w:rPr>
        <w:t>,</w:t>
      </w:r>
      <w:r w:rsidRPr="00371B36">
        <w:rPr>
          <w:b/>
        </w:rPr>
        <w:t>850-9</w:t>
      </w:r>
      <w:r>
        <w:rPr>
          <w:b/>
        </w:rPr>
        <w:t>,</w:t>
      </w:r>
      <w:r w:rsidRPr="00371B36">
        <w:rPr>
          <w:b/>
        </w:rPr>
        <w:t>875</w:t>
      </w:r>
      <w:r w:rsidRPr="00371B36">
        <w:t xml:space="preserve">” into the </w:t>
      </w:r>
      <w:r>
        <w:t>“</w:t>
      </w:r>
      <w:r w:rsidR="00AF304D">
        <w:t>chromosome range, or search terms</w:t>
      </w:r>
      <w:r>
        <w:t>” text box.</w:t>
      </w:r>
    </w:p>
    <w:p w14:paraId="6F41EA25" w14:textId="22B862AD" w:rsidR="001C636B" w:rsidRDefault="001C636B" w:rsidP="001C636B">
      <w:pPr>
        <w:pStyle w:val="ListNumber"/>
        <w:ind w:left="720"/>
      </w:pPr>
      <w:r w:rsidRPr="00371B36">
        <w:t>Scroll down to the “</w:t>
      </w:r>
      <w:r w:rsidRPr="00221E58">
        <w:t>Mapping and Sequencing Tracks</w:t>
      </w:r>
      <w:r w:rsidRPr="00371B36">
        <w:t>” section and change the display mode for the "Base Position" track to "</w:t>
      </w:r>
      <w:r w:rsidRPr="00371B36">
        <w:rPr>
          <w:b/>
        </w:rPr>
        <w:t>full</w:t>
      </w:r>
      <w:r w:rsidRPr="00371B36">
        <w:t>"</w:t>
      </w:r>
      <w:r>
        <w:t xml:space="preserve"> </w:t>
      </w:r>
      <w:r w:rsidRPr="00371B36">
        <w:t>(</w:t>
      </w:r>
      <w:r w:rsidR="00A616BB">
        <w:rPr>
          <w:b/>
          <w:bCs/>
        </w:rPr>
        <w:fldChar w:fldCharType="begin"/>
      </w:r>
      <w:r w:rsidR="00A616BB">
        <w:instrText xml:space="preserve"> REF Figure11 \h </w:instrText>
      </w:r>
      <w:r w:rsidR="00A616BB">
        <w:rPr>
          <w:b/>
          <w:bCs/>
        </w:rPr>
      </w:r>
      <w:r w:rsidR="00A616BB">
        <w:rPr>
          <w:b/>
          <w:bCs/>
        </w:rPr>
        <w:fldChar w:fldCharType="separate"/>
      </w:r>
      <w:r w:rsidR="00973D62" w:rsidRPr="00371B36">
        <w:t xml:space="preserve">Figure </w:t>
      </w:r>
      <w:r w:rsidR="00973D62">
        <w:t>11</w:t>
      </w:r>
      <w:r w:rsidR="00A616BB">
        <w:rPr>
          <w:b/>
          <w:bCs/>
        </w:rPr>
        <w:fldChar w:fldCharType="end"/>
      </w:r>
      <w:r w:rsidRPr="00371B36">
        <w:t xml:space="preserve">).  </w:t>
      </w:r>
    </w:p>
    <w:p w14:paraId="4EC0804E" w14:textId="77777777" w:rsidR="001C636B" w:rsidRPr="00371B36" w:rsidRDefault="001C636B" w:rsidP="001C636B">
      <w:pPr>
        <w:pStyle w:val="ListNumber"/>
        <w:ind w:left="720"/>
      </w:pPr>
      <w:r w:rsidRPr="00371B36">
        <w:t>Click on the "refresh" button to update your display.</w:t>
      </w:r>
    </w:p>
    <w:p w14:paraId="05258C41" w14:textId="69000A0A" w:rsidR="001C636B" w:rsidRDefault="001C636B" w:rsidP="001C636B"/>
    <w:p w14:paraId="7FC9D90E" w14:textId="77777777" w:rsidR="001C636B" w:rsidRPr="00371B36" w:rsidRDefault="001C636B" w:rsidP="001C636B">
      <w:pPr>
        <w:jc w:val="center"/>
      </w:pPr>
      <w:r w:rsidRPr="008417DD">
        <w:rPr>
          <w:noProof/>
        </w:rPr>
        <w:drawing>
          <wp:inline distT="0" distB="0" distL="0" distR="0" wp14:anchorId="6F33DC0A" wp14:editId="774440C6">
            <wp:extent cx="5736271" cy="2237086"/>
            <wp:effectExtent l="0" t="0" r="444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91770" cy="2258730"/>
                    </a:xfrm>
                    <a:prstGeom prst="rect">
                      <a:avLst/>
                    </a:prstGeom>
                  </pic:spPr>
                </pic:pic>
              </a:graphicData>
            </a:graphic>
          </wp:inline>
        </w:drawing>
      </w:r>
    </w:p>
    <w:p w14:paraId="7D98EFC9" w14:textId="03CE5841" w:rsidR="001C636B" w:rsidRPr="00371B36" w:rsidRDefault="001C636B" w:rsidP="001C636B">
      <w:pPr>
        <w:pStyle w:val="FigureLegend"/>
      </w:pPr>
      <w:bookmarkStart w:id="34" w:name="_Ref269746250"/>
      <w:bookmarkStart w:id="35" w:name="Figure11"/>
      <w:r w:rsidRPr="00371B36">
        <w:t xml:space="preserve">Figure </w:t>
      </w:r>
      <w:bookmarkEnd w:id="34"/>
      <w:r>
        <w:t>11</w:t>
      </w:r>
      <w:bookmarkEnd w:id="35"/>
      <w:r>
        <w:t xml:space="preserve">   </w:t>
      </w:r>
      <w:r w:rsidRPr="00371B36">
        <w:t>Examine the "Base Position" track in the "full" display mode.</w:t>
      </w:r>
    </w:p>
    <w:p w14:paraId="40AED9AE" w14:textId="74B8A5CC" w:rsidR="00A30A07" w:rsidRDefault="00A30A07" w:rsidP="001C636B"/>
    <w:p w14:paraId="0A754ED7" w14:textId="67F40775" w:rsidR="00A30A07" w:rsidRDefault="00A30A07" w:rsidP="00A30A07">
      <w:r w:rsidRPr="00371B36">
        <w:t>Proteins are made up of amino acids, and the mRNA provides the information for the amino acid sequence. This information is read by the cell in groups of three bases, with each three-base group (i.e.</w:t>
      </w:r>
      <w:r>
        <w:t>,</w:t>
      </w:r>
      <w:r w:rsidRPr="00371B36">
        <w:t xml:space="preserve"> </w:t>
      </w:r>
      <w:r w:rsidRPr="00371B36">
        <w:rPr>
          <w:b/>
        </w:rPr>
        <w:t>codon</w:t>
      </w:r>
      <w:r w:rsidRPr="00371B36">
        <w:t>) specifying an amino acid.</w:t>
      </w:r>
      <w:r>
        <w:t xml:space="preserve"> </w:t>
      </w:r>
      <w:r w:rsidRPr="00371B36">
        <w:t>The Genome Browser uses single-letter abbreviations to represent each amino acid.</w:t>
      </w:r>
      <w:r>
        <w:t xml:space="preserve"> </w:t>
      </w:r>
      <w:r w:rsidRPr="00371B36">
        <w:t>These are shown on your Genome Browser as three new rows of information directly below the DNA sequence (</w:t>
      </w:r>
      <w:r w:rsidR="00A616BB">
        <w:rPr>
          <w:b/>
          <w:bCs/>
        </w:rPr>
        <w:fldChar w:fldCharType="begin"/>
      </w:r>
      <w:r w:rsidR="00A616BB">
        <w:instrText xml:space="preserve"> REF Figure12 \h </w:instrText>
      </w:r>
      <w:r w:rsidR="00A616BB">
        <w:rPr>
          <w:b/>
          <w:bCs/>
        </w:rPr>
      </w:r>
      <w:r w:rsidR="00A616BB">
        <w:rPr>
          <w:b/>
          <w:bCs/>
        </w:rPr>
        <w:fldChar w:fldCharType="separate"/>
      </w:r>
      <w:r w:rsidR="00973D62" w:rsidRPr="00371B36">
        <w:t xml:space="preserve">Figure </w:t>
      </w:r>
      <w:r w:rsidR="00973D62">
        <w:t>12</w:t>
      </w:r>
      <w:r w:rsidR="00A616BB">
        <w:rPr>
          <w:b/>
          <w:bCs/>
        </w:rPr>
        <w:fldChar w:fldCharType="end"/>
      </w:r>
      <w:r w:rsidRPr="00371B36">
        <w:t>).</w:t>
      </w:r>
    </w:p>
    <w:p w14:paraId="739DFDF0" w14:textId="77777777" w:rsidR="00A30A07" w:rsidRPr="00371B36" w:rsidRDefault="00A30A07" w:rsidP="00A30A07"/>
    <w:p w14:paraId="07D827A3" w14:textId="0D76F9FE" w:rsidR="00A30A07" w:rsidRDefault="00152E10" w:rsidP="001C636B">
      <w:r w:rsidRPr="00152E10">
        <w:rPr>
          <w:b/>
          <w:bCs/>
        </w:rPr>
        <w:t>Q8.</w:t>
      </w:r>
      <w:r>
        <w:t xml:space="preserve"> </w:t>
      </w:r>
      <w:r w:rsidR="00A30A07" w:rsidRPr="00A30A07">
        <w:t>Why do you think it takes three lines to display the amino acid information?</w:t>
      </w:r>
      <w:r>
        <w:t xml:space="preserve"> </w:t>
      </w:r>
      <w:r w:rsidR="00A30A07" w:rsidRPr="00A30A07">
        <w:t>Hint: remember that a codon is specified by three bases, e.g.</w:t>
      </w:r>
      <w:r>
        <w:t>,</w:t>
      </w:r>
      <w:r w:rsidR="00A30A07" w:rsidRPr="00A30A07">
        <w:t xml:space="preserve"> CCG = Proline (circled in </w:t>
      </w:r>
      <w:r w:rsidR="00A616BB">
        <w:rPr>
          <w:b/>
          <w:bCs/>
        </w:rPr>
        <w:fldChar w:fldCharType="begin"/>
      </w:r>
      <w:r w:rsidR="00A616BB">
        <w:instrText xml:space="preserve"> REF Figure12 \h </w:instrText>
      </w:r>
      <w:r w:rsidR="00A616BB">
        <w:rPr>
          <w:b/>
          <w:bCs/>
        </w:rPr>
      </w:r>
      <w:r w:rsidR="00A616BB">
        <w:rPr>
          <w:b/>
          <w:bCs/>
        </w:rPr>
        <w:fldChar w:fldCharType="separate"/>
      </w:r>
      <w:r w:rsidR="00973D62" w:rsidRPr="00371B36">
        <w:t xml:space="preserve">Figure </w:t>
      </w:r>
      <w:r w:rsidR="00973D62">
        <w:t>12</w:t>
      </w:r>
      <w:r w:rsidR="00A616BB">
        <w:rPr>
          <w:b/>
          <w:bCs/>
        </w:rPr>
        <w:fldChar w:fldCharType="end"/>
      </w:r>
      <w:r w:rsidR="00A30A07" w:rsidRPr="00A30A07">
        <w:t>).</w:t>
      </w:r>
    </w:p>
    <w:p w14:paraId="0B57A5C4" w14:textId="77777777" w:rsidR="004600A0" w:rsidRPr="004600A0" w:rsidRDefault="004600A0" w:rsidP="001C636B"/>
    <w:p w14:paraId="6E0E13D0" w14:textId="2D1B0ECC" w:rsidR="00152E10" w:rsidRDefault="00152E10" w:rsidP="001C636B">
      <w:pPr>
        <w:rPr>
          <w:rFonts w:cstheme="minorHAnsi"/>
        </w:rPr>
      </w:pPr>
    </w:p>
    <w:p w14:paraId="3C9ED04D" w14:textId="77777777" w:rsidR="00152E10" w:rsidRPr="00371B36" w:rsidRDefault="00152E10" w:rsidP="00152E10">
      <w:pPr>
        <w:jc w:val="center"/>
      </w:pPr>
      <w:r w:rsidRPr="008417DD">
        <w:rPr>
          <w:noProof/>
        </w:rPr>
        <w:drawing>
          <wp:inline distT="0" distB="0" distL="0" distR="0" wp14:anchorId="19C79D91" wp14:editId="76623F45">
            <wp:extent cx="5609138" cy="1084119"/>
            <wp:effectExtent l="0" t="0" r="444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69124" cy="1095713"/>
                    </a:xfrm>
                    <a:prstGeom prst="rect">
                      <a:avLst/>
                    </a:prstGeom>
                  </pic:spPr>
                </pic:pic>
              </a:graphicData>
            </a:graphic>
          </wp:inline>
        </w:drawing>
      </w:r>
    </w:p>
    <w:p w14:paraId="33A9F277" w14:textId="1240AEFE" w:rsidR="00152E10" w:rsidRPr="00371B36" w:rsidRDefault="00152E10" w:rsidP="00152E10">
      <w:pPr>
        <w:pStyle w:val="FigureLegend"/>
      </w:pPr>
      <w:bookmarkStart w:id="36" w:name="_Ref269747152"/>
      <w:bookmarkStart w:id="37" w:name="Figure12"/>
      <w:r w:rsidRPr="00371B36">
        <w:t xml:space="preserve">Figure </w:t>
      </w:r>
      <w:bookmarkEnd w:id="36"/>
      <w:r>
        <w:t>12</w:t>
      </w:r>
      <w:bookmarkEnd w:id="37"/>
      <w:r>
        <w:t xml:space="preserve">   </w:t>
      </w:r>
      <w:r w:rsidRPr="00371B36">
        <w:t>Three new rows appear beneath the nucleotide sequence when the Base Position track is in “full” mode.</w:t>
      </w:r>
    </w:p>
    <w:p w14:paraId="7A6691B8" w14:textId="3C7F195F" w:rsidR="00BD7016" w:rsidRDefault="00BD7016" w:rsidP="001C636B">
      <w:pPr>
        <w:rPr>
          <w:rFonts w:cstheme="minorHAnsi"/>
        </w:rPr>
      </w:pPr>
    </w:p>
    <w:p w14:paraId="72FD2671" w14:textId="77777777" w:rsidR="004600A0" w:rsidRDefault="004600A0" w:rsidP="001C636B">
      <w:pPr>
        <w:rPr>
          <w:rFonts w:cstheme="minorHAnsi"/>
        </w:rPr>
      </w:pPr>
    </w:p>
    <w:p w14:paraId="1005FEE4" w14:textId="08E48AF3" w:rsidR="00BD7016" w:rsidRDefault="00BD7016" w:rsidP="00BD7016">
      <w:r>
        <w:t>M</w:t>
      </w:r>
      <w:r w:rsidRPr="00371B36">
        <w:t>odule 5</w:t>
      </w:r>
      <w:r>
        <w:t xml:space="preserve"> will have more details about translation, the process of copying the information from mRNA into protein</w:t>
      </w:r>
      <w:r w:rsidRPr="00371B36">
        <w:t>. For now, we will just identify the beginning and the end of the protein. You should see three codons that are highlighted in green (one in row 1 and two in row 3). These codons all correspond to the amino acid M (i.e.</w:t>
      </w:r>
      <w:r>
        <w:t>,</w:t>
      </w:r>
      <w:r w:rsidRPr="00371B36">
        <w:t xml:space="preserve"> Methionine).</w:t>
      </w:r>
      <w:r>
        <w:t xml:space="preserve"> </w:t>
      </w:r>
      <w:r w:rsidRPr="00371B36">
        <w:t xml:space="preserve">This amino acid is </w:t>
      </w:r>
      <w:r>
        <w:t>almost always</w:t>
      </w:r>
      <w:r w:rsidRPr="00371B36">
        <w:t xml:space="preserve"> used to start </w:t>
      </w:r>
      <w:r>
        <w:t>a</w:t>
      </w:r>
      <w:r w:rsidRPr="00371B36">
        <w:t xml:space="preserve"> protein</w:t>
      </w:r>
      <w:r>
        <w:t>. There is only one</w:t>
      </w:r>
      <w:r w:rsidRPr="00371B36">
        <w:t xml:space="preserve"> codon</w:t>
      </w:r>
      <w:r>
        <w:t xml:space="preserve"> that can code for Methionine:</w:t>
      </w:r>
      <w:r w:rsidRPr="00371B36">
        <w:t xml:space="preserve"> </w:t>
      </w:r>
      <w:r w:rsidRPr="00371B36">
        <w:rPr>
          <w:b/>
        </w:rPr>
        <w:t>ATG</w:t>
      </w:r>
      <w:r w:rsidRPr="00371B36">
        <w:t xml:space="preserve">.  </w:t>
      </w:r>
    </w:p>
    <w:p w14:paraId="1BCDE125" w14:textId="1EAB7BCB" w:rsidR="00BD7016" w:rsidRDefault="00BD7016" w:rsidP="00BD7016">
      <w:r w:rsidRPr="00371B36">
        <w:lastRenderedPageBreak/>
        <w:t xml:space="preserve">The first M on the third row of amino acids (at 9,858-9,860) corresponds to the start of the protein for the A isoform of </w:t>
      </w:r>
      <w:r w:rsidRPr="00371B36">
        <w:rPr>
          <w:i/>
        </w:rPr>
        <w:t>tra</w:t>
      </w:r>
      <w:r w:rsidRPr="00371B36">
        <w:t xml:space="preserve">. The position of this Methionine also coincides with the transition of the thinner rectangle to the thicker rectangle. Hence the thick rectangles denote </w:t>
      </w:r>
      <w:r>
        <w:t xml:space="preserve">coding sequence </w:t>
      </w:r>
      <w:r w:rsidR="00E5723F">
        <w:t>—</w:t>
      </w:r>
      <w:r>
        <w:t xml:space="preserve"> </w:t>
      </w:r>
      <w:r w:rsidRPr="00371B36">
        <w:t>the parts of the exon that carry information about the protein sequence</w:t>
      </w:r>
      <w:r>
        <w:t xml:space="preserve"> and are the translated parts </w:t>
      </w:r>
      <w:r w:rsidR="00E5723F">
        <w:t>—</w:t>
      </w:r>
      <w:r>
        <w:t xml:space="preserve"> </w:t>
      </w:r>
      <w:r w:rsidRPr="00371B36">
        <w:t xml:space="preserve">while the thin blocks </w:t>
      </w:r>
      <w:r>
        <w:t>indicate</w:t>
      </w:r>
      <w:r w:rsidRPr="00371B36">
        <w:t xml:space="preserve"> regions that </w:t>
      </w:r>
      <w:r>
        <w:t xml:space="preserve">are part of the exon but </w:t>
      </w:r>
      <w:r w:rsidRPr="00371B36">
        <w:t>do not carry protein sequence information</w:t>
      </w:r>
      <w:r>
        <w:t xml:space="preserve">, or the untranslated parts </w:t>
      </w:r>
      <w:r w:rsidRPr="00371B36">
        <w:t>(</w:t>
      </w:r>
      <w:r w:rsidR="00EA34FE">
        <w:rPr>
          <w:b/>
          <w:bCs/>
        </w:rPr>
        <w:fldChar w:fldCharType="begin"/>
      </w:r>
      <w:r w:rsidR="00EA34FE">
        <w:instrText xml:space="preserve"> REF Figure13 \h </w:instrText>
      </w:r>
      <w:r w:rsidR="00EA34FE">
        <w:rPr>
          <w:b/>
          <w:bCs/>
        </w:rPr>
      </w:r>
      <w:r w:rsidR="00EA34FE">
        <w:rPr>
          <w:b/>
          <w:bCs/>
        </w:rPr>
        <w:fldChar w:fldCharType="separate"/>
      </w:r>
      <w:r w:rsidR="00973D62" w:rsidRPr="00371B36">
        <w:t xml:space="preserve">Figure </w:t>
      </w:r>
      <w:r w:rsidR="00973D62">
        <w:t>13</w:t>
      </w:r>
      <w:r w:rsidR="00EA34FE">
        <w:rPr>
          <w:b/>
          <w:bCs/>
        </w:rPr>
        <w:fldChar w:fldCharType="end"/>
      </w:r>
      <w:r w:rsidRPr="00371B36">
        <w:t>).</w:t>
      </w:r>
    </w:p>
    <w:p w14:paraId="5D64A2E3" w14:textId="78C9D872" w:rsidR="00BD7016" w:rsidRDefault="00BD7016" w:rsidP="00BD7016"/>
    <w:p w14:paraId="6D794B48" w14:textId="77777777" w:rsidR="00BD7016" w:rsidRPr="00371B36" w:rsidRDefault="00BD7016" w:rsidP="00DA6685">
      <w:pPr>
        <w:jc w:val="center"/>
      </w:pPr>
      <w:r w:rsidRPr="008417DD">
        <w:rPr>
          <w:noProof/>
        </w:rPr>
        <w:drawing>
          <wp:inline distT="0" distB="0" distL="0" distR="0" wp14:anchorId="70BD5B83" wp14:editId="28F8A5A0">
            <wp:extent cx="4504055" cy="1030005"/>
            <wp:effectExtent l="0" t="0" r="444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l="188" r="188"/>
                    <a:stretch>
                      <a:fillRect/>
                    </a:stretch>
                  </pic:blipFill>
                  <pic:spPr bwMode="auto">
                    <a:xfrm>
                      <a:off x="0" y="0"/>
                      <a:ext cx="4705344" cy="1076037"/>
                    </a:xfrm>
                    <a:prstGeom prst="rect">
                      <a:avLst/>
                    </a:prstGeom>
                    <a:noFill/>
                    <a:ln>
                      <a:noFill/>
                    </a:ln>
                    <a:extLst>
                      <a:ext uri="{53640926-AAD7-44D8-BBD7-CCE9431645EC}">
                        <a14:shadowObscured xmlns:a14="http://schemas.microsoft.com/office/drawing/2010/main"/>
                      </a:ext>
                    </a:extLst>
                  </pic:spPr>
                </pic:pic>
              </a:graphicData>
            </a:graphic>
          </wp:inline>
        </w:drawing>
      </w:r>
    </w:p>
    <w:p w14:paraId="614A0C0E" w14:textId="748155FA" w:rsidR="00BD7016" w:rsidRPr="00371B36" w:rsidRDefault="00BD7016" w:rsidP="00BD7016">
      <w:pPr>
        <w:pStyle w:val="FigureLegend"/>
      </w:pPr>
      <w:bookmarkStart w:id="38" w:name="_Ref269748104"/>
      <w:bookmarkStart w:id="39" w:name="Figure13"/>
      <w:r w:rsidRPr="00371B36">
        <w:t xml:space="preserve">Figure </w:t>
      </w:r>
      <w:bookmarkEnd w:id="38"/>
      <w:r>
        <w:t>13</w:t>
      </w:r>
      <w:bookmarkEnd w:id="39"/>
      <w:r>
        <w:t xml:space="preserve">   </w:t>
      </w:r>
      <w:r w:rsidRPr="00371B36">
        <w:t xml:space="preserve">The location of the initial Methionine for the A isoform of </w:t>
      </w:r>
      <w:r w:rsidRPr="000A2CBF">
        <w:rPr>
          <w:i/>
        </w:rPr>
        <w:t>tra</w:t>
      </w:r>
      <w:r w:rsidRPr="00371B36">
        <w:t>.</w:t>
      </w:r>
    </w:p>
    <w:p w14:paraId="598D9908" w14:textId="2834B959" w:rsidR="00BD7016" w:rsidRDefault="00BD7016" w:rsidP="00BD7016">
      <w:pPr>
        <w:rPr>
          <w:rFonts w:cstheme="minorHAnsi"/>
        </w:rPr>
      </w:pPr>
    </w:p>
    <w:p w14:paraId="7B6C0868" w14:textId="15F694A4" w:rsidR="000D482F" w:rsidRDefault="000D482F" w:rsidP="000D482F">
      <w:r w:rsidRPr="00371B36">
        <w:t>Let’s examine the other end of the protein. There are three special codons (known as stop codons) that signal the end of the protein. These codons (TGA, TAA and TAG) are indicated by an asterisk “*”</w:t>
      </w:r>
      <w:r>
        <w:t xml:space="preserve"> </w:t>
      </w:r>
      <w:r w:rsidRPr="00371B36">
        <w:t>and are highlighted in red in the "Base Position" track.</w:t>
      </w:r>
    </w:p>
    <w:p w14:paraId="6510F5C5" w14:textId="77777777" w:rsidR="000D482F" w:rsidRPr="00371B36" w:rsidRDefault="000D482F" w:rsidP="000D482F"/>
    <w:p w14:paraId="7A8B74B0" w14:textId="13EF948B" w:rsidR="000D482F" w:rsidRPr="00371B36" w:rsidRDefault="000D482F" w:rsidP="000D482F">
      <w:pPr>
        <w:pStyle w:val="ListNumber"/>
        <w:ind w:left="720"/>
      </w:pPr>
      <w:r w:rsidRPr="00371B36">
        <w:t>Type “</w:t>
      </w:r>
      <w:r w:rsidRPr="00A145F9">
        <w:rPr>
          <w:b/>
        </w:rPr>
        <w:t>contig1:10</w:t>
      </w:r>
      <w:r>
        <w:rPr>
          <w:b/>
        </w:rPr>
        <w:t>,</w:t>
      </w:r>
      <w:r w:rsidRPr="00A145F9">
        <w:rPr>
          <w:b/>
        </w:rPr>
        <w:t>740-10</w:t>
      </w:r>
      <w:r>
        <w:rPr>
          <w:b/>
        </w:rPr>
        <w:t>,</w:t>
      </w:r>
      <w:r w:rsidRPr="00A145F9">
        <w:rPr>
          <w:b/>
        </w:rPr>
        <w:t>765</w:t>
      </w:r>
      <w:r w:rsidRPr="00371B36">
        <w:t xml:space="preserve">” into the </w:t>
      </w:r>
      <w:r>
        <w:t>“</w:t>
      </w:r>
      <w:r w:rsidR="00AF304D">
        <w:t>chromosome range, or search terms</w:t>
      </w:r>
      <w:r>
        <w:t xml:space="preserve">” text </w:t>
      </w:r>
      <w:r w:rsidRPr="00371B36">
        <w:t xml:space="preserve">box and then click on the </w:t>
      </w:r>
      <w:r>
        <w:t>“go”</w:t>
      </w:r>
      <w:r w:rsidRPr="00371B36">
        <w:t xml:space="preserve"> button. Note the stop codon (*) at position 10,754-10,756, specified by the bases </w:t>
      </w:r>
      <w:r w:rsidRPr="00221E58">
        <w:rPr>
          <w:b/>
        </w:rPr>
        <w:t>TGA</w:t>
      </w:r>
      <w:r w:rsidRPr="00371B36">
        <w:t>, in the second row of amino acids (</w:t>
      </w:r>
      <w:r w:rsidR="00495A07">
        <w:rPr>
          <w:b/>
          <w:bCs/>
        </w:rPr>
        <w:fldChar w:fldCharType="begin"/>
      </w:r>
      <w:r w:rsidR="00495A07">
        <w:instrText xml:space="preserve"> REF Figure14 \h </w:instrText>
      </w:r>
      <w:r w:rsidR="00495A07">
        <w:rPr>
          <w:b/>
          <w:bCs/>
        </w:rPr>
      </w:r>
      <w:r w:rsidR="00495A07">
        <w:rPr>
          <w:b/>
          <w:bCs/>
        </w:rPr>
        <w:fldChar w:fldCharType="separate"/>
      </w:r>
      <w:r w:rsidR="00973D62" w:rsidRPr="00371B36">
        <w:t xml:space="preserve">Figure </w:t>
      </w:r>
      <w:r w:rsidR="00973D62">
        <w:t>14</w:t>
      </w:r>
      <w:r w:rsidR="00495A07">
        <w:rPr>
          <w:b/>
          <w:bCs/>
        </w:rPr>
        <w:fldChar w:fldCharType="end"/>
      </w:r>
      <w:r w:rsidRPr="00371B36">
        <w:t>). This is the last codon before the transition from the thick exon block to the thinner one.</w:t>
      </w:r>
      <w:r>
        <w:t xml:space="preserve"> </w:t>
      </w:r>
      <w:r w:rsidRPr="00371B36">
        <w:t>The Genome Browser therefore shows that a part of the mRNA extends beyond the end of the protein-coding region. This is a general property of mRNAs: they contain extra sequences both before and after the protein-coding sequence</w:t>
      </w:r>
      <w:r>
        <w:t>. These sequences, at the 5’ and 3’ end of the protein-coding sequences, are called the 5’ and 3’ UTRs (untranslated regions) respectively.</w:t>
      </w:r>
    </w:p>
    <w:p w14:paraId="09B76553" w14:textId="4A9B3B63" w:rsidR="00BD7016" w:rsidRDefault="00BD7016" w:rsidP="00BD7016">
      <w:pPr>
        <w:rPr>
          <w:rFonts w:cstheme="minorHAnsi"/>
        </w:rPr>
      </w:pPr>
    </w:p>
    <w:p w14:paraId="46B55334" w14:textId="77777777" w:rsidR="002E68BE" w:rsidRPr="00371B36" w:rsidRDefault="002E68BE" w:rsidP="002E68BE">
      <w:pPr>
        <w:jc w:val="center"/>
      </w:pPr>
      <w:r w:rsidRPr="008417DD">
        <w:rPr>
          <w:noProof/>
        </w:rPr>
        <w:drawing>
          <wp:inline distT="0" distB="0" distL="0" distR="0" wp14:anchorId="4FB44CFA" wp14:editId="18E54E80">
            <wp:extent cx="4428066" cy="1039234"/>
            <wp:effectExtent l="0" t="0" r="4445" b="254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t="1373" b="1373"/>
                    <a:stretch>
                      <a:fillRect/>
                    </a:stretch>
                  </pic:blipFill>
                  <pic:spPr bwMode="auto">
                    <a:xfrm>
                      <a:off x="0" y="0"/>
                      <a:ext cx="4599995" cy="1079585"/>
                    </a:xfrm>
                    <a:prstGeom prst="rect">
                      <a:avLst/>
                    </a:prstGeom>
                    <a:noFill/>
                    <a:ln>
                      <a:noFill/>
                    </a:ln>
                    <a:extLst>
                      <a:ext uri="{53640926-AAD7-44D8-BBD7-CCE9431645EC}">
                        <a14:shadowObscured xmlns:a14="http://schemas.microsoft.com/office/drawing/2010/main"/>
                      </a:ext>
                    </a:extLst>
                  </pic:spPr>
                </pic:pic>
              </a:graphicData>
            </a:graphic>
          </wp:inline>
        </w:drawing>
      </w:r>
    </w:p>
    <w:p w14:paraId="3545BEC5" w14:textId="77777777" w:rsidR="002E68BE" w:rsidRPr="00371B36" w:rsidRDefault="002E68BE" w:rsidP="002E68BE">
      <w:pPr>
        <w:pStyle w:val="FigureLegend"/>
      </w:pPr>
      <w:bookmarkStart w:id="40" w:name="_Ref269749003"/>
      <w:bookmarkStart w:id="41" w:name="Figure14"/>
      <w:r w:rsidRPr="00371B36">
        <w:t xml:space="preserve">Figure </w:t>
      </w:r>
      <w:bookmarkEnd w:id="40"/>
      <w:r>
        <w:t>14</w:t>
      </w:r>
      <w:bookmarkEnd w:id="41"/>
      <w:r w:rsidRPr="00371B36">
        <w:t xml:space="preserve">   The end of the translated region for the A isoform of </w:t>
      </w:r>
      <w:r w:rsidRPr="00B82690">
        <w:rPr>
          <w:i/>
        </w:rPr>
        <w:t>tra</w:t>
      </w:r>
      <w:r w:rsidRPr="00371B36">
        <w:t>.</w:t>
      </w:r>
    </w:p>
    <w:p w14:paraId="40423342" w14:textId="7795AE4F" w:rsidR="002E68BE" w:rsidRDefault="002E68BE" w:rsidP="00BD7016">
      <w:pPr>
        <w:rPr>
          <w:rFonts w:cstheme="minorHAnsi"/>
        </w:rPr>
      </w:pPr>
    </w:p>
    <w:p w14:paraId="6C3F427D" w14:textId="742B3225" w:rsidR="002E68BE" w:rsidRDefault="002E68BE" w:rsidP="00491910">
      <w:pPr>
        <w:pStyle w:val="Heading1"/>
      </w:pPr>
      <w:bookmarkStart w:id="42" w:name="_Toc143269393"/>
      <w:r w:rsidRPr="00895318">
        <w:t>Genes have directionality</w:t>
      </w:r>
      <w:bookmarkEnd w:id="42"/>
    </w:p>
    <w:p w14:paraId="382F9A72" w14:textId="77777777" w:rsidR="00895318" w:rsidRPr="00895318" w:rsidRDefault="00895318" w:rsidP="00895318">
      <w:pPr>
        <w:rPr>
          <w:b/>
          <w:bCs/>
        </w:rPr>
      </w:pPr>
    </w:p>
    <w:p w14:paraId="51E6A5F4" w14:textId="1AF26096" w:rsidR="002E68BE" w:rsidRDefault="002E68BE" w:rsidP="00895318">
      <w:r w:rsidRPr="00371B36">
        <w:t>As you saw above, the sequence of the codons in</w:t>
      </w:r>
      <w:r>
        <w:t xml:space="preserve"> the </w:t>
      </w:r>
      <w:r w:rsidRPr="00371B36">
        <w:t xml:space="preserve">A isoform of </w:t>
      </w:r>
      <w:r w:rsidRPr="00371B36">
        <w:rPr>
          <w:i/>
        </w:rPr>
        <w:t xml:space="preserve">tra </w:t>
      </w:r>
      <w:r w:rsidRPr="00371B36">
        <w:t xml:space="preserve">are read from left to right relative to the orientation of contig1. This also means that the start of the protein is located toward the left of the end of the </w:t>
      </w:r>
      <w:r>
        <w:t>gene</w:t>
      </w:r>
      <w:r w:rsidRPr="00371B36">
        <w:t>. However, recall that DNA is double-stranded, and that the two strands run in opposite directions to each other (i.e.</w:t>
      </w:r>
      <w:r w:rsidR="00895318">
        <w:t>,</w:t>
      </w:r>
      <w:r w:rsidRPr="00371B36">
        <w:t xml:space="preserve"> they are </w:t>
      </w:r>
      <w:r w:rsidRPr="00895318">
        <w:rPr>
          <w:b/>
          <w:bCs/>
        </w:rPr>
        <w:t>antiparallel</w:t>
      </w:r>
      <w:r w:rsidRPr="00371B36">
        <w:t>). It turns out that</w:t>
      </w:r>
      <w:r>
        <w:t xml:space="preserve">, like the </w:t>
      </w:r>
      <w:r w:rsidRPr="00CB0FCE">
        <w:rPr>
          <w:i/>
        </w:rPr>
        <w:t>tra</w:t>
      </w:r>
      <w:r>
        <w:t xml:space="preserve"> gene here,</w:t>
      </w:r>
      <w:r w:rsidRPr="00371B36">
        <w:t xml:space="preserve"> some genes are read on the DNA strand conventionally termed the ‘top strand’ (from left to right), while other genes are read on the ‘bottom strand’ (from right to left).</w:t>
      </w:r>
      <w:r w:rsidR="00895318">
        <w:t xml:space="preserve"> </w:t>
      </w:r>
      <w:r>
        <w:t>We will examine one such example next.</w:t>
      </w:r>
    </w:p>
    <w:p w14:paraId="0DA7D61E" w14:textId="77777777" w:rsidR="00895318" w:rsidRPr="00371B36" w:rsidRDefault="00895318" w:rsidP="00895318"/>
    <w:p w14:paraId="187954E4" w14:textId="415CEC04" w:rsidR="002E68BE" w:rsidRPr="00371B36" w:rsidRDefault="002E68BE" w:rsidP="002A7161">
      <w:pPr>
        <w:pStyle w:val="ListNumber"/>
        <w:ind w:left="720"/>
      </w:pPr>
      <w:r w:rsidRPr="00371B36">
        <w:t>Type “</w:t>
      </w:r>
      <w:r w:rsidRPr="00371B36">
        <w:rPr>
          <w:b/>
        </w:rPr>
        <w:t>contig1:5</w:t>
      </w:r>
      <w:r>
        <w:rPr>
          <w:b/>
        </w:rPr>
        <w:t>,</w:t>
      </w:r>
      <w:r w:rsidRPr="00371B36">
        <w:rPr>
          <w:b/>
        </w:rPr>
        <w:t>350-5</w:t>
      </w:r>
      <w:r>
        <w:rPr>
          <w:b/>
        </w:rPr>
        <w:t>,</w:t>
      </w:r>
      <w:r w:rsidRPr="00371B36">
        <w:rPr>
          <w:b/>
        </w:rPr>
        <w:t>375</w:t>
      </w:r>
      <w:r w:rsidRPr="00371B36">
        <w:t xml:space="preserve">” into the </w:t>
      </w:r>
      <w:r>
        <w:t>“</w:t>
      </w:r>
      <w:r w:rsidR="00AF304D">
        <w:t>chromosome range, or search terms</w:t>
      </w:r>
      <w:r>
        <w:t xml:space="preserve">” text </w:t>
      </w:r>
      <w:r w:rsidRPr="00371B36">
        <w:t xml:space="preserve">box and then click on the </w:t>
      </w:r>
      <w:r>
        <w:t>“go”</w:t>
      </w:r>
      <w:r w:rsidRPr="00371B36">
        <w:t xml:space="preserve"> button. This region contains the start of the protein-coding region of the </w:t>
      </w:r>
      <w:r w:rsidRPr="00371B36">
        <w:rPr>
          <w:i/>
        </w:rPr>
        <w:t xml:space="preserve">CG32165 </w:t>
      </w:r>
      <w:r w:rsidRPr="00371B36">
        <w:t>gene. However, there are no Methionines (green boxes) at the transition point between the thin and thick rectangles (</w:t>
      </w:r>
      <w:r w:rsidR="00495A07">
        <w:rPr>
          <w:b/>
        </w:rPr>
        <w:fldChar w:fldCharType="begin"/>
      </w:r>
      <w:r w:rsidR="00495A07">
        <w:instrText xml:space="preserve"> REF Figure15 \h </w:instrText>
      </w:r>
      <w:r w:rsidR="00495A07">
        <w:rPr>
          <w:b/>
        </w:rPr>
      </w:r>
      <w:r w:rsidR="00495A07">
        <w:rPr>
          <w:b/>
        </w:rPr>
        <w:fldChar w:fldCharType="separate"/>
      </w:r>
      <w:r w:rsidR="00973D62" w:rsidRPr="00371B36">
        <w:t xml:space="preserve">Figure </w:t>
      </w:r>
      <w:r w:rsidR="00973D62">
        <w:t>15</w:t>
      </w:r>
      <w:r w:rsidR="00495A07">
        <w:rPr>
          <w:b/>
        </w:rPr>
        <w:fldChar w:fldCharType="end"/>
      </w:r>
      <w:r w:rsidRPr="00371B36">
        <w:t xml:space="preserve">, top). However, note that the arrows in the </w:t>
      </w:r>
      <w:r>
        <w:t>thicker part of the indicated exon</w:t>
      </w:r>
      <w:r w:rsidRPr="00371B36">
        <w:t xml:space="preserve"> point from right to left, indicating that this gene is read from the bottom strand.</w:t>
      </w:r>
    </w:p>
    <w:p w14:paraId="444D02C9" w14:textId="73F4146A" w:rsidR="002E68BE" w:rsidRPr="00A65082" w:rsidRDefault="002E68BE" w:rsidP="00BD7016">
      <w:pPr>
        <w:pStyle w:val="ListNumber"/>
        <w:ind w:left="720"/>
      </w:pPr>
      <w:r w:rsidRPr="00371B36">
        <w:t>Click on the arrow beneath the "contig1" label in the "Base Position" track</w:t>
      </w:r>
      <w:r>
        <w:t xml:space="preserve"> so that it points in the same direction as indicated for the gene in this region</w:t>
      </w:r>
      <w:r w:rsidRPr="00371B36">
        <w:t>. This will co</w:t>
      </w:r>
      <w:r>
        <w:t>mplement the sequence and allow</w:t>
      </w:r>
      <w:r w:rsidRPr="00371B36">
        <w:t xml:space="preserve"> you to read the bases of the ‘bottom’ strand of DNA. Remember that the codons on this strand must be read from </w:t>
      </w:r>
      <w:r w:rsidRPr="00371B36">
        <w:rPr>
          <w:b/>
          <w:u w:val="single"/>
        </w:rPr>
        <w:t>right to left</w:t>
      </w:r>
      <w:r w:rsidRPr="00371B36">
        <w:t>. Now you can see that there is a start codon in this region, the corresponding green M amino acid (at 5,365-5,367) in the third row (</w:t>
      </w:r>
      <w:r w:rsidR="00495A07">
        <w:rPr>
          <w:b/>
        </w:rPr>
        <w:fldChar w:fldCharType="begin"/>
      </w:r>
      <w:r w:rsidR="00495A07">
        <w:instrText xml:space="preserve"> REF Figure15 \h </w:instrText>
      </w:r>
      <w:r w:rsidR="00495A07">
        <w:rPr>
          <w:b/>
        </w:rPr>
      </w:r>
      <w:r w:rsidR="00495A07">
        <w:rPr>
          <w:b/>
        </w:rPr>
        <w:fldChar w:fldCharType="separate"/>
      </w:r>
      <w:r w:rsidR="00973D62" w:rsidRPr="00371B36">
        <w:t xml:space="preserve">Figure </w:t>
      </w:r>
      <w:r w:rsidR="00973D62">
        <w:t>15</w:t>
      </w:r>
      <w:r w:rsidR="00495A07">
        <w:rPr>
          <w:b/>
        </w:rPr>
        <w:fldChar w:fldCharType="end"/>
      </w:r>
      <w:r w:rsidRPr="00371B36">
        <w:t>, bottom).</w:t>
      </w:r>
    </w:p>
    <w:p w14:paraId="3958C951" w14:textId="77777777" w:rsidR="00A65082" w:rsidRPr="00371B36" w:rsidRDefault="00A65082" w:rsidP="00A65082">
      <w:pPr>
        <w:spacing w:after="120"/>
        <w:jc w:val="center"/>
      </w:pPr>
      <w:r w:rsidRPr="008417DD">
        <w:rPr>
          <w:noProof/>
        </w:rPr>
        <w:drawing>
          <wp:inline distT="0" distB="0" distL="0" distR="0" wp14:anchorId="324122F9" wp14:editId="12DEECDD">
            <wp:extent cx="5154083" cy="2912145"/>
            <wp:effectExtent l="0" t="0" r="254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75420" cy="2924201"/>
                    </a:xfrm>
                    <a:prstGeom prst="rect">
                      <a:avLst/>
                    </a:prstGeom>
                  </pic:spPr>
                </pic:pic>
              </a:graphicData>
            </a:graphic>
          </wp:inline>
        </w:drawing>
      </w:r>
    </w:p>
    <w:p w14:paraId="1E2FFE72" w14:textId="6A7F13B5" w:rsidR="00A65082" w:rsidRPr="00371B36" w:rsidRDefault="00A65082" w:rsidP="00A65082">
      <w:pPr>
        <w:pStyle w:val="FigureLegend"/>
      </w:pPr>
      <w:bookmarkStart w:id="43" w:name="_Ref269750001"/>
      <w:bookmarkStart w:id="44" w:name="Figure15"/>
      <w:r w:rsidRPr="00371B36">
        <w:t xml:space="preserve">Figure </w:t>
      </w:r>
      <w:bookmarkEnd w:id="43"/>
      <w:r>
        <w:t>15</w:t>
      </w:r>
      <w:bookmarkEnd w:id="44"/>
      <w:r>
        <w:t xml:space="preserve">   </w:t>
      </w:r>
      <w:r w:rsidRPr="00371B36">
        <w:t>Examine the start of the coding region for a gene on the minus strand.</w:t>
      </w:r>
    </w:p>
    <w:p w14:paraId="0C2317E8" w14:textId="003055D5" w:rsidR="00A65082" w:rsidRDefault="00A65082" w:rsidP="00BD7016">
      <w:pPr>
        <w:rPr>
          <w:rFonts w:cstheme="minorHAnsi"/>
        </w:rPr>
      </w:pPr>
    </w:p>
    <w:p w14:paraId="596847C8" w14:textId="41E2052A" w:rsidR="004F22E5" w:rsidRDefault="004F22E5" w:rsidP="00491910">
      <w:pPr>
        <w:pStyle w:val="Heading1"/>
      </w:pPr>
      <w:bookmarkStart w:id="45" w:name="_Toc143269394"/>
      <w:r w:rsidRPr="00371B36">
        <w:t>Coding exons are translated in a single reading frame</w:t>
      </w:r>
      <w:bookmarkEnd w:id="45"/>
    </w:p>
    <w:p w14:paraId="16ECFE6B" w14:textId="77777777" w:rsidR="004F22E5" w:rsidRPr="004F22E5" w:rsidRDefault="004F22E5" w:rsidP="004F22E5"/>
    <w:p w14:paraId="1096B686" w14:textId="353649D2" w:rsidR="004F22E5" w:rsidRDefault="004F22E5" w:rsidP="004F22E5">
      <w:r w:rsidRPr="00371B36">
        <w:t xml:space="preserve">The combination of the directionality (with two alternative directions) and the three rows in the "Base Position" track means that there are six different ways to translate a genomic region, </w:t>
      </w:r>
      <w:r w:rsidR="00D336BF">
        <w:t>(</w:t>
      </w:r>
      <w:r w:rsidRPr="00371B36">
        <w:t>i.e.</w:t>
      </w:r>
      <w:r w:rsidR="00D336BF">
        <w:t>,</w:t>
      </w:r>
      <w:r w:rsidRPr="00371B36">
        <w:t xml:space="preserve"> to determine the sequence of amino acids from a DNA sequence</w:t>
      </w:r>
      <w:r w:rsidR="00D336BF">
        <w:t>)</w:t>
      </w:r>
      <w:r w:rsidRPr="00371B36">
        <w:t xml:space="preserve">. These different ways to translate a genomic region are known as </w:t>
      </w:r>
      <w:r w:rsidRPr="00371B36">
        <w:rPr>
          <w:b/>
        </w:rPr>
        <w:t>reading frames</w:t>
      </w:r>
      <w:r w:rsidRPr="00371B36">
        <w:t xml:space="preserve">. </w:t>
      </w:r>
    </w:p>
    <w:p w14:paraId="31C1255E" w14:textId="77777777" w:rsidR="004F22E5" w:rsidRDefault="004F22E5" w:rsidP="004F22E5"/>
    <w:p w14:paraId="4925BD09" w14:textId="14460F66" w:rsidR="00570440" w:rsidRDefault="004F22E5" w:rsidP="00570440">
      <w:pPr>
        <w:pStyle w:val="ListNumber"/>
        <w:ind w:left="720"/>
      </w:pPr>
      <w:r w:rsidRPr="00371B36">
        <w:t xml:space="preserve">To illustrate this concept, </w:t>
      </w:r>
      <w:r>
        <w:t>change the “</w:t>
      </w:r>
      <w:r w:rsidR="00AF304D">
        <w:t>chromosome range, or search terms</w:t>
      </w:r>
      <w:r>
        <w:t xml:space="preserve">” text box to </w:t>
      </w:r>
      <w:r w:rsidRPr="00371B36">
        <w:t>"</w:t>
      </w:r>
      <w:r w:rsidRPr="00371B36">
        <w:rPr>
          <w:b/>
        </w:rPr>
        <w:t>contig1:1-12</w:t>
      </w:r>
      <w:r w:rsidRPr="00371B36">
        <w:t xml:space="preserve">" </w:t>
      </w:r>
      <w:r>
        <w:t xml:space="preserve">and then click “go” in order </w:t>
      </w:r>
      <w:r w:rsidRPr="00371B36">
        <w:t xml:space="preserve">to zoom in to the first 12 nucleotides of the contig1 sequence.  </w:t>
      </w:r>
    </w:p>
    <w:p w14:paraId="00E4F79E" w14:textId="3A053134" w:rsidR="004F22E5" w:rsidRDefault="00570440" w:rsidP="00570440">
      <w:pPr>
        <w:pStyle w:val="ListNumber"/>
        <w:ind w:left="720"/>
      </w:pPr>
      <w:r w:rsidRPr="00371B36">
        <w:t>Click on the arrow underneath the "contig1" label in the "Base Position" track so that it points to the right (</w:t>
      </w:r>
      <w:r w:rsidR="00495A07">
        <w:rPr>
          <w:b/>
          <w:bCs/>
        </w:rPr>
        <w:fldChar w:fldCharType="begin"/>
      </w:r>
      <w:r w:rsidR="00495A07">
        <w:instrText xml:space="preserve"> REF Figure16 \h </w:instrText>
      </w:r>
      <w:r w:rsidR="00495A07">
        <w:rPr>
          <w:b/>
          <w:bCs/>
        </w:rPr>
      </w:r>
      <w:r w:rsidR="00495A07">
        <w:rPr>
          <w:b/>
          <w:bCs/>
        </w:rPr>
        <w:fldChar w:fldCharType="separate"/>
      </w:r>
      <w:r w:rsidR="00973D62" w:rsidRPr="00371B36">
        <w:t xml:space="preserve">Figure </w:t>
      </w:r>
      <w:r w:rsidR="00973D62">
        <w:t>16</w:t>
      </w:r>
      <w:r w:rsidR="00495A07">
        <w:rPr>
          <w:b/>
          <w:bCs/>
        </w:rPr>
        <w:fldChar w:fldCharType="end"/>
      </w:r>
      <w:r w:rsidRPr="00371B36">
        <w:t>).</w:t>
      </w:r>
    </w:p>
    <w:p w14:paraId="5D5C90ED" w14:textId="0D1DB958" w:rsidR="00570440" w:rsidRDefault="00570440" w:rsidP="00570440">
      <w:pPr>
        <w:pStyle w:val="ListNumber"/>
        <w:numPr>
          <w:ilvl w:val="0"/>
          <w:numId w:val="0"/>
        </w:numPr>
        <w:ind w:left="360"/>
      </w:pPr>
    </w:p>
    <w:p w14:paraId="3AF25909" w14:textId="77777777" w:rsidR="003F194F" w:rsidRPr="00371B36" w:rsidRDefault="003F194F" w:rsidP="003F194F"/>
    <w:p w14:paraId="7E4E70F4" w14:textId="77777777" w:rsidR="003F194F" w:rsidRPr="00371B36" w:rsidRDefault="003F194F" w:rsidP="003F194F">
      <w:pPr>
        <w:jc w:val="center"/>
      </w:pPr>
      <w:r w:rsidRPr="004C445D">
        <w:rPr>
          <w:noProof/>
        </w:rPr>
        <w:drawing>
          <wp:inline distT="0" distB="0" distL="0" distR="0" wp14:anchorId="79E046B7" wp14:editId="4F288227">
            <wp:extent cx="5857546" cy="1099435"/>
            <wp:effectExtent l="0" t="0" r="0" b="571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14517" cy="1128898"/>
                    </a:xfrm>
                    <a:prstGeom prst="rect">
                      <a:avLst/>
                    </a:prstGeom>
                  </pic:spPr>
                </pic:pic>
              </a:graphicData>
            </a:graphic>
          </wp:inline>
        </w:drawing>
      </w:r>
    </w:p>
    <w:p w14:paraId="225033CF" w14:textId="0ACACEAF" w:rsidR="003F194F" w:rsidRPr="00371B36" w:rsidRDefault="003F194F" w:rsidP="003F194F">
      <w:pPr>
        <w:pStyle w:val="FigureLegend"/>
      </w:pPr>
      <w:bookmarkStart w:id="46" w:name="_Ref269829854"/>
      <w:bookmarkStart w:id="47" w:name="Figure16"/>
      <w:r w:rsidRPr="00371B36">
        <w:t xml:space="preserve">Figure </w:t>
      </w:r>
      <w:bookmarkEnd w:id="46"/>
      <w:r>
        <w:t>16</w:t>
      </w:r>
      <w:bookmarkEnd w:id="47"/>
      <w:r>
        <w:t xml:space="preserve">   </w:t>
      </w:r>
      <w:r w:rsidRPr="00371B36">
        <w:t>Examine the "Base Position" track for the first 12 bases of contig1 in the top strand.</w:t>
      </w:r>
    </w:p>
    <w:p w14:paraId="702F2BE8" w14:textId="4D35FAC5" w:rsidR="00570440" w:rsidRDefault="00570440" w:rsidP="003F194F">
      <w:pPr>
        <w:pStyle w:val="ListNumber"/>
        <w:numPr>
          <w:ilvl w:val="0"/>
          <w:numId w:val="0"/>
        </w:numPr>
      </w:pPr>
    </w:p>
    <w:p w14:paraId="07EFF87A" w14:textId="09C2A385" w:rsidR="003F194F" w:rsidRPr="00371B36" w:rsidRDefault="003F194F" w:rsidP="003F194F">
      <w:r w:rsidRPr="00371B36">
        <w:t xml:space="preserve">The first row (frame +1) begins at the </w:t>
      </w:r>
      <w:r w:rsidRPr="00371B36">
        <w:rPr>
          <w:b/>
        </w:rPr>
        <w:t>first</w:t>
      </w:r>
      <w:r w:rsidRPr="00371B36">
        <w:t xml:space="preserve"> nucleotide in contig1 and the first amino acid (P) is derived from the codon </w:t>
      </w:r>
      <w:r w:rsidRPr="00371B36">
        <w:rPr>
          <w:b/>
        </w:rPr>
        <w:t>CCC</w:t>
      </w:r>
      <w:r w:rsidRPr="00371B36">
        <w:t xml:space="preserve">. The second row (frame +2) begins at the </w:t>
      </w:r>
      <w:r w:rsidRPr="00371B36">
        <w:rPr>
          <w:b/>
        </w:rPr>
        <w:t xml:space="preserve">second </w:t>
      </w:r>
      <w:r w:rsidRPr="00371B36">
        <w:t xml:space="preserve">nucleotide in contig1 and the codon </w:t>
      </w:r>
      <w:r w:rsidRPr="00371B36">
        <w:rPr>
          <w:b/>
        </w:rPr>
        <w:t>CCG</w:t>
      </w:r>
      <w:r w:rsidRPr="00371B36">
        <w:t xml:space="preserve"> also codes for the amino acid P.</w:t>
      </w:r>
      <w:r>
        <w:t xml:space="preserve"> </w:t>
      </w:r>
      <w:r w:rsidRPr="00371B36">
        <w:t xml:space="preserve">The third row (frame +3) begins at the </w:t>
      </w:r>
      <w:r w:rsidRPr="00371B36">
        <w:rPr>
          <w:b/>
        </w:rPr>
        <w:t xml:space="preserve">third </w:t>
      </w:r>
      <w:r w:rsidRPr="00371B36">
        <w:t xml:space="preserve">nucleotide in contig1 and the codon </w:t>
      </w:r>
      <w:r w:rsidRPr="00371B36">
        <w:rPr>
          <w:b/>
        </w:rPr>
        <w:t xml:space="preserve">CGG </w:t>
      </w:r>
      <w:r w:rsidRPr="00371B36">
        <w:t>corresponds to the amino acid R (</w:t>
      </w:r>
      <w:r w:rsidR="00495A07">
        <w:rPr>
          <w:b/>
          <w:bCs/>
        </w:rPr>
        <w:fldChar w:fldCharType="begin"/>
      </w:r>
      <w:r w:rsidR="00495A07">
        <w:instrText xml:space="preserve"> REF Figure17 \h </w:instrText>
      </w:r>
      <w:r w:rsidR="00495A07">
        <w:rPr>
          <w:b/>
          <w:bCs/>
        </w:rPr>
      </w:r>
      <w:r w:rsidR="00495A07">
        <w:rPr>
          <w:b/>
          <w:bCs/>
        </w:rPr>
        <w:fldChar w:fldCharType="separate"/>
      </w:r>
      <w:r w:rsidR="00973D62" w:rsidRPr="00371B36">
        <w:t xml:space="preserve">Figure </w:t>
      </w:r>
      <w:r w:rsidR="00973D62">
        <w:t>17</w:t>
      </w:r>
      <w:r w:rsidR="00495A07">
        <w:rPr>
          <w:b/>
          <w:bCs/>
        </w:rPr>
        <w:fldChar w:fldCharType="end"/>
      </w:r>
      <w:r w:rsidRPr="00371B36">
        <w:t xml:space="preserve">). Because a codon is comprised of 3 nucleotides, the codon beginning at the fourth nucleotide (GGT) is </w:t>
      </w:r>
      <w:r>
        <w:t xml:space="preserve">again </w:t>
      </w:r>
      <w:r w:rsidRPr="00371B36">
        <w:t>in frame +1.</w:t>
      </w:r>
    </w:p>
    <w:p w14:paraId="1C1C12F9" w14:textId="77777777" w:rsidR="003F194F" w:rsidRPr="00371B36" w:rsidRDefault="003F194F" w:rsidP="003F194F"/>
    <w:p w14:paraId="7C10AC33" w14:textId="77777777" w:rsidR="003F194F" w:rsidRPr="00371B36" w:rsidRDefault="003F194F" w:rsidP="003F194F">
      <w:pPr>
        <w:jc w:val="center"/>
      </w:pPr>
      <w:r w:rsidRPr="00DB2613">
        <w:rPr>
          <w:b/>
          <w:noProof/>
        </w:rPr>
        <w:drawing>
          <wp:inline distT="0" distB="0" distL="0" distR="0" wp14:anchorId="15D40AEE" wp14:editId="6D83F5B2">
            <wp:extent cx="5383318" cy="2280860"/>
            <wp:effectExtent l="0" t="0" r="1905" b="571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t="195" b="195"/>
                    <a:stretch>
                      <a:fillRect/>
                    </a:stretch>
                  </pic:blipFill>
                  <pic:spPr bwMode="auto">
                    <a:xfrm>
                      <a:off x="0" y="0"/>
                      <a:ext cx="5420017" cy="2296409"/>
                    </a:xfrm>
                    <a:prstGeom prst="rect">
                      <a:avLst/>
                    </a:prstGeom>
                    <a:noFill/>
                    <a:ln>
                      <a:noFill/>
                    </a:ln>
                    <a:extLst>
                      <a:ext uri="{53640926-AAD7-44D8-BBD7-CCE9431645EC}">
                        <a14:shadowObscured xmlns:a14="http://schemas.microsoft.com/office/drawing/2010/main"/>
                      </a:ext>
                    </a:extLst>
                  </pic:spPr>
                </pic:pic>
              </a:graphicData>
            </a:graphic>
          </wp:inline>
        </w:drawing>
      </w:r>
    </w:p>
    <w:p w14:paraId="26AB2740" w14:textId="2D21051A" w:rsidR="003F194F" w:rsidRPr="00371B36" w:rsidRDefault="003F194F" w:rsidP="003F194F">
      <w:pPr>
        <w:pStyle w:val="FigureLegend"/>
      </w:pPr>
      <w:bookmarkStart w:id="48" w:name="_Ref269831583"/>
      <w:bookmarkStart w:id="49" w:name="Figure17"/>
      <w:r w:rsidRPr="00371B36">
        <w:t xml:space="preserve">Figure </w:t>
      </w:r>
      <w:bookmarkEnd w:id="48"/>
      <w:r>
        <w:t>17</w:t>
      </w:r>
      <w:bookmarkEnd w:id="49"/>
      <w:r>
        <w:t xml:space="preserve">   </w:t>
      </w:r>
      <w:r w:rsidRPr="00371B36">
        <w:t>Interpreting the reading frame using the Base Position track.</w:t>
      </w:r>
    </w:p>
    <w:p w14:paraId="21834EAA" w14:textId="77777777" w:rsidR="003F194F" w:rsidRDefault="003F194F" w:rsidP="003F194F"/>
    <w:p w14:paraId="0F0D8C82" w14:textId="72667374" w:rsidR="003F194F" w:rsidRDefault="003F194F" w:rsidP="003F194F">
      <w:r w:rsidRPr="00371B36">
        <w:t>Examination of the "Base Position" track at the beginning of the contig shows that the three positive reading frames are numbered relative to the start of the contig1 sequence. Similarly, the three reading frames on the bottom strand are numbered relative to the end of the contig1 sequence (i.e.</w:t>
      </w:r>
      <w:r>
        <w:t>,</w:t>
      </w:r>
      <w:r w:rsidRPr="00371B36">
        <w:t xml:space="preserve"> the beginning of the reverse complement of the contig sequence). Because contig1 has a total length of 11,000bp, we will change the "</w:t>
      </w:r>
      <w:r w:rsidR="00AF304D">
        <w:t>chromosome range, or search terms</w:t>
      </w:r>
      <w:r w:rsidRPr="00371B36">
        <w:t>" field to "</w:t>
      </w:r>
      <w:r w:rsidRPr="00371B36">
        <w:rPr>
          <w:b/>
        </w:rPr>
        <w:t>contig1:10</w:t>
      </w:r>
      <w:r>
        <w:rPr>
          <w:b/>
        </w:rPr>
        <w:t>,</w:t>
      </w:r>
      <w:r w:rsidRPr="00371B36">
        <w:rPr>
          <w:b/>
        </w:rPr>
        <w:t>989-11</w:t>
      </w:r>
      <w:r>
        <w:rPr>
          <w:b/>
        </w:rPr>
        <w:t>,</w:t>
      </w:r>
      <w:r w:rsidRPr="00371B36">
        <w:rPr>
          <w:b/>
        </w:rPr>
        <w:t>000</w:t>
      </w:r>
      <w:r w:rsidRPr="00371B36">
        <w:t xml:space="preserve">" so that we can examine the last 12 nucleotides of this contig.  </w:t>
      </w:r>
    </w:p>
    <w:p w14:paraId="59597EF4" w14:textId="6DD0986D" w:rsidR="004F22E5" w:rsidRDefault="004F22E5" w:rsidP="00BD7016">
      <w:pPr>
        <w:rPr>
          <w:rFonts w:cstheme="minorHAnsi"/>
        </w:rPr>
      </w:pPr>
    </w:p>
    <w:p w14:paraId="70B5C01D" w14:textId="1CC17B4F" w:rsidR="00FE0DBE" w:rsidRPr="00371B36" w:rsidRDefault="00FE0DBE" w:rsidP="00FE0DBE">
      <w:pPr>
        <w:pStyle w:val="ListNumber"/>
        <w:ind w:left="720"/>
      </w:pPr>
      <w:r w:rsidRPr="00371B36">
        <w:t>Click on the arrow underneath the "contig1" label so that it points to the left (</w:t>
      </w:r>
      <w:r w:rsidR="00495A07">
        <w:rPr>
          <w:b/>
          <w:bCs/>
        </w:rPr>
        <w:fldChar w:fldCharType="begin"/>
      </w:r>
      <w:r w:rsidR="00495A07">
        <w:instrText xml:space="preserve"> REF Figure18 \h </w:instrText>
      </w:r>
      <w:r w:rsidR="00495A07">
        <w:rPr>
          <w:b/>
          <w:bCs/>
        </w:rPr>
      </w:r>
      <w:r w:rsidR="00495A07">
        <w:rPr>
          <w:b/>
          <w:bCs/>
        </w:rPr>
        <w:fldChar w:fldCharType="separate"/>
      </w:r>
      <w:r w:rsidR="00973D62" w:rsidRPr="00371B36">
        <w:t xml:space="preserve">Figure </w:t>
      </w:r>
      <w:r w:rsidR="00973D62">
        <w:t>18</w:t>
      </w:r>
      <w:r w:rsidR="00495A07">
        <w:rPr>
          <w:b/>
          <w:bCs/>
        </w:rPr>
        <w:fldChar w:fldCharType="end"/>
      </w:r>
      <w:r w:rsidRPr="00371B36">
        <w:t>).</w:t>
      </w:r>
    </w:p>
    <w:p w14:paraId="687DCF63" w14:textId="77777777" w:rsidR="00FE0DBE" w:rsidRPr="00371B36" w:rsidRDefault="00FE0DBE" w:rsidP="00FE0DBE">
      <w:pPr>
        <w:spacing w:after="120"/>
      </w:pPr>
    </w:p>
    <w:p w14:paraId="3D8A026D" w14:textId="77777777" w:rsidR="00FE0DBE" w:rsidRPr="00371B36" w:rsidRDefault="00FE0DBE" w:rsidP="00FE0DBE">
      <w:pPr>
        <w:jc w:val="center"/>
      </w:pPr>
      <w:r w:rsidRPr="008417DD">
        <w:rPr>
          <w:noProof/>
        </w:rPr>
        <w:drawing>
          <wp:inline distT="0" distB="0" distL="0" distR="0" wp14:anchorId="095F09A4" wp14:editId="23108487">
            <wp:extent cx="6036205" cy="916892"/>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036205" cy="916892"/>
                    </a:xfrm>
                    <a:prstGeom prst="rect">
                      <a:avLst/>
                    </a:prstGeom>
                  </pic:spPr>
                </pic:pic>
              </a:graphicData>
            </a:graphic>
          </wp:inline>
        </w:drawing>
      </w:r>
    </w:p>
    <w:p w14:paraId="55FFC331" w14:textId="030769F4" w:rsidR="00FE0DBE" w:rsidRDefault="00FE0DBE" w:rsidP="00FE0DBE">
      <w:pPr>
        <w:pStyle w:val="FigureLegend"/>
      </w:pPr>
      <w:bookmarkStart w:id="50" w:name="_Ref269832143"/>
      <w:bookmarkStart w:id="51" w:name="Figure18"/>
      <w:r w:rsidRPr="00371B36">
        <w:t xml:space="preserve">Figure </w:t>
      </w:r>
      <w:bookmarkEnd w:id="50"/>
      <w:r>
        <w:t>18</w:t>
      </w:r>
      <w:bookmarkEnd w:id="51"/>
      <w:r>
        <w:t xml:space="preserve">   </w:t>
      </w:r>
      <w:r w:rsidRPr="00371B36">
        <w:t>Examine the "Base Position" track for the last 12 nucleotides of contig1 in the bottom strand.</w:t>
      </w:r>
    </w:p>
    <w:p w14:paraId="794E4479" w14:textId="70FEBBE0" w:rsidR="00FE0DBE" w:rsidRPr="00371B36" w:rsidRDefault="00FE0DBE" w:rsidP="00FE0DBE">
      <w:r w:rsidRPr="00371B36">
        <w:lastRenderedPageBreak/>
        <w:t>Because we are examining the reverse complement of the contig1 sequence, we need to read the nucleotide and amino acid sequences on the "Base Position" track from right to left.</w:t>
      </w:r>
      <w:r>
        <w:t xml:space="preserve"> </w:t>
      </w:r>
      <w:r w:rsidRPr="00371B36">
        <w:t xml:space="preserve">The first row (frame -1) begins at the last nucleotide (11,000) of contig1 and the codon </w:t>
      </w:r>
      <w:r w:rsidRPr="00371B36">
        <w:rPr>
          <w:b/>
        </w:rPr>
        <w:t>TGC</w:t>
      </w:r>
      <w:r w:rsidRPr="00371B36">
        <w:t xml:space="preserve"> codes for the amino acid C.</w:t>
      </w:r>
      <w:r>
        <w:t xml:space="preserve"> </w:t>
      </w:r>
      <w:r w:rsidRPr="00371B36">
        <w:t xml:space="preserve">The second row (frame -2) begins at the penultimate nucleotide at 10,999 and the codon </w:t>
      </w:r>
      <w:r w:rsidRPr="00371B36">
        <w:rPr>
          <w:b/>
        </w:rPr>
        <w:t>GCA</w:t>
      </w:r>
      <w:r w:rsidRPr="00371B36">
        <w:t xml:space="preserve"> codes for the amino acid A.</w:t>
      </w:r>
      <w:r>
        <w:t xml:space="preserve"> </w:t>
      </w:r>
      <w:r w:rsidRPr="00371B36">
        <w:t xml:space="preserve">The third row (frame -3) begins at 10,998 and the codon </w:t>
      </w:r>
      <w:r w:rsidRPr="00371B36">
        <w:rPr>
          <w:b/>
        </w:rPr>
        <w:t xml:space="preserve">CAT </w:t>
      </w:r>
      <w:r w:rsidRPr="00371B36">
        <w:t>corresponds to the amino acid H (</w:t>
      </w:r>
      <w:r w:rsidR="00495A07">
        <w:rPr>
          <w:b/>
          <w:bCs/>
        </w:rPr>
        <w:fldChar w:fldCharType="begin"/>
      </w:r>
      <w:r w:rsidR="00495A07">
        <w:instrText xml:space="preserve"> REF Figure19 \h </w:instrText>
      </w:r>
      <w:r w:rsidR="00495A07">
        <w:rPr>
          <w:b/>
          <w:bCs/>
        </w:rPr>
      </w:r>
      <w:r w:rsidR="00495A07">
        <w:rPr>
          <w:b/>
          <w:bCs/>
        </w:rPr>
        <w:fldChar w:fldCharType="separate"/>
      </w:r>
      <w:r w:rsidR="00973D62" w:rsidRPr="00371B36">
        <w:t xml:space="preserve">Figure </w:t>
      </w:r>
      <w:r w:rsidR="00973D62">
        <w:t>19</w:t>
      </w:r>
      <w:r w:rsidR="00495A07">
        <w:rPr>
          <w:b/>
          <w:bCs/>
        </w:rPr>
        <w:fldChar w:fldCharType="end"/>
      </w:r>
      <w:r w:rsidRPr="00371B36">
        <w:t>).</w:t>
      </w:r>
    </w:p>
    <w:p w14:paraId="4AA5CF44" w14:textId="77777777" w:rsidR="00FE0DBE" w:rsidRPr="00371B36" w:rsidRDefault="00FE0DBE" w:rsidP="00FE0DBE"/>
    <w:p w14:paraId="560D408A" w14:textId="77777777" w:rsidR="00FE0DBE" w:rsidRPr="00371B36" w:rsidRDefault="00FE0DBE" w:rsidP="00FE0DBE">
      <w:pPr>
        <w:jc w:val="center"/>
      </w:pPr>
      <w:r w:rsidRPr="008417DD">
        <w:rPr>
          <w:noProof/>
        </w:rPr>
        <w:drawing>
          <wp:inline distT="0" distB="0" distL="0" distR="0" wp14:anchorId="3CE820F0" wp14:editId="6AC9FD42">
            <wp:extent cx="5130946" cy="2217469"/>
            <wp:effectExtent l="0" t="0" r="0" b="5080"/>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74" b="1964"/>
                    <a:stretch/>
                  </pic:blipFill>
                  <pic:spPr bwMode="auto">
                    <a:xfrm>
                      <a:off x="0" y="0"/>
                      <a:ext cx="5150836" cy="2226065"/>
                    </a:xfrm>
                    <a:prstGeom prst="rect">
                      <a:avLst/>
                    </a:prstGeom>
                    <a:noFill/>
                    <a:ln>
                      <a:noFill/>
                    </a:ln>
                    <a:extLst>
                      <a:ext uri="{53640926-AAD7-44D8-BBD7-CCE9431645EC}">
                        <a14:shadowObscured xmlns:a14="http://schemas.microsoft.com/office/drawing/2010/main"/>
                      </a:ext>
                    </a:extLst>
                  </pic:spPr>
                </pic:pic>
              </a:graphicData>
            </a:graphic>
          </wp:inline>
        </w:drawing>
      </w:r>
    </w:p>
    <w:p w14:paraId="5571C9FE" w14:textId="77777777" w:rsidR="00FE0DBE" w:rsidRPr="00371B36" w:rsidRDefault="00FE0DBE" w:rsidP="00FE0DBE">
      <w:pPr>
        <w:pStyle w:val="FigureLegend"/>
      </w:pPr>
      <w:bookmarkStart w:id="52" w:name="_Ref269832812"/>
      <w:bookmarkStart w:id="53" w:name="Figure19"/>
      <w:r w:rsidRPr="00371B36">
        <w:t xml:space="preserve">Figure </w:t>
      </w:r>
      <w:bookmarkEnd w:id="52"/>
      <w:r>
        <w:t>19</w:t>
      </w:r>
      <w:bookmarkEnd w:id="53"/>
      <w:r w:rsidRPr="00371B36">
        <w:t xml:space="preserve">   Using the </w:t>
      </w:r>
      <w:r>
        <w:t>“</w:t>
      </w:r>
      <w:r w:rsidRPr="00371B36">
        <w:t>Base Position</w:t>
      </w:r>
      <w:r>
        <w:t>”</w:t>
      </w:r>
      <w:r w:rsidRPr="00371B36">
        <w:t xml:space="preserve"> track to interpret the reading frames on the bottom strand.</w:t>
      </w:r>
    </w:p>
    <w:p w14:paraId="50E1E42E" w14:textId="42D4925B" w:rsidR="00FE0DBE" w:rsidRDefault="00FE0DBE" w:rsidP="00BD7016">
      <w:pPr>
        <w:rPr>
          <w:rFonts w:cstheme="minorHAnsi"/>
        </w:rPr>
      </w:pPr>
    </w:p>
    <w:p w14:paraId="2939837E" w14:textId="3743C688" w:rsidR="00AC3454" w:rsidRDefault="00AC3454" w:rsidP="00AC3454">
      <w:pPr>
        <w:pStyle w:val="ListNumber"/>
        <w:ind w:left="720"/>
      </w:pPr>
      <w:r w:rsidRPr="00371B36">
        <w:t xml:space="preserve">Now that we understand how to interpret the reading frame information using the "Base Position" track, we can investigate the coding regions of the </w:t>
      </w:r>
      <w:r w:rsidRPr="00371B36">
        <w:rPr>
          <w:i/>
        </w:rPr>
        <w:t>tra</w:t>
      </w:r>
      <w:r w:rsidRPr="00371B36">
        <w:t xml:space="preserve"> gene more closely. Change the "</w:t>
      </w:r>
      <w:r w:rsidR="00AF304D">
        <w:t>chromosome range, or search terms</w:t>
      </w:r>
      <w:r w:rsidRPr="00371B36">
        <w:t>" field to "</w:t>
      </w:r>
      <w:r w:rsidRPr="00371B36">
        <w:rPr>
          <w:b/>
        </w:rPr>
        <w:t>contig1:9</w:t>
      </w:r>
      <w:r>
        <w:rPr>
          <w:b/>
        </w:rPr>
        <w:t>,</w:t>
      </w:r>
      <w:r w:rsidRPr="00371B36">
        <w:rPr>
          <w:b/>
        </w:rPr>
        <w:t>800-9</w:t>
      </w:r>
      <w:r>
        <w:rPr>
          <w:b/>
        </w:rPr>
        <w:t>,</w:t>
      </w:r>
      <w:r w:rsidRPr="00371B36">
        <w:rPr>
          <w:b/>
        </w:rPr>
        <w:t>960</w:t>
      </w:r>
      <w:r w:rsidRPr="00371B36">
        <w:t xml:space="preserve">" and then click on the </w:t>
      </w:r>
      <w:r>
        <w:t>“go”</w:t>
      </w:r>
      <w:r w:rsidRPr="00371B36">
        <w:t xml:space="preserve"> button.  </w:t>
      </w:r>
    </w:p>
    <w:p w14:paraId="1526D8EB" w14:textId="697994B6" w:rsidR="003B3CD7" w:rsidRPr="003B3CD7" w:rsidRDefault="00AC3454" w:rsidP="00BD7016">
      <w:pPr>
        <w:pStyle w:val="ListNumber"/>
        <w:ind w:left="720"/>
      </w:pPr>
      <w:r w:rsidRPr="00371B36">
        <w:t xml:space="preserve">Click on the arrow underneath the "contig1" label in the "Base Position" track so that we can examine the translations </w:t>
      </w:r>
      <w:r>
        <w:t>of</w:t>
      </w:r>
      <w:r w:rsidRPr="00371B36">
        <w:t xml:space="preserve"> the top strand (running left to right) (</w:t>
      </w:r>
      <w:r w:rsidR="00495A07">
        <w:rPr>
          <w:b/>
          <w:bCs/>
        </w:rPr>
        <w:fldChar w:fldCharType="begin"/>
      </w:r>
      <w:r w:rsidR="00495A07">
        <w:instrText xml:space="preserve"> REF Figure20 \h </w:instrText>
      </w:r>
      <w:r w:rsidR="00495A07">
        <w:rPr>
          <w:b/>
          <w:bCs/>
        </w:rPr>
      </w:r>
      <w:r w:rsidR="00495A07">
        <w:rPr>
          <w:b/>
          <w:bCs/>
        </w:rPr>
        <w:fldChar w:fldCharType="separate"/>
      </w:r>
      <w:r w:rsidR="00973D62" w:rsidRPr="00371B36">
        <w:t xml:space="preserve">Figure </w:t>
      </w:r>
      <w:r w:rsidR="00973D62">
        <w:t>20</w:t>
      </w:r>
      <w:r w:rsidR="00495A07">
        <w:rPr>
          <w:b/>
          <w:bCs/>
        </w:rPr>
        <w:fldChar w:fldCharType="end"/>
      </w:r>
      <w:r w:rsidRPr="00371B36">
        <w:t>).</w:t>
      </w:r>
    </w:p>
    <w:p w14:paraId="0A9C213F" w14:textId="22B42D5A" w:rsidR="003B3CD7" w:rsidRDefault="003B3CD7" w:rsidP="00BD7016">
      <w:pPr>
        <w:rPr>
          <w:rFonts w:cstheme="minorHAnsi"/>
        </w:rPr>
      </w:pPr>
    </w:p>
    <w:p w14:paraId="33499667" w14:textId="77777777" w:rsidR="003B3CD7" w:rsidRPr="00371B36" w:rsidRDefault="003B3CD7" w:rsidP="003B3CD7">
      <w:pPr>
        <w:jc w:val="center"/>
      </w:pPr>
      <w:r w:rsidRPr="008417DD">
        <w:rPr>
          <w:noProof/>
        </w:rPr>
        <w:drawing>
          <wp:inline distT="0" distB="0" distL="0" distR="0" wp14:anchorId="25797189" wp14:editId="13CEB1FE">
            <wp:extent cx="6118225" cy="1549400"/>
            <wp:effectExtent l="0" t="0" r="317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3" b="517"/>
                    <a:stretch/>
                  </pic:blipFill>
                  <pic:spPr bwMode="auto">
                    <a:xfrm>
                      <a:off x="0" y="0"/>
                      <a:ext cx="6121691" cy="1550278"/>
                    </a:xfrm>
                    <a:prstGeom prst="rect">
                      <a:avLst/>
                    </a:prstGeom>
                    <a:ln>
                      <a:noFill/>
                    </a:ln>
                    <a:extLst>
                      <a:ext uri="{53640926-AAD7-44D8-BBD7-CCE9431645EC}">
                        <a14:shadowObscured xmlns:a14="http://schemas.microsoft.com/office/drawing/2010/main"/>
                      </a:ext>
                    </a:extLst>
                  </pic:spPr>
                </pic:pic>
              </a:graphicData>
            </a:graphic>
          </wp:inline>
        </w:drawing>
      </w:r>
    </w:p>
    <w:p w14:paraId="291BAAF0" w14:textId="328A3E96" w:rsidR="003B3CD7" w:rsidRPr="00371B36" w:rsidRDefault="003B3CD7" w:rsidP="003B3CD7">
      <w:pPr>
        <w:pStyle w:val="FigureLegend"/>
      </w:pPr>
      <w:bookmarkStart w:id="54" w:name="_Ref269833450"/>
      <w:bookmarkStart w:id="55" w:name="Figure20"/>
      <w:r w:rsidRPr="00371B36">
        <w:t xml:space="preserve">Figure </w:t>
      </w:r>
      <w:bookmarkEnd w:id="54"/>
      <w:r>
        <w:t>20</w:t>
      </w:r>
      <w:bookmarkEnd w:id="55"/>
      <w:r>
        <w:t xml:space="preserve">   </w:t>
      </w:r>
      <w:r w:rsidRPr="00371B36">
        <w:t>The genomic region surrounding the first exon of tra-RA.</w:t>
      </w:r>
    </w:p>
    <w:p w14:paraId="753CA9C3" w14:textId="5DE53AEF" w:rsidR="003B3CD7" w:rsidRDefault="003B3CD7" w:rsidP="00BD7016">
      <w:pPr>
        <w:rPr>
          <w:rFonts w:cstheme="minorHAnsi"/>
        </w:rPr>
      </w:pPr>
    </w:p>
    <w:p w14:paraId="35561300" w14:textId="732BF651" w:rsidR="008848F3" w:rsidRDefault="00D93CD0" w:rsidP="008848F3">
      <w:r w:rsidRPr="00371B36">
        <w:t xml:space="preserve">Our previous analysis shows that there is a start codon (green rectangle in the </w:t>
      </w:r>
      <w:r>
        <w:t>“</w:t>
      </w:r>
      <w:r w:rsidRPr="00371B36">
        <w:t>Base Position</w:t>
      </w:r>
      <w:r>
        <w:t>”</w:t>
      </w:r>
      <w:r w:rsidRPr="00371B36">
        <w:t xml:space="preserve"> track) in the third row that corresponds to the transition from the thin to the thick rectangles (</w:t>
      </w:r>
      <w:r w:rsidR="00495A07">
        <w:rPr>
          <w:b/>
          <w:bCs/>
        </w:rPr>
        <w:fldChar w:fldCharType="begin"/>
      </w:r>
      <w:r w:rsidR="00495A07">
        <w:instrText xml:space="preserve"> REF Figure20 \h </w:instrText>
      </w:r>
      <w:r w:rsidR="00495A07">
        <w:rPr>
          <w:b/>
          <w:bCs/>
        </w:rPr>
      </w:r>
      <w:r w:rsidR="00495A07">
        <w:rPr>
          <w:b/>
          <w:bCs/>
        </w:rPr>
        <w:fldChar w:fldCharType="separate"/>
      </w:r>
      <w:r w:rsidR="00973D62" w:rsidRPr="00371B36">
        <w:t xml:space="preserve">Figure </w:t>
      </w:r>
      <w:r w:rsidR="00973D62">
        <w:t>20</w:t>
      </w:r>
      <w:r w:rsidR="00495A07">
        <w:rPr>
          <w:b/>
          <w:bCs/>
        </w:rPr>
        <w:fldChar w:fldCharType="end"/>
      </w:r>
      <w:r>
        <w:t>). Hence the coding part of the f</w:t>
      </w:r>
      <w:r w:rsidRPr="00371B36">
        <w:t xml:space="preserve">irst exon of the A isoform of </w:t>
      </w:r>
      <w:r w:rsidRPr="00371B36">
        <w:rPr>
          <w:i/>
        </w:rPr>
        <w:t xml:space="preserve">tra </w:t>
      </w:r>
      <w:r w:rsidRPr="00371B36">
        <w:t xml:space="preserve">is </w:t>
      </w:r>
      <w:r>
        <w:t>said to be “</w:t>
      </w:r>
      <w:r w:rsidRPr="00371B36">
        <w:t>in frame +3</w:t>
      </w:r>
      <w:r>
        <w:t>”</w:t>
      </w:r>
      <w:r w:rsidRPr="00371B36">
        <w:t>.</w:t>
      </w:r>
      <w:r>
        <w:t xml:space="preserve"> </w:t>
      </w:r>
      <w:r w:rsidRPr="00371B36">
        <w:t xml:space="preserve">Notice that there is also an open reading frame (ORF – stretch of codons uninterrupted by stop codons) that overlaps with the thick box in the second row (frame +2) but there are no start codons that overlap with the thick box. In contrast, the first row (frame +1) contains a start codon, but the thick box also overlaps with a </w:t>
      </w:r>
      <w:r w:rsidRPr="00371B36">
        <w:lastRenderedPageBreak/>
        <w:t>stop codon (red star). When we examine the region downstream of the black boxes, we find that there are stop codons in all three reading frames</w:t>
      </w:r>
      <w:r>
        <w:t>. However, these stop codons do not interrupt the open reading frame of the first exon because they occur in the</w:t>
      </w:r>
      <w:r w:rsidRPr="00371B36">
        <w:t xml:space="preserve"> </w:t>
      </w:r>
      <w:r>
        <w:t>region of the</w:t>
      </w:r>
      <w:r w:rsidRPr="00371B36">
        <w:t xml:space="preserve"> arrowed lines (i.e.</w:t>
      </w:r>
      <w:r>
        <w:t>,</w:t>
      </w:r>
      <w:r w:rsidRPr="00371B36">
        <w:t xml:space="preserve"> the first intron</w:t>
      </w:r>
      <w:r>
        <w:t xml:space="preserve">, see blue arrows in </w:t>
      </w:r>
      <w:r w:rsidR="00495A07">
        <w:rPr>
          <w:b/>
          <w:bCs/>
        </w:rPr>
        <w:fldChar w:fldCharType="begin"/>
      </w:r>
      <w:r w:rsidR="00495A07">
        <w:instrText xml:space="preserve"> REF Figure21 \h </w:instrText>
      </w:r>
      <w:r w:rsidR="00495A07">
        <w:rPr>
          <w:b/>
          <w:bCs/>
        </w:rPr>
      </w:r>
      <w:r w:rsidR="00495A07">
        <w:rPr>
          <w:b/>
          <w:bCs/>
        </w:rPr>
        <w:fldChar w:fldCharType="separate"/>
      </w:r>
      <w:r w:rsidR="00973D62" w:rsidRPr="00371B36">
        <w:t xml:space="preserve">Figure </w:t>
      </w:r>
      <w:r w:rsidR="00973D62">
        <w:t>21</w:t>
      </w:r>
      <w:r w:rsidR="00495A07">
        <w:rPr>
          <w:b/>
          <w:bCs/>
        </w:rPr>
        <w:fldChar w:fldCharType="end"/>
      </w:r>
      <w:r w:rsidRPr="00371B36">
        <w:t>).</w:t>
      </w:r>
    </w:p>
    <w:p w14:paraId="10D4036A" w14:textId="77777777" w:rsidR="00B52D9A" w:rsidRPr="00371B36" w:rsidRDefault="00B52D9A" w:rsidP="008848F3"/>
    <w:p w14:paraId="4223B766" w14:textId="77777777" w:rsidR="008848F3" w:rsidRPr="00371B36" w:rsidRDefault="008848F3" w:rsidP="008848F3">
      <w:pPr>
        <w:jc w:val="center"/>
      </w:pPr>
      <w:r w:rsidRPr="008417DD">
        <w:rPr>
          <w:noProof/>
        </w:rPr>
        <w:drawing>
          <wp:inline distT="0" distB="0" distL="0" distR="0" wp14:anchorId="4F29BBAC" wp14:editId="52DD245C">
            <wp:extent cx="6385559" cy="1305560"/>
            <wp:effectExtent l="0" t="0" r="3175" b="2540"/>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t="518" b="518"/>
                    <a:stretch>
                      <a:fillRect/>
                    </a:stretch>
                  </pic:blipFill>
                  <pic:spPr bwMode="auto">
                    <a:xfrm>
                      <a:off x="0" y="0"/>
                      <a:ext cx="6385559" cy="1305560"/>
                    </a:xfrm>
                    <a:prstGeom prst="rect">
                      <a:avLst/>
                    </a:prstGeom>
                    <a:ln>
                      <a:noFill/>
                    </a:ln>
                    <a:extLst>
                      <a:ext uri="{53640926-AAD7-44D8-BBD7-CCE9431645EC}">
                        <a14:shadowObscured xmlns:a14="http://schemas.microsoft.com/office/drawing/2010/main"/>
                      </a:ext>
                    </a:extLst>
                  </pic:spPr>
                </pic:pic>
              </a:graphicData>
            </a:graphic>
          </wp:inline>
        </w:drawing>
      </w:r>
    </w:p>
    <w:p w14:paraId="6F3F9A12" w14:textId="0DC8139B" w:rsidR="008848F3" w:rsidRDefault="008848F3" w:rsidP="008848F3">
      <w:pPr>
        <w:pStyle w:val="FigureLegend"/>
      </w:pPr>
      <w:bookmarkStart w:id="56" w:name="_Ref269834302"/>
      <w:bookmarkStart w:id="57" w:name="Figure21"/>
      <w:r w:rsidRPr="00371B36">
        <w:t xml:space="preserve">Figure </w:t>
      </w:r>
      <w:bookmarkEnd w:id="56"/>
      <w:r>
        <w:t>21</w:t>
      </w:r>
      <w:bookmarkEnd w:id="57"/>
      <w:r w:rsidRPr="00371B36">
        <w:t xml:space="preserve">   Stop codons (red stars) are found in all three reading frames </w:t>
      </w:r>
      <w:r>
        <w:t>in the first intron of</w:t>
      </w:r>
      <w:r w:rsidRPr="00371B36">
        <w:t xml:space="preserve"> tra-RA.</w:t>
      </w:r>
    </w:p>
    <w:p w14:paraId="4FA4CB7E" w14:textId="77777777" w:rsidR="008848F3" w:rsidRPr="00371B36" w:rsidRDefault="008848F3" w:rsidP="008848F3">
      <w:pPr>
        <w:rPr>
          <w:b/>
          <w:bCs/>
        </w:rPr>
      </w:pPr>
    </w:p>
    <w:p w14:paraId="76069275" w14:textId="09FC2255" w:rsidR="008848F3" w:rsidRPr="00371B36" w:rsidRDefault="008848F3" w:rsidP="008848F3">
      <w:pPr>
        <w:pStyle w:val="ListNumber"/>
        <w:ind w:left="720"/>
      </w:pPr>
      <w:r w:rsidRPr="00371B36">
        <w:t>Change the "</w:t>
      </w:r>
      <w:r w:rsidR="00AF304D">
        <w:t>chromosome range, or search terms</w:t>
      </w:r>
      <w:r w:rsidRPr="00371B36">
        <w:t>" field to "</w:t>
      </w:r>
      <w:r w:rsidRPr="008848F3">
        <w:rPr>
          <w:b/>
        </w:rPr>
        <w:t>contig1:10,100-10,600</w:t>
      </w:r>
      <w:r w:rsidRPr="00371B36">
        <w:t xml:space="preserve">" so that we can examine the second coding exon of the A isoform of </w:t>
      </w:r>
      <w:r w:rsidRPr="008848F3">
        <w:rPr>
          <w:i/>
        </w:rPr>
        <w:t>tra</w:t>
      </w:r>
      <w:r>
        <w:t xml:space="preserve"> to determine its reading frame. </w:t>
      </w:r>
      <w:r w:rsidRPr="00371B36">
        <w:t xml:space="preserve">  </w:t>
      </w:r>
    </w:p>
    <w:p w14:paraId="752D7E53" w14:textId="77777777" w:rsidR="008848F3" w:rsidRPr="00371B36" w:rsidRDefault="008848F3" w:rsidP="008848F3"/>
    <w:p w14:paraId="6D541EAD" w14:textId="6867B028" w:rsidR="008848F3" w:rsidRDefault="008848F3" w:rsidP="008848F3">
      <w:r w:rsidRPr="00152E10">
        <w:rPr>
          <w:b/>
          <w:bCs/>
        </w:rPr>
        <w:t>Q</w:t>
      </w:r>
      <w:r>
        <w:rPr>
          <w:b/>
          <w:bCs/>
        </w:rPr>
        <w:t>9</w:t>
      </w:r>
      <w:r w:rsidRPr="00152E10">
        <w:rPr>
          <w:b/>
          <w:bCs/>
        </w:rPr>
        <w:t>.</w:t>
      </w:r>
      <w:r>
        <w:t xml:space="preserve"> </w:t>
      </w:r>
      <w:r w:rsidRPr="00371B36">
        <w:t xml:space="preserve">Based on the screenshot shown in </w:t>
      </w:r>
      <w:r w:rsidR="00D5435F">
        <w:rPr>
          <w:b/>
          <w:bCs/>
        </w:rPr>
        <w:fldChar w:fldCharType="begin"/>
      </w:r>
      <w:r w:rsidR="00D5435F">
        <w:instrText xml:space="preserve"> REF Figure22 \h </w:instrText>
      </w:r>
      <w:r w:rsidR="00D5435F">
        <w:rPr>
          <w:b/>
          <w:bCs/>
        </w:rPr>
      </w:r>
      <w:r w:rsidR="00D5435F">
        <w:rPr>
          <w:b/>
          <w:bCs/>
        </w:rPr>
        <w:fldChar w:fldCharType="separate"/>
      </w:r>
      <w:r w:rsidR="00973D62" w:rsidRPr="00371B36">
        <w:t xml:space="preserve">Figure </w:t>
      </w:r>
      <w:r w:rsidR="00973D62">
        <w:t>22</w:t>
      </w:r>
      <w:r w:rsidR="00D5435F">
        <w:rPr>
          <w:b/>
          <w:bCs/>
        </w:rPr>
        <w:fldChar w:fldCharType="end"/>
      </w:r>
      <w:r w:rsidRPr="00371B36">
        <w:t>, which reading frame contains the amino acid sequence</w:t>
      </w:r>
      <w:r>
        <w:t xml:space="preserve"> </w:t>
      </w:r>
      <w:r w:rsidRPr="00371B36">
        <w:t>for the second coding exon of tra-RA?</w:t>
      </w:r>
    </w:p>
    <w:p w14:paraId="648276A0" w14:textId="77777777" w:rsidR="00740E6D" w:rsidRDefault="00740E6D" w:rsidP="008848F3"/>
    <w:p w14:paraId="2CAB016A" w14:textId="77777777" w:rsidR="008848F3" w:rsidRPr="00371B36" w:rsidRDefault="008848F3" w:rsidP="008848F3"/>
    <w:p w14:paraId="376217D9" w14:textId="77777777" w:rsidR="008848F3" w:rsidRPr="00371B36" w:rsidRDefault="008848F3" w:rsidP="008848F3">
      <w:pPr>
        <w:jc w:val="center"/>
      </w:pPr>
      <w:r w:rsidRPr="008417DD">
        <w:rPr>
          <w:noProof/>
        </w:rPr>
        <w:drawing>
          <wp:inline distT="0" distB="0" distL="0" distR="0" wp14:anchorId="47E00A22" wp14:editId="702C572D">
            <wp:extent cx="5958851" cy="1227455"/>
            <wp:effectExtent l="0" t="0" r="0" b="4445"/>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86" b="1991"/>
                    <a:stretch/>
                  </pic:blipFill>
                  <pic:spPr bwMode="auto">
                    <a:xfrm>
                      <a:off x="0" y="0"/>
                      <a:ext cx="5961220" cy="1227943"/>
                    </a:xfrm>
                    <a:prstGeom prst="rect">
                      <a:avLst/>
                    </a:prstGeom>
                    <a:noFill/>
                    <a:ln>
                      <a:noFill/>
                    </a:ln>
                    <a:extLst>
                      <a:ext uri="{53640926-AAD7-44D8-BBD7-CCE9431645EC}">
                        <a14:shadowObscured xmlns:a14="http://schemas.microsoft.com/office/drawing/2010/main"/>
                      </a:ext>
                    </a:extLst>
                  </pic:spPr>
                </pic:pic>
              </a:graphicData>
            </a:graphic>
          </wp:inline>
        </w:drawing>
      </w:r>
    </w:p>
    <w:p w14:paraId="4939BF97" w14:textId="22F5625C" w:rsidR="008848F3" w:rsidRDefault="008848F3" w:rsidP="008848F3">
      <w:pPr>
        <w:pStyle w:val="FigureLegend"/>
      </w:pPr>
      <w:bookmarkStart w:id="58" w:name="_Ref269834965"/>
      <w:bookmarkStart w:id="59" w:name="Figure22"/>
      <w:r w:rsidRPr="00371B36">
        <w:t xml:space="preserve">Figure </w:t>
      </w:r>
      <w:bookmarkEnd w:id="58"/>
      <w:r>
        <w:t>22</w:t>
      </w:r>
      <w:bookmarkEnd w:id="59"/>
      <w:r w:rsidR="00B238E7">
        <w:t xml:space="preserve">   </w:t>
      </w:r>
      <w:r w:rsidRPr="00371B36">
        <w:t>The genomic region surrounding the second coding exon of tra-RA.</w:t>
      </w:r>
    </w:p>
    <w:p w14:paraId="7BE65D6A" w14:textId="77777777" w:rsidR="008848F3" w:rsidRPr="00371B36" w:rsidRDefault="008848F3" w:rsidP="008848F3">
      <w:pPr>
        <w:rPr>
          <w:b/>
          <w:bCs/>
        </w:rPr>
      </w:pPr>
    </w:p>
    <w:p w14:paraId="4777E2F0" w14:textId="1967150C" w:rsidR="008848F3" w:rsidRPr="00371B36" w:rsidRDefault="008848F3" w:rsidP="00C05C34">
      <w:pPr>
        <w:pStyle w:val="ListNumber"/>
        <w:ind w:left="720"/>
      </w:pPr>
      <w:r w:rsidRPr="00371B36">
        <w:t>Change the "</w:t>
      </w:r>
      <w:r w:rsidR="00AF304D">
        <w:t>chromosome range, or search terms</w:t>
      </w:r>
      <w:r w:rsidRPr="00371B36">
        <w:t>" field to "</w:t>
      </w:r>
      <w:r w:rsidRPr="00371B36">
        <w:rPr>
          <w:b/>
        </w:rPr>
        <w:t>contig1:10</w:t>
      </w:r>
      <w:r>
        <w:rPr>
          <w:b/>
        </w:rPr>
        <w:t>,</w:t>
      </w:r>
      <w:r w:rsidRPr="00371B36">
        <w:rPr>
          <w:b/>
        </w:rPr>
        <w:t>550-10</w:t>
      </w:r>
      <w:r>
        <w:rPr>
          <w:b/>
        </w:rPr>
        <w:t>,</w:t>
      </w:r>
      <w:r w:rsidRPr="00371B36">
        <w:rPr>
          <w:b/>
        </w:rPr>
        <w:t>900</w:t>
      </w:r>
      <w:r w:rsidRPr="00371B36">
        <w:t xml:space="preserve">" so that we can examine the region surrounding the last coding exon of </w:t>
      </w:r>
      <w:r>
        <w:t xml:space="preserve">the </w:t>
      </w:r>
      <w:r w:rsidRPr="00371B36">
        <w:t>tra-RA</w:t>
      </w:r>
      <w:r>
        <w:t xml:space="preserve"> isoform</w:t>
      </w:r>
      <w:r w:rsidRPr="00371B36">
        <w:t xml:space="preserve"> (</w:t>
      </w:r>
      <w:r w:rsidR="00450BC0">
        <w:fldChar w:fldCharType="begin"/>
      </w:r>
      <w:r w:rsidR="00450BC0">
        <w:instrText xml:space="preserve"> REF Figure23 \h </w:instrText>
      </w:r>
      <w:r w:rsidR="00450BC0">
        <w:fldChar w:fldCharType="separate"/>
      </w:r>
      <w:r w:rsidR="00450BC0" w:rsidRPr="00371B36">
        <w:t xml:space="preserve">Figure </w:t>
      </w:r>
      <w:r w:rsidR="00450BC0">
        <w:t>23</w:t>
      </w:r>
      <w:r w:rsidR="00450BC0">
        <w:fldChar w:fldCharType="end"/>
      </w:r>
      <w:r w:rsidRPr="00371B36">
        <w:t>). Based on our previous analysis, we know that there is a stop codon in the second row that corresponds to the transition from the translated (thick rectangle) to the untranslated (thinner rectangle) region of the mRNA (</w:t>
      </w:r>
      <w:r w:rsidR="00D5435F">
        <w:rPr>
          <w:b/>
          <w:bCs/>
        </w:rPr>
        <w:fldChar w:fldCharType="begin"/>
      </w:r>
      <w:r w:rsidR="00D5435F">
        <w:instrText xml:space="preserve"> REF Figure23 \h </w:instrText>
      </w:r>
      <w:r w:rsidR="00D5435F">
        <w:rPr>
          <w:b/>
          <w:bCs/>
        </w:rPr>
      </w:r>
      <w:r w:rsidR="00D5435F">
        <w:rPr>
          <w:b/>
          <w:bCs/>
        </w:rPr>
        <w:fldChar w:fldCharType="separate"/>
      </w:r>
      <w:r w:rsidR="00973D62" w:rsidRPr="00371B36">
        <w:t xml:space="preserve">Figure </w:t>
      </w:r>
      <w:r w:rsidR="00973D62">
        <w:t>23</w:t>
      </w:r>
      <w:r w:rsidR="00D5435F">
        <w:rPr>
          <w:b/>
          <w:bCs/>
        </w:rPr>
        <w:fldChar w:fldCharType="end"/>
      </w:r>
      <w:r w:rsidRPr="00371B36">
        <w:t xml:space="preserve">). Hence the last coding exon of tra-RA is in frame +2.  </w:t>
      </w:r>
    </w:p>
    <w:p w14:paraId="5D49FE48" w14:textId="77777777" w:rsidR="008848F3" w:rsidRPr="00371B36" w:rsidRDefault="008848F3" w:rsidP="008848F3"/>
    <w:p w14:paraId="7AACFBFA" w14:textId="77777777" w:rsidR="008848F3" w:rsidRPr="00371B36" w:rsidRDefault="008848F3" w:rsidP="00B238E7">
      <w:pPr>
        <w:jc w:val="center"/>
      </w:pPr>
      <w:r w:rsidRPr="008417DD">
        <w:rPr>
          <w:noProof/>
        </w:rPr>
        <w:drawing>
          <wp:inline distT="0" distB="0" distL="0" distR="0" wp14:anchorId="65F48E4D" wp14:editId="7A3787D6">
            <wp:extent cx="6179185" cy="1270000"/>
            <wp:effectExtent l="0" t="0" r="5715"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95" b="2569"/>
                    <a:stretch/>
                  </pic:blipFill>
                  <pic:spPr bwMode="auto">
                    <a:xfrm>
                      <a:off x="0" y="0"/>
                      <a:ext cx="6180045" cy="1270177"/>
                    </a:xfrm>
                    <a:prstGeom prst="rect">
                      <a:avLst/>
                    </a:prstGeom>
                    <a:ln>
                      <a:noFill/>
                    </a:ln>
                    <a:extLst>
                      <a:ext uri="{53640926-AAD7-44D8-BBD7-CCE9431645EC}">
                        <a14:shadowObscured xmlns:a14="http://schemas.microsoft.com/office/drawing/2010/main"/>
                      </a:ext>
                    </a:extLst>
                  </pic:spPr>
                </pic:pic>
              </a:graphicData>
            </a:graphic>
          </wp:inline>
        </w:drawing>
      </w:r>
    </w:p>
    <w:p w14:paraId="594B8E45" w14:textId="4D95BD25" w:rsidR="008848F3" w:rsidRDefault="008848F3" w:rsidP="00B238E7">
      <w:pPr>
        <w:pStyle w:val="FigureLegend"/>
      </w:pPr>
      <w:bookmarkStart w:id="60" w:name="_Ref269836256"/>
      <w:bookmarkStart w:id="61" w:name="Figure23"/>
      <w:r w:rsidRPr="00371B36">
        <w:t xml:space="preserve">Figure </w:t>
      </w:r>
      <w:bookmarkEnd w:id="60"/>
      <w:r>
        <w:t>23</w:t>
      </w:r>
      <w:bookmarkEnd w:id="61"/>
      <w:r w:rsidR="00B238E7">
        <w:t xml:space="preserve">   </w:t>
      </w:r>
      <w:r w:rsidRPr="00371B36">
        <w:t>The terminal coding exon of tra-RA is in frame +2.</w:t>
      </w:r>
    </w:p>
    <w:p w14:paraId="6106DE0D" w14:textId="77777777" w:rsidR="00B238E7" w:rsidRPr="00371B36" w:rsidRDefault="00B238E7" w:rsidP="008848F3">
      <w:pPr>
        <w:rPr>
          <w:b/>
          <w:bCs/>
        </w:rPr>
      </w:pPr>
    </w:p>
    <w:p w14:paraId="0C53B3AF" w14:textId="74C5B3DF" w:rsidR="008848F3" w:rsidRPr="00341CD7" w:rsidRDefault="00740E6D" w:rsidP="00CE2384">
      <w:pPr>
        <w:pStyle w:val="Q"/>
        <w:rPr>
          <w:rFonts w:asciiTheme="minorHAnsi" w:hAnsiTheme="minorHAnsi" w:cstheme="minorHAnsi"/>
          <w:sz w:val="24"/>
          <w:szCs w:val="24"/>
        </w:rPr>
      </w:pPr>
      <w:r w:rsidRPr="00341CD7">
        <w:rPr>
          <w:rFonts w:asciiTheme="minorHAnsi" w:hAnsiTheme="minorHAnsi" w:cstheme="minorHAnsi"/>
          <w:b/>
          <w:bCs/>
          <w:sz w:val="24"/>
          <w:szCs w:val="24"/>
        </w:rPr>
        <w:lastRenderedPageBreak/>
        <w:t>Q10.</w:t>
      </w:r>
      <w:r w:rsidRPr="00341CD7">
        <w:rPr>
          <w:rFonts w:asciiTheme="minorHAnsi" w:hAnsiTheme="minorHAnsi" w:cstheme="minorHAnsi"/>
          <w:sz w:val="24"/>
          <w:szCs w:val="24"/>
        </w:rPr>
        <w:t xml:space="preserve"> </w:t>
      </w:r>
      <w:r w:rsidR="008848F3" w:rsidRPr="00341CD7">
        <w:rPr>
          <w:rFonts w:asciiTheme="minorHAnsi" w:hAnsiTheme="minorHAnsi" w:cstheme="minorHAnsi"/>
          <w:sz w:val="24"/>
          <w:szCs w:val="24"/>
        </w:rPr>
        <w:t>Does frame +2 have an ORF in the coding region of this exon? What about frame +1 and frame +3?</w:t>
      </w:r>
    </w:p>
    <w:p w14:paraId="5F9276B5" w14:textId="77777777" w:rsidR="00C630C3" w:rsidRPr="00371B36" w:rsidRDefault="00C630C3" w:rsidP="00CE2384">
      <w:pPr>
        <w:pStyle w:val="Q"/>
      </w:pPr>
    </w:p>
    <w:p w14:paraId="45669280" w14:textId="3E40B99A" w:rsidR="00A804C7" w:rsidRDefault="00740E6D" w:rsidP="00C630C3">
      <w:pPr>
        <w:pStyle w:val="ListNumber"/>
        <w:numPr>
          <w:ilvl w:val="0"/>
          <w:numId w:val="0"/>
        </w:numPr>
      </w:pPr>
      <w:r w:rsidRPr="00152E10">
        <w:rPr>
          <w:b/>
          <w:bCs/>
        </w:rPr>
        <w:t>Q</w:t>
      </w:r>
      <w:r>
        <w:rPr>
          <w:b/>
          <w:bCs/>
        </w:rPr>
        <w:t>11</w:t>
      </w:r>
      <w:r w:rsidRPr="00152E10">
        <w:rPr>
          <w:b/>
          <w:bCs/>
        </w:rPr>
        <w:t>.</w:t>
      </w:r>
      <w:r>
        <w:t xml:space="preserve"> </w:t>
      </w:r>
      <w:r w:rsidR="008848F3" w:rsidRPr="00371B36">
        <w:t>Given that 3 of the 64 possible codons are stop codons, what is the chance of having a stop codon at any given position, assuming that the sequence is random?</w:t>
      </w:r>
    </w:p>
    <w:p w14:paraId="1745840C" w14:textId="77777777" w:rsidR="00C70FB8" w:rsidRDefault="00C70FB8" w:rsidP="00C630C3">
      <w:pPr>
        <w:pStyle w:val="ListNumber"/>
        <w:numPr>
          <w:ilvl w:val="0"/>
          <w:numId w:val="0"/>
        </w:numPr>
      </w:pPr>
    </w:p>
    <w:p w14:paraId="6E375B36" w14:textId="0324D1BE" w:rsidR="00A804C7" w:rsidRPr="00371B36" w:rsidRDefault="00A804C7" w:rsidP="00A804C7">
      <w:r w:rsidRPr="00371B36">
        <w:t>You might have noticed that the initial coding exon of tra-RA is in frame +3 while the last coding exon is in frame +2.</w:t>
      </w:r>
      <w:r>
        <w:t xml:space="preserve"> </w:t>
      </w:r>
      <w:r w:rsidRPr="00371B36">
        <w:t xml:space="preserve">We will learn more about mRNA processing in subsequent modules that will explain this </w:t>
      </w:r>
      <w:r>
        <w:t xml:space="preserve">apparent </w:t>
      </w:r>
      <w:r w:rsidRPr="00371B36">
        <w:t>discrepancy.</w:t>
      </w:r>
    </w:p>
    <w:p w14:paraId="5CB311D7" w14:textId="6B646957" w:rsidR="00A804C7" w:rsidRDefault="00A804C7" w:rsidP="00A804C7">
      <w:pPr>
        <w:pStyle w:val="Subtitle"/>
      </w:pPr>
    </w:p>
    <w:p w14:paraId="062A1F87" w14:textId="77777777" w:rsidR="0013617E" w:rsidRPr="0013617E" w:rsidRDefault="0013617E" w:rsidP="0013617E"/>
    <w:p w14:paraId="5CC03C3F" w14:textId="3340C137" w:rsidR="00A804C7" w:rsidRDefault="00A804C7" w:rsidP="00491910">
      <w:pPr>
        <w:pStyle w:val="Heading1"/>
      </w:pPr>
      <w:bookmarkStart w:id="62" w:name="_Toc143269395"/>
      <w:r w:rsidRPr="00371B36">
        <w:t>Conclusion</w:t>
      </w:r>
      <w:bookmarkEnd w:id="62"/>
    </w:p>
    <w:p w14:paraId="68D99E93" w14:textId="77777777" w:rsidR="0013617E" w:rsidRPr="0013617E" w:rsidRDefault="0013617E" w:rsidP="0013617E"/>
    <w:p w14:paraId="55D4203E" w14:textId="7B092E7B" w:rsidR="00A804C7" w:rsidRDefault="00A804C7" w:rsidP="00A804C7">
      <w:r w:rsidRPr="00371B36">
        <w:t>In this lesson, you have learned to use the basic navigation features of the Genome Browser to examine the basic structure of a eukaryotic gene.</w:t>
      </w:r>
      <w:r w:rsidR="001A6D96">
        <w:t xml:space="preserve"> </w:t>
      </w:r>
      <w:r w:rsidRPr="00371B36">
        <w:t>To summarize:</w:t>
      </w:r>
    </w:p>
    <w:p w14:paraId="2A4915FA" w14:textId="77777777" w:rsidR="001A6D96" w:rsidRPr="00371B36" w:rsidRDefault="001A6D96" w:rsidP="00A804C7"/>
    <w:p w14:paraId="45E5BED1" w14:textId="119071C9" w:rsidR="00A804C7" w:rsidRPr="001A6D96" w:rsidRDefault="00A804C7" w:rsidP="001A6D96">
      <w:pPr>
        <w:pStyle w:val="ListBullet"/>
      </w:pPr>
      <w:r w:rsidRPr="001A6D96">
        <w:t>Genes provide the information to make proteins.</w:t>
      </w:r>
      <w:r w:rsidR="008456D4">
        <w:t xml:space="preserve"> </w:t>
      </w:r>
      <w:r w:rsidRPr="001A6D96">
        <w:t xml:space="preserve">This information is captured by transcribing the DNA to make RNA and is carried on the mRNA in the form of three-base groups called codons. </w:t>
      </w:r>
    </w:p>
    <w:p w14:paraId="19D63F08" w14:textId="18A3DE83" w:rsidR="00A804C7" w:rsidRPr="001A6D96" w:rsidRDefault="00A804C7" w:rsidP="001A6D96">
      <w:pPr>
        <w:pStyle w:val="ListBullet"/>
      </w:pPr>
      <w:r w:rsidRPr="001A6D96">
        <w:t>Genes are composed of exons and introns.</w:t>
      </w:r>
      <w:r w:rsidR="008456D4">
        <w:t xml:space="preserve"> </w:t>
      </w:r>
      <w:r w:rsidRPr="001A6D96">
        <w:t>Exons are regions retained in the processed mRNA</w:t>
      </w:r>
      <w:r w:rsidR="00FC669F">
        <w:t xml:space="preserve"> </w:t>
      </w:r>
      <w:r w:rsidRPr="001A6D96">
        <w:t xml:space="preserve">and are represented by black blocks in the browser, while introns are the regions that are removed during the process of creating the final mRNA and are represented by lines connecting the blocks.  </w:t>
      </w:r>
    </w:p>
    <w:p w14:paraId="4B3CC6FC" w14:textId="63F09BF8" w:rsidR="00A804C7" w:rsidRPr="001A6D96" w:rsidRDefault="00A804C7" w:rsidP="001A6D96">
      <w:pPr>
        <w:pStyle w:val="ListBullet"/>
      </w:pPr>
      <w:r w:rsidRPr="001A6D96">
        <w:t>The codon ATG in DNA (AUG in mRNA) specifies the amino acid M (Methionine) and is highlighted in green on the "Base Position" track of the Genome Browser.</w:t>
      </w:r>
      <w:r w:rsidR="00FC669F">
        <w:t xml:space="preserve"> </w:t>
      </w:r>
      <w:r w:rsidRPr="001A6D96">
        <w:t xml:space="preserve">The first Methionine provides the starting signal for protein synthesis.  </w:t>
      </w:r>
    </w:p>
    <w:p w14:paraId="75AA8A69" w14:textId="374DB13E" w:rsidR="00A804C7" w:rsidRPr="001A6D96" w:rsidRDefault="00A804C7" w:rsidP="001A6D96">
      <w:pPr>
        <w:pStyle w:val="ListBullet"/>
      </w:pPr>
      <w:r w:rsidRPr="001A6D96">
        <w:t>The codons TAA, TAG, and TGA in DNA (UAA, UAG, and UGA in mRNA) encode the stop codon (*) and are highlighted in red on the "Base Position" track of the Genome Browser.</w:t>
      </w:r>
      <w:r w:rsidR="00FC669F">
        <w:t xml:space="preserve"> </w:t>
      </w:r>
      <w:r w:rsidRPr="001A6D96">
        <w:t>The stop codons provide the ending signal for protein synthesis.</w:t>
      </w:r>
    </w:p>
    <w:p w14:paraId="2A8CC852" w14:textId="16183C5F" w:rsidR="00A804C7" w:rsidRPr="001A6D96" w:rsidRDefault="00A804C7" w:rsidP="001A6D96">
      <w:pPr>
        <w:pStyle w:val="ListBullet"/>
      </w:pPr>
      <w:r w:rsidRPr="001A6D96">
        <w:t>Genes may be read either from left to right (top strand of the DNA) or from right to left (bottom strand of the DNA).</w:t>
      </w:r>
      <w:r w:rsidR="00FC669F">
        <w:t xml:space="preserve"> </w:t>
      </w:r>
      <w:r w:rsidRPr="001A6D96">
        <w:t>Arrows on a gene indicate its directionality.</w:t>
      </w:r>
    </w:p>
    <w:p w14:paraId="75EDB419" w14:textId="3309FB11" w:rsidR="00A804C7" w:rsidRPr="001A6D96" w:rsidRDefault="00A804C7" w:rsidP="001A6D96">
      <w:pPr>
        <w:pStyle w:val="ListBullet"/>
      </w:pPr>
      <w:r w:rsidRPr="001A6D96">
        <w:t>Each row in the "Base Position" track (set on full) corresponds to a different reading frame.</w:t>
      </w:r>
      <w:r w:rsidR="00FC669F">
        <w:t xml:space="preserve"> </w:t>
      </w:r>
      <w:r w:rsidRPr="001A6D96">
        <w:t>Different coding exons for a transcript can be in different reading frames.</w:t>
      </w:r>
    </w:p>
    <w:p w14:paraId="3E0CF7F2" w14:textId="77777777" w:rsidR="00AF497A" w:rsidRPr="00371B36" w:rsidRDefault="00AF497A" w:rsidP="00AF497A"/>
    <w:p w14:paraId="0C3D702B" w14:textId="77777777" w:rsidR="00AF497A" w:rsidRDefault="00A804C7" w:rsidP="00AF497A">
      <w:pPr>
        <w:pStyle w:val="ListNumber"/>
        <w:ind w:left="720"/>
      </w:pPr>
      <w:r w:rsidRPr="00371B36">
        <w:t>To practice using the browser and reinforce the above concepts, examine the third gene in this contig (spd-2-RA):</w:t>
      </w:r>
    </w:p>
    <w:p w14:paraId="512DA938" w14:textId="77777777" w:rsidR="00AF497A" w:rsidRDefault="00AF497A" w:rsidP="00AF497A">
      <w:pPr>
        <w:pStyle w:val="FootnoteText"/>
      </w:pPr>
    </w:p>
    <w:p w14:paraId="4CA0699E" w14:textId="2E1FDFF8" w:rsidR="00A804C7" w:rsidRPr="00371B36" w:rsidRDefault="00CE2384" w:rsidP="00CE2384">
      <w:r w:rsidRPr="00152E10">
        <w:rPr>
          <w:b/>
          <w:bCs/>
        </w:rPr>
        <w:t>Q</w:t>
      </w:r>
      <w:r>
        <w:rPr>
          <w:b/>
          <w:bCs/>
        </w:rPr>
        <w:t>12</w:t>
      </w:r>
      <w:r w:rsidRPr="00152E10">
        <w:rPr>
          <w:b/>
          <w:bCs/>
        </w:rPr>
        <w:t>.</w:t>
      </w:r>
      <w:r>
        <w:t xml:space="preserve"> </w:t>
      </w:r>
      <w:r w:rsidR="00A804C7" w:rsidRPr="00371B36">
        <w:t>How many exons and introns are present in this gene?</w:t>
      </w:r>
    </w:p>
    <w:p w14:paraId="4FBD2A46" w14:textId="77777777" w:rsidR="00A804C7" w:rsidRPr="00371B36" w:rsidRDefault="00A804C7" w:rsidP="00CE2384"/>
    <w:p w14:paraId="270BA46F" w14:textId="77777777" w:rsidR="00A804C7" w:rsidRPr="00371B36" w:rsidRDefault="00A804C7" w:rsidP="00CE2384"/>
    <w:p w14:paraId="16B050E4" w14:textId="5FCB2E62" w:rsidR="00A804C7" w:rsidRPr="00371B36" w:rsidRDefault="00CE2384" w:rsidP="00CE2384">
      <w:r w:rsidRPr="00152E10">
        <w:rPr>
          <w:b/>
          <w:bCs/>
        </w:rPr>
        <w:t>Q</w:t>
      </w:r>
      <w:r>
        <w:rPr>
          <w:b/>
          <w:bCs/>
        </w:rPr>
        <w:t>13</w:t>
      </w:r>
      <w:r w:rsidRPr="00152E10">
        <w:rPr>
          <w:b/>
          <w:bCs/>
        </w:rPr>
        <w:t>.</w:t>
      </w:r>
      <w:r>
        <w:t xml:space="preserve"> </w:t>
      </w:r>
      <w:r w:rsidR="00A804C7" w:rsidRPr="00371B36">
        <w:t xml:space="preserve">What is the orientation of this gene relative to contig1? How do you know? Where are the </w:t>
      </w:r>
      <w:r w:rsidR="00A804C7">
        <w:t xml:space="preserve">start codon and the stop codon </w:t>
      </w:r>
      <w:r w:rsidR="001E7E0D">
        <w:t>—</w:t>
      </w:r>
      <w:r w:rsidR="00A804C7">
        <w:t xml:space="preserve"> </w:t>
      </w:r>
      <w:r w:rsidR="00A804C7" w:rsidRPr="00371B36">
        <w:t>give the base position numbers</w:t>
      </w:r>
      <w:r w:rsidR="00A804C7">
        <w:t xml:space="preserve"> (coordinates)</w:t>
      </w:r>
      <w:r w:rsidR="00A804C7" w:rsidRPr="00371B36">
        <w:t xml:space="preserve"> of the </w:t>
      </w:r>
      <w:r w:rsidR="00A804C7">
        <w:t xml:space="preserve">start and the stop </w:t>
      </w:r>
      <w:r w:rsidR="00A804C7" w:rsidRPr="00371B36">
        <w:t>codon)?</w:t>
      </w:r>
    </w:p>
    <w:p w14:paraId="051C00D1" w14:textId="77777777" w:rsidR="00A804C7" w:rsidRPr="00371B36" w:rsidRDefault="00A804C7" w:rsidP="00CE2384"/>
    <w:p w14:paraId="1E57F811" w14:textId="37127CE9" w:rsidR="00A804C7" w:rsidRDefault="00A804C7" w:rsidP="00CE2384">
      <w:r w:rsidRPr="00371B36">
        <w:lastRenderedPageBreak/>
        <w:t>You have now completed module 1</w:t>
      </w:r>
      <w:r w:rsidR="00CE2384">
        <w:t xml:space="preserve"> </w:t>
      </w:r>
      <w:r w:rsidRPr="00371B36">
        <w:t xml:space="preserve">and are ready to move on to module 2.  </w:t>
      </w:r>
    </w:p>
    <w:p w14:paraId="5B4ECEFC" w14:textId="77777777" w:rsidR="00CE2384" w:rsidRPr="00371B36" w:rsidRDefault="00CE2384" w:rsidP="00CE2384"/>
    <w:p w14:paraId="016C4DD4" w14:textId="5CF93B8A" w:rsidR="00D93CD0" w:rsidRPr="00C630C3" w:rsidRDefault="00CE2384" w:rsidP="00CE2384">
      <w:r w:rsidRPr="00152E10">
        <w:rPr>
          <w:b/>
          <w:bCs/>
        </w:rPr>
        <w:t>Q</w:t>
      </w:r>
      <w:r>
        <w:rPr>
          <w:b/>
          <w:bCs/>
        </w:rPr>
        <w:t>14</w:t>
      </w:r>
      <w:r w:rsidRPr="00152E10">
        <w:rPr>
          <w:b/>
          <w:bCs/>
        </w:rPr>
        <w:t>.</w:t>
      </w:r>
      <w:r>
        <w:t xml:space="preserve"> </w:t>
      </w:r>
      <w:r w:rsidR="00A804C7" w:rsidRPr="00371B36">
        <w:rPr>
          <w:b/>
          <w:i/>
        </w:rPr>
        <w:t>Bonus:</w:t>
      </w:r>
      <w:r w:rsidR="00A804C7" w:rsidRPr="00371B36">
        <w:t xml:space="preserve"> Take a little time to explore some of the other evidence tracks on the browser.</w:t>
      </w:r>
      <w:r w:rsidR="00C630C3">
        <w:t xml:space="preserve"> </w:t>
      </w:r>
      <w:r w:rsidR="00A804C7" w:rsidRPr="00371B36">
        <w:t xml:space="preserve">While looking at contig1 (size 11,000 bp), put the “GC Percent” track on </w:t>
      </w:r>
      <w:r w:rsidR="00A804C7" w:rsidRPr="00371B36">
        <w:rPr>
          <w:b/>
        </w:rPr>
        <w:t>full.</w:t>
      </w:r>
      <w:r>
        <w:rPr>
          <w:b/>
        </w:rPr>
        <w:t xml:space="preserve"> </w:t>
      </w:r>
      <w:r w:rsidR="00A804C7" w:rsidRPr="00371B36">
        <w:t>What sort of pattern do you see, relative to the map of the genes?</w:t>
      </w:r>
      <w:r>
        <w:t xml:space="preserve"> </w:t>
      </w:r>
      <w:r w:rsidR="00A804C7" w:rsidRPr="00371B36">
        <w:t>What can you conclude about gene structure?</w:t>
      </w:r>
    </w:p>
    <w:sectPr w:rsidR="00D93CD0" w:rsidRPr="00C630C3" w:rsidSect="00875040">
      <w:headerReference w:type="even" r:id="rId39"/>
      <w:headerReference w:type="default" r:id="rId40"/>
      <w:footerReference w:type="even" r:id="rId41"/>
      <w:footerReference w:type="default" r:id="rId42"/>
      <w:headerReference w:type="first" r:id="rId43"/>
      <w:footerReference w:type="first" r:id="rId44"/>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74209" w14:textId="77777777" w:rsidR="001270C8" w:rsidRDefault="001270C8" w:rsidP="00BC2239">
      <w:r>
        <w:separator/>
      </w:r>
    </w:p>
  </w:endnote>
  <w:endnote w:type="continuationSeparator" w:id="0">
    <w:p w14:paraId="1D6EAFAC" w14:textId="77777777" w:rsidR="001270C8" w:rsidRDefault="001270C8"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rts Mill Goudy">
    <w:altName w:val="Calibri"/>
    <w:panose1 w:val="020B0604020202020204"/>
    <w:charset w:val="00"/>
    <w:family w:val="auto"/>
    <w:pitch w:val="default"/>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Body)">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422D"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6A668FB"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44B3" w14:textId="77777777" w:rsidR="0098123B" w:rsidRPr="00B632B2" w:rsidRDefault="0098123B" w:rsidP="00B632B2">
    <w:pPr>
      <w:pStyle w:val="Footer"/>
      <w:rPr>
        <w:szCs w:val="16"/>
      </w:rPr>
    </w:pPr>
    <w:r>
      <w:rPr>
        <w:szCs w:val="16"/>
      </w:rPr>
      <w:tab/>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9C1D" w14:textId="77777777" w:rsidR="00B90575" w:rsidRDefault="00B90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D7F8A" w14:textId="77777777" w:rsidR="001270C8" w:rsidRDefault="001270C8" w:rsidP="00BC2239">
      <w:r>
        <w:separator/>
      </w:r>
    </w:p>
  </w:footnote>
  <w:footnote w:type="continuationSeparator" w:id="0">
    <w:p w14:paraId="4F35E874" w14:textId="77777777" w:rsidR="001270C8" w:rsidRDefault="001270C8"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1205" w14:textId="77777777" w:rsidR="00B90575" w:rsidRDefault="00B90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67F6" w14:textId="5D385852" w:rsidR="0098123B" w:rsidRDefault="0098123B" w:rsidP="000D1827">
    <w:pPr>
      <w:pStyle w:val="Header"/>
    </w:pPr>
    <w:r>
      <w:t>Genomics Education Partnership</w:t>
    </w:r>
    <w:r>
      <w:tab/>
    </w:r>
    <w:r>
      <w:tab/>
      <w:t xml:space="preserve">   Last Update: </w:t>
    </w:r>
    <w:r w:rsidR="0043197D">
      <w:t>08</w:t>
    </w:r>
    <w:r w:rsidR="00CA1C90">
      <w:t>/</w:t>
    </w:r>
    <w:r w:rsidR="0043197D">
      <w:t>2</w:t>
    </w:r>
    <w:r w:rsidR="00B90575">
      <w:t>0</w:t>
    </w:r>
    <w:r w:rsidR="00CA1C90">
      <w:t>/20</w:t>
    </w:r>
    <w:r w:rsidR="002F04EA">
      <w:t>2</w:t>
    </w:r>
    <w:r w:rsidR="0043197D">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C115" w14:textId="77777777" w:rsidR="00B90575" w:rsidRDefault="00B90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15607A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6A33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4343A4"/>
    <w:multiLevelType w:val="hybridMultilevel"/>
    <w:tmpl w:val="47DC3E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C92AA1"/>
    <w:multiLevelType w:val="hybridMultilevel"/>
    <w:tmpl w:val="143EFC58"/>
    <w:lvl w:ilvl="0" w:tplc="04090003">
      <w:start w:val="1"/>
      <w:numFmt w:val="bullet"/>
      <w:lvlText w:val="o"/>
      <w:lvlJc w:val="left"/>
      <w:pPr>
        <w:ind w:left="1080" w:hanging="360"/>
      </w:pPr>
      <w:rPr>
        <w:rFonts w:ascii="Courier New" w:hAnsi="Courier New" w:cs="Courier New" w:hint="default"/>
      </w:rPr>
    </w:lvl>
    <w:lvl w:ilvl="1" w:tplc="45FC51BA">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3141E1"/>
    <w:multiLevelType w:val="hybridMultilevel"/>
    <w:tmpl w:val="3DE4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F27B9F"/>
    <w:multiLevelType w:val="hybridMultilevel"/>
    <w:tmpl w:val="AB045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0DC451E"/>
    <w:multiLevelType w:val="hybridMultilevel"/>
    <w:tmpl w:val="9264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25453"/>
    <w:multiLevelType w:val="hybridMultilevel"/>
    <w:tmpl w:val="7C0C7A18"/>
    <w:lvl w:ilvl="0" w:tplc="4B3A729C">
      <w:start w:val="1"/>
      <w:numFmt w:val="bullet"/>
      <w:pStyle w:val="Sub-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F55173A"/>
    <w:multiLevelType w:val="hybridMultilevel"/>
    <w:tmpl w:val="7EEA5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C02208"/>
    <w:multiLevelType w:val="hybridMultilevel"/>
    <w:tmpl w:val="7E34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8022529">
    <w:abstractNumId w:val="0"/>
  </w:num>
  <w:num w:numId="2" w16cid:durableId="1787653980">
    <w:abstractNumId w:val="1"/>
  </w:num>
  <w:num w:numId="3" w16cid:durableId="1599676227">
    <w:abstractNumId w:val="3"/>
  </w:num>
  <w:num w:numId="4" w16cid:durableId="1791439691">
    <w:abstractNumId w:val="2"/>
  </w:num>
  <w:num w:numId="5" w16cid:durableId="153106600">
    <w:abstractNumId w:val="5"/>
  </w:num>
  <w:num w:numId="6" w16cid:durableId="1703632209">
    <w:abstractNumId w:val="8"/>
  </w:num>
  <w:num w:numId="7" w16cid:durableId="1408453761">
    <w:abstractNumId w:val="4"/>
  </w:num>
  <w:num w:numId="8" w16cid:durableId="46803471">
    <w:abstractNumId w:val="9"/>
  </w:num>
  <w:num w:numId="9" w16cid:durableId="1544369344">
    <w:abstractNumId w:val="6"/>
  </w:num>
  <w:num w:numId="10" w16cid:durableId="85854465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C90"/>
    <w:rsid w:val="00001F15"/>
    <w:rsid w:val="00002B4B"/>
    <w:rsid w:val="00003DB5"/>
    <w:rsid w:val="000045DE"/>
    <w:rsid w:val="000047FB"/>
    <w:rsid w:val="00006977"/>
    <w:rsid w:val="00006E57"/>
    <w:rsid w:val="000104E5"/>
    <w:rsid w:val="000119A6"/>
    <w:rsid w:val="00012D0C"/>
    <w:rsid w:val="0001341F"/>
    <w:rsid w:val="00015CA4"/>
    <w:rsid w:val="0001646C"/>
    <w:rsid w:val="000220E9"/>
    <w:rsid w:val="00024F72"/>
    <w:rsid w:val="00025841"/>
    <w:rsid w:val="00025BAE"/>
    <w:rsid w:val="00025FD3"/>
    <w:rsid w:val="000265A3"/>
    <w:rsid w:val="0002791D"/>
    <w:rsid w:val="000304DF"/>
    <w:rsid w:val="00031480"/>
    <w:rsid w:val="000316D2"/>
    <w:rsid w:val="00031DCA"/>
    <w:rsid w:val="00033375"/>
    <w:rsid w:val="000351C8"/>
    <w:rsid w:val="00035E07"/>
    <w:rsid w:val="000364E2"/>
    <w:rsid w:val="0004100A"/>
    <w:rsid w:val="0004193F"/>
    <w:rsid w:val="0004231A"/>
    <w:rsid w:val="000425E9"/>
    <w:rsid w:val="00042C84"/>
    <w:rsid w:val="0004352A"/>
    <w:rsid w:val="000508D6"/>
    <w:rsid w:val="00050BA8"/>
    <w:rsid w:val="00050F4A"/>
    <w:rsid w:val="000520A6"/>
    <w:rsid w:val="000526D1"/>
    <w:rsid w:val="00053C78"/>
    <w:rsid w:val="0005459B"/>
    <w:rsid w:val="00055316"/>
    <w:rsid w:val="0005637E"/>
    <w:rsid w:val="000572DD"/>
    <w:rsid w:val="000578B8"/>
    <w:rsid w:val="0006108E"/>
    <w:rsid w:val="00061BDA"/>
    <w:rsid w:val="000624A3"/>
    <w:rsid w:val="000643C6"/>
    <w:rsid w:val="00064FFA"/>
    <w:rsid w:val="000654AB"/>
    <w:rsid w:val="000665A2"/>
    <w:rsid w:val="00066E08"/>
    <w:rsid w:val="00066F7B"/>
    <w:rsid w:val="00071275"/>
    <w:rsid w:val="000715D2"/>
    <w:rsid w:val="0007229C"/>
    <w:rsid w:val="0007297F"/>
    <w:rsid w:val="0007399E"/>
    <w:rsid w:val="00074295"/>
    <w:rsid w:val="00074BCD"/>
    <w:rsid w:val="00076BAE"/>
    <w:rsid w:val="00077BBF"/>
    <w:rsid w:val="00082936"/>
    <w:rsid w:val="0008567A"/>
    <w:rsid w:val="0008654A"/>
    <w:rsid w:val="0009226A"/>
    <w:rsid w:val="00093117"/>
    <w:rsid w:val="00094D85"/>
    <w:rsid w:val="000A11DF"/>
    <w:rsid w:val="000A2030"/>
    <w:rsid w:val="000A26EB"/>
    <w:rsid w:val="000A3044"/>
    <w:rsid w:val="000A3DBF"/>
    <w:rsid w:val="000A4C66"/>
    <w:rsid w:val="000A5893"/>
    <w:rsid w:val="000A65A2"/>
    <w:rsid w:val="000B1BB8"/>
    <w:rsid w:val="000B43CD"/>
    <w:rsid w:val="000B4D3E"/>
    <w:rsid w:val="000B54F3"/>
    <w:rsid w:val="000B6166"/>
    <w:rsid w:val="000B7428"/>
    <w:rsid w:val="000C00EF"/>
    <w:rsid w:val="000C0418"/>
    <w:rsid w:val="000C155F"/>
    <w:rsid w:val="000C2A8E"/>
    <w:rsid w:val="000C5DD6"/>
    <w:rsid w:val="000C735F"/>
    <w:rsid w:val="000C784A"/>
    <w:rsid w:val="000C7CA4"/>
    <w:rsid w:val="000D1827"/>
    <w:rsid w:val="000D189E"/>
    <w:rsid w:val="000D2B3D"/>
    <w:rsid w:val="000D382D"/>
    <w:rsid w:val="000D482F"/>
    <w:rsid w:val="000D5762"/>
    <w:rsid w:val="000D7CCA"/>
    <w:rsid w:val="000D7FC2"/>
    <w:rsid w:val="000E1CD0"/>
    <w:rsid w:val="000E4434"/>
    <w:rsid w:val="000E71FF"/>
    <w:rsid w:val="000F12C2"/>
    <w:rsid w:val="000F1C97"/>
    <w:rsid w:val="000F247C"/>
    <w:rsid w:val="000F25F0"/>
    <w:rsid w:val="000F27CC"/>
    <w:rsid w:val="000F5490"/>
    <w:rsid w:val="000F59B6"/>
    <w:rsid w:val="000F620F"/>
    <w:rsid w:val="00100521"/>
    <w:rsid w:val="001006A4"/>
    <w:rsid w:val="00100789"/>
    <w:rsid w:val="001042FB"/>
    <w:rsid w:val="00105095"/>
    <w:rsid w:val="00105BE9"/>
    <w:rsid w:val="00106615"/>
    <w:rsid w:val="00114802"/>
    <w:rsid w:val="00115599"/>
    <w:rsid w:val="00116952"/>
    <w:rsid w:val="00116DEA"/>
    <w:rsid w:val="00117D00"/>
    <w:rsid w:val="001208C5"/>
    <w:rsid w:val="001210E3"/>
    <w:rsid w:val="001214AF"/>
    <w:rsid w:val="00121AA1"/>
    <w:rsid w:val="00121B8E"/>
    <w:rsid w:val="00121E24"/>
    <w:rsid w:val="00122EA3"/>
    <w:rsid w:val="0012416A"/>
    <w:rsid w:val="00124874"/>
    <w:rsid w:val="001258BB"/>
    <w:rsid w:val="001270C8"/>
    <w:rsid w:val="001275E8"/>
    <w:rsid w:val="001315EB"/>
    <w:rsid w:val="0013255B"/>
    <w:rsid w:val="0013456C"/>
    <w:rsid w:val="00134B63"/>
    <w:rsid w:val="00134EC2"/>
    <w:rsid w:val="0013617E"/>
    <w:rsid w:val="00137F7C"/>
    <w:rsid w:val="001416C8"/>
    <w:rsid w:val="001418EE"/>
    <w:rsid w:val="00141EF8"/>
    <w:rsid w:val="001420FD"/>
    <w:rsid w:val="00142E5C"/>
    <w:rsid w:val="0014412A"/>
    <w:rsid w:val="001454AC"/>
    <w:rsid w:val="00146353"/>
    <w:rsid w:val="00150EF8"/>
    <w:rsid w:val="00150F97"/>
    <w:rsid w:val="00151ABD"/>
    <w:rsid w:val="00152E10"/>
    <w:rsid w:val="00153E5B"/>
    <w:rsid w:val="0015407A"/>
    <w:rsid w:val="001540F4"/>
    <w:rsid w:val="0015656A"/>
    <w:rsid w:val="00160D89"/>
    <w:rsid w:val="00162966"/>
    <w:rsid w:val="00162ED8"/>
    <w:rsid w:val="00164498"/>
    <w:rsid w:val="00164967"/>
    <w:rsid w:val="0016531F"/>
    <w:rsid w:val="00170006"/>
    <w:rsid w:val="0017062F"/>
    <w:rsid w:val="0017113E"/>
    <w:rsid w:val="00171AB2"/>
    <w:rsid w:val="00174B4F"/>
    <w:rsid w:val="0017502A"/>
    <w:rsid w:val="001752BA"/>
    <w:rsid w:val="0017712A"/>
    <w:rsid w:val="0018382B"/>
    <w:rsid w:val="00187023"/>
    <w:rsid w:val="00187EB2"/>
    <w:rsid w:val="00190B0A"/>
    <w:rsid w:val="00191467"/>
    <w:rsid w:val="00193B5D"/>
    <w:rsid w:val="00193E9F"/>
    <w:rsid w:val="00194292"/>
    <w:rsid w:val="00195656"/>
    <w:rsid w:val="00195D62"/>
    <w:rsid w:val="0019675C"/>
    <w:rsid w:val="00197CAF"/>
    <w:rsid w:val="001A0953"/>
    <w:rsid w:val="001A111C"/>
    <w:rsid w:val="001A1AF2"/>
    <w:rsid w:val="001A1B0A"/>
    <w:rsid w:val="001A3A89"/>
    <w:rsid w:val="001A3F00"/>
    <w:rsid w:val="001A406D"/>
    <w:rsid w:val="001A4239"/>
    <w:rsid w:val="001A46D2"/>
    <w:rsid w:val="001A4FBE"/>
    <w:rsid w:val="001A5778"/>
    <w:rsid w:val="001A6881"/>
    <w:rsid w:val="001A6D96"/>
    <w:rsid w:val="001A79A9"/>
    <w:rsid w:val="001B0C39"/>
    <w:rsid w:val="001B151A"/>
    <w:rsid w:val="001B26FE"/>
    <w:rsid w:val="001B3980"/>
    <w:rsid w:val="001B5774"/>
    <w:rsid w:val="001B7119"/>
    <w:rsid w:val="001B77EE"/>
    <w:rsid w:val="001B78F0"/>
    <w:rsid w:val="001B7F96"/>
    <w:rsid w:val="001C0194"/>
    <w:rsid w:val="001C0A29"/>
    <w:rsid w:val="001C33CA"/>
    <w:rsid w:val="001C636B"/>
    <w:rsid w:val="001C76A1"/>
    <w:rsid w:val="001C7EF4"/>
    <w:rsid w:val="001D12AD"/>
    <w:rsid w:val="001D12C9"/>
    <w:rsid w:val="001D1B39"/>
    <w:rsid w:val="001D266E"/>
    <w:rsid w:val="001D2B32"/>
    <w:rsid w:val="001D3393"/>
    <w:rsid w:val="001D40A9"/>
    <w:rsid w:val="001D45D8"/>
    <w:rsid w:val="001D75D8"/>
    <w:rsid w:val="001D7A81"/>
    <w:rsid w:val="001D7E68"/>
    <w:rsid w:val="001D7E93"/>
    <w:rsid w:val="001E0DEA"/>
    <w:rsid w:val="001E1FAD"/>
    <w:rsid w:val="001E2293"/>
    <w:rsid w:val="001E2AA1"/>
    <w:rsid w:val="001E56DE"/>
    <w:rsid w:val="001E638D"/>
    <w:rsid w:val="001E7E0D"/>
    <w:rsid w:val="001F12F6"/>
    <w:rsid w:val="001F1307"/>
    <w:rsid w:val="001F2C58"/>
    <w:rsid w:val="001F3B68"/>
    <w:rsid w:val="001F43AC"/>
    <w:rsid w:val="001F5ECB"/>
    <w:rsid w:val="001F6AF8"/>
    <w:rsid w:val="002007A2"/>
    <w:rsid w:val="00200856"/>
    <w:rsid w:val="00200970"/>
    <w:rsid w:val="0020361C"/>
    <w:rsid w:val="00204BA8"/>
    <w:rsid w:val="00204C50"/>
    <w:rsid w:val="00204DA5"/>
    <w:rsid w:val="002050B6"/>
    <w:rsid w:val="00206BBA"/>
    <w:rsid w:val="00206D5B"/>
    <w:rsid w:val="00210025"/>
    <w:rsid w:val="002103EC"/>
    <w:rsid w:val="00210BEE"/>
    <w:rsid w:val="00212645"/>
    <w:rsid w:val="00213C46"/>
    <w:rsid w:val="00215811"/>
    <w:rsid w:val="00216D83"/>
    <w:rsid w:val="002176FD"/>
    <w:rsid w:val="00220781"/>
    <w:rsid w:val="00220D7A"/>
    <w:rsid w:val="002224C2"/>
    <w:rsid w:val="00222862"/>
    <w:rsid w:val="00223773"/>
    <w:rsid w:val="002249E9"/>
    <w:rsid w:val="00224E4B"/>
    <w:rsid w:val="002250CD"/>
    <w:rsid w:val="0022747D"/>
    <w:rsid w:val="00230B41"/>
    <w:rsid w:val="00232666"/>
    <w:rsid w:val="0023447E"/>
    <w:rsid w:val="00242D97"/>
    <w:rsid w:val="00243D6D"/>
    <w:rsid w:val="00244855"/>
    <w:rsid w:val="00250050"/>
    <w:rsid w:val="00250059"/>
    <w:rsid w:val="00250834"/>
    <w:rsid w:val="002513C7"/>
    <w:rsid w:val="00252E7E"/>
    <w:rsid w:val="002538F0"/>
    <w:rsid w:val="00256A4D"/>
    <w:rsid w:val="00257B3C"/>
    <w:rsid w:val="00262EE6"/>
    <w:rsid w:val="0026476A"/>
    <w:rsid w:val="0026633A"/>
    <w:rsid w:val="00267F3E"/>
    <w:rsid w:val="00272269"/>
    <w:rsid w:val="002735F7"/>
    <w:rsid w:val="0027457E"/>
    <w:rsid w:val="00274C40"/>
    <w:rsid w:val="002752EA"/>
    <w:rsid w:val="002767AD"/>
    <w:rsid w:val="002769F7"/>
    <w:rsid w:val="0027730D"/>
    <w:rsid w:val="002775D3"/>
    <w:rsid w:val="00281BE4"/>
    <w:rsid w:val="00282B53"/>
    <w:rsid w:val="0028467B"/>
    <w:rsid w:val="002848CB"/>
    <w:rsid w:val="002869C8"/>
    <w:rsid w:val="00286FA1"/>
    <w:rsid w:val="002906DC"/>
    <w:rsid w:val="002917B9"/>
    <w:rsid w:val="00291A2D"/>
    <w:rsid w:val="002935DA"/>
    <w:rsid w:val="0029383E"/>
    <w:rsid w:val="00293FAC"/>
    <w:rsid w:val="0029646F"/>
    <w:rsid w:val="002973F2"/>
    <w:rsid w:val="0029740C"/>
    <w:rsid w:val="002A15D1"/>
    <w:rsid w:val="002A1B4F"/>
    <w:rsid w:val="002A2073"/>
    <w:rsid w:val="002A3C0E"/>
    <w:rsid w:val="002A4B05"/>
    <w:rsid w:val="002A6318"/>
    <w:rsid w:val="002A7161"/>
    <w:rsid w:val="002A75C5"/>
    <w:rsid w:val="002A77D9"/>
    <w:rsid w:val="002B02FD"/>
    <w:rsid w:val="002B0F20"/>
    <w:rsid w:val="002B1A25"/>
    <w:rsid w:val="002B1DB5"/>
    <w:rsid w:val="002B1F3D"/>
    <w:rsid w:val="002B3875"/>
    <w:rsid w:val="002B49DA"/>
    <w:rsid w:val="002B4CF8"/>
    <w:rsid w:val="002B4FEF"/>
    <w:rsid w:val="002B7905"/>
    <w:rsid w:val="002C18DF"/>
    <w:rsid w:val="002C234E"/>
    <w:rsid w:val="002C2504"/>
    <w:rsid w:val="002C370B"/>
    <w:rsid w:val="002C581A"/>
    <w:rsid w:val="002D378D"/>
    <w:rsid w:val="002D4447"/>
    <w:rsid w:val="002D50D4"/>
    <w:rsid w:val="002D629B"/>
    <w:rsid w:val="002D701A"/>
    <w:rsid w:val="002D7919"/>
    <w:rsid w:val="002E089A"/>
    <w:rsid w:val="002E2A13"/>
    <w:rsid w:val="002E2E64"/>
    <w:rsid w:val="002E30CF"/>
    <w:rsid w:val="002E3E35"/>
    <w:rsid w:val="002E438D"/>
    <w:rsid w:val="002E44AD"/>
    <w:rsid w:val="002E544B"/>
    <w:rsid w:val="002E6329"/>
    <w:rsid w:val="002E64F1"/>
    <w:rsid w:val="002E68BE"/>
    <w:rsid w:val="002E6D5A"/>
    <w:rsid w:val="002F04EA"/>
    <w:rsid w:val="002F28B8"/>
    <w:rsid w:val="002F2BC6"/>
    <w:rsid w:val="002F4321"/>
    <w:rsid w:val="002F43B9"/>
    <w:rsid w:val="002F47AB"/>
    <w:rsid w:val="002F5FA5"/>
    <w:rsid w:val="00301399"/>
    <w:rsid w:val="00302476"/>
    <w:rsid w:val="00303CFE"/>
    <w:rsid w:val="0030659F"/>
    <w:rsid w:val="0030681B"/>
    <w:rsid w:val="00306BEE"/>
    <w:rsid w:val="003107D6"/>
    <w:rsid w:val="00312128"/>
    <w:rsid w:val="00312537"/>
    <w:rsid w:val="00314CF0"/>
    <w:rsid w:val="0031532E"/>
    <w:rsid w:val="00316988"/>
    <w:rsid w:val="00316EB5"/>
    <w:rsid w:val="00317476"/>
    <w:rsid w:val="003178B6"/>
    <w:rsid w:val="00320235"/>
    <w:rsid w:val="00320277"/>
    <w:rsid w:val="00321AF2"/>
    <w:rsid w:val="00322F17"/>
    <w:rsid w:val="00323BDE"/>
    <w:rsid w:val="00323CDF"/>
    <w:rsid w:val="00326340"/>
    <w:rsid w:val="003326AB"/>
    <w:rsid w:val="003343BB"/>
    <w:rsid w:val="00335240"/>
    <w:rsid w:val="003352CD"/>
    <w:rsid w:val="00336660"/>
    <w:rsid w:val="0033776A"/>
    <w:rsid w:val="00341CD7"/>
    <w:rsid w:val="00342A95"/>
    <w:rsid w:val="0034394D"/>
    <w:rsid w:val="0034449F"/>
    <w:rsid w:val="00344BC0"/>
    <w:rsid w:val="0034535A"/>
    <w:rsid w:val="003462CE"/>
    <w:rsid w:val="00347593"/>
    <w:rsid w:val="00347D23"/>
    <w:rsid w:val="003517FF"/>
    <w:rsid w:val="00351903"/>
    <w:rsid w:val="00353ABC"/>
    <w:rsid w:val="00354477"/>
    <w:rsid w:val="003549BC"/>
    <w:rsid w:val="00355D73"/>
    <w:rsid w:val="00355F1A"/>
    <w:rsid w:val="003565B7"/>
    <w:rsid w:val="0035750D"/>
    <w:rsid w:val="00357A0C"/>
    <w:rsid w:val="00357E69"/>
    <w:rsid w:val="00361001"/>
    <w:rsid w:val="0036295D"/>
    <w:rsid w:val="00362D8C"/>
    <w:rsid w:val="00365020"/>
    <w:rsid w:val="00367AAE"/>
    <w:rsid w:val="00371052"/>
    <w:rsid w:val="00372D7B"/>
    <w:rsid w:val="00374558"/>
    <w:rsid w:val="00375692"/>
    <w:rsid w:val="003761FC"/>
    <w:rsid w:val="00380082"/>
    <w:rsid w:val="0039076D"/>
    <w:rsid w:val="003923A4"/>
    <w:rsid w:val="00394647"/>
    <w:rsid w:val="00394A8D"/>
    <w:rsid w:val="00395E27"/>
    <w:rsid w:val="003964CD"/>
    <w:rsid w:val="0039739F"/>
    <w:rsid w:val="00397A0F"/>
    <w:rsid w:val="00397CCC"/>
    <w:rsid w:val="003A025E"/>
    <w:rsid w:val="003A12F7"/>
    <w:rsid w:val="003A14EC"/>
    <w:rsid w:val="003A2EFC"/>
    <w:rsid w:val="003A54D5"/>
    <w:rsid w:val="003A6C09"/>
    <w:rsid w:val="003A6CE6"/>
    <w:rsid w:val="003B04B6"/>
    <w:rsid w:val="003B0DD7"/>
    <w:rsid w:val="003B1359"/>
    <w:rsid w:val="003B36ED"/>
    <w:rsid w:val="003B3CD7"/>
    <w:rsid w:val="003B3FFD"/>
    <w:rsid w:val="003B55B7"/>
    <w:rsid w:val="003B7612"/>
    <w:rsid w:val="003B76C8"/>
    <w:rsid w:val="003B7C2D"/>
    <w:rsid w:val="003C0BCC"/>
    <w:rsid w:val="003C11A0"/>
    <w:rsid w:val="003C3449"/>
    <w:rsid w:val="003C3837"/>
    <w:rsid w:val="003C426F"/>
    <w:rsid w:val="003C7D2A"/>
    <w:rsid w:val="003D05EA"/>
    <w:rsid w:val="003D0D13"/>
    <w:rsid w:val="003D1D30"/>
    <w:rsid w:val="003D23BF"/>
    <w:rsid w:val="003D313A"/>
    <w:rsid w:val="003D6DC7"/>
    <w:rsid w:val="003E0582"/>
    <w:rsid w:val="003E0E57"/>
    <w:rsid w:val="003E1278"/>
    <w:rsid w:val="003E3A30"/>
    <w:rsid w:val="003E3C5E"/>
    <w:rsid w:val="003E4000"/>
    <w:rsid w:val="003E408F"/>
    <w:rsid w:val="003E554B"/>
    <w:rsid w:val="003E55F3"/>
    <w:rsid w:val="003E5A6A"/>
    <w:rsid w:val="003E7A19"/>
    <w:rsid w:val="003E7DE4"/>
    <w:rsid w:val="003F194F"/>
    <w:rsid w:val="003F2BA1"/>
    <w:rsid w:val="003F2F17"/>
    <w:rsid w:val="003F4996"/>
    <w:rsid w:val="003F5494"/>
    <w:rsid w:val="003F5604"/>
    <w:rsid w:val="003F56F8"/>
    <w:rsid w:val="003F6448"/>
    <w:rsid w:val="003F66EC"/>
    <w:rsid w:val="003F7A89"/>
    <w:rsid w:val="00401D31"/>
    <w:rsid w:val="00405000"/>
    <w:rsid w:val="00407191"/>
    <w:rsid w:val="00407F60"/>
    <w:rsid w:val="00410B15"/>
    <w:rsid w:val="004113E0"/>
    <w:rsid w:val="0041214E"/>
    <w:rsid w:val="004134B7"/>
    <w:rsid w:val="0041481A"/>
    <w:rsid w:val="00416B99"/>
    <w:rsid w:val="00425102"/>
    <w:rsid w:val="004252CD"/>
    <w:rsid w:val="004253FC"/>
    <w:rsid w:val="0042714C"/>
    <w:rsid w:val="00430086"/>
    <w:rsid w:val="00431379"/>
    <w:rsid w:val="0043197D"/>
    <w:rsid w:val="00433E3E"/>
    <w:rsid w:val="004346F7"/>
    <w:rsid w:val="00436D2C"/>
    <w:rsid w:val="004372B6"/>
    <w:rsid w:val="00437353"/>
    <w:rsid w:val="0043738A"/>
    <w:rsid w:val="004435C2"/>
    <w:rsid w:val="00443D3F"/>
    <w:rsid w:val="0044413D"/>
    <w:rsid w:val="004458C2"/>
    <w:rsid w:val="00447B12"/>
    <w:rsid w:val="004505DF"/>
    <w:rsid w:val="00450631"/>
    <w:rsid w:val="00450983"/>
    <w:rsid w:val="00450BC0"/>
    <w:rsid w:val="00451139"/>
    <w:rsid w:val="00452A11"/>
    <w:rsid w:val="004530A0"/>
    <w:rsid w:val="00453B53"/>
    <w:rsid w:val="00454305"/>
    <w:rsid w:val="00455035"/>
    <w:rsid w:val="00455656"/>
    <w:rsid w:val="004600A0"/>
    <w:rsid w:val="0046126D"/>
    <w:rsid w:val="00462840"/>
    <w:rsid w:val="00463080"/>
    <w:rsid w:val="00467131"/>
    <w:rsid w:val="004703F3"/>
    <w:rsid w:val="00471FE4"/>
    <w:rsid w:val="004735A1"/>
    <w:rsid w:val="00473D2A"/>
    <w:rsid w:val="004741F1"/>
    <w:rsid w:val="00474425"/>
    <w:rsid w:val="004756D5"/>
    <w:rsid w:val="004806A0"/>
    <w:rsid w:val="00481A26"/>
    <w:rsid w:val="00481CA1"/>
    <w:rsid w:val="00491910"/>
    <w:rsid w:val="00492124"/>
    <w:rsid w:val="004938FF"/>
    <w:rsid w:val="00494A17"/>
    <w:rsid w:val="00495046"/>
    <w:rsid w:val="00495A07"/>
    <w:rsid w:val="004A06A0"/>
    <w:rsid w:val="004A08CE"/>
    <w:rsid w:val="004A094C"/>
    <w:rsid w:val="004A32BA"/>
    <w:rsid w:val="004A3B49"/>
    <w:rsid w:val="004A4CE8"/>
    <w:rsid w:val="004A6E9D"/>
    <w:rsid w:val="004B072F"/>
    <w:rsid w:val="004B19BC"/>
    <w:rsid w:val="004B2558"/>
    <w:rsid w:val="004B3E66"/>
    <w:rsid w:val="004B5D6D"/>
    <w:rsid w:val="004B5E0C"/>
    <w:rsid w:val="004B64B7"/>
    <w:rsid w:val="004B6605"/>
    <w:rsid w:val="004B7524"/>
    <w:rsid w:val="004C0EF1"/>
    <w:rsid w:val="004C14B4"/>
    <w:rsid w:val="004C17BE"/>
    <w:rsid w:val="004C1A3F"/>
    <w:rsid w:val="004C2265"/>
    <w:rsid w:val="004C2305"/>
    <w:rsid w:val="004C23AB"/>
    <w:rsid w:val="004C290B"/>
    <w:rsid w:val="004D14EF"/>
    <w:rsid w:val="004D1C2E"/>
    <w:rsid w:val="004D2BC8"/>
    <w:rsid w:val="004D3103"/>
    <w:rsid w:val="004D3945"/>
    <w:rsid w:val="004D488E"/>
    <w:rsid w:val="004D4C76"/>
    <w:rsid w:val="004D5C1B"/>
    <w:rsid w:val="004E0EA8"/>
    <w:rsid w:val="004E19CA"/>
    <w:rsid w:val="004E1D8D"/>
    <w:rsid w:val="004E4C25"/>
    <w:rsid w:val="004E676D"/>
    <w:rsid w:val="004E72C8"/>
    <w:rsid w:val="004F1F89"/>
    <w:rsid w:val="004F22E5"/>
    <w:rsid w:val="004F29C3"/>
    <w:rsid w:val="004F2A66"/>
    <w:rsid w:val="004F323B"/>
    <w:rsid w:val="004F3DDF"/>
    <w:rsid w:val="004F487E"/>
    <w:rsid w:val="004F757E"/>
    <w:rsid w:val="005001BD"/>
    <w:rsid w:val="00500604"/>
    <w:rsid w:val="00500B68"/>
    <w:rsid w:val="0050216A"/>
    <w:rsid w:val="00502199"/>
    <w:rsid w:val="00502228"/>
    <w:rsid w:val="00505965"/>
    <w:rsid w:val="00505C21"/>
    <w:rsid w:val="00505F4B"/>
    <w:rsid w:val="00506330"/>
    <w:rsid w:val="00506822"/>
    <w:rsid w:val="0050735F"/>
    <w:rsid w:val="00510D2C"/>
    <w:rsid w:val="0051166B"/>
    <w:rsid w:val="00512B77"/>
    <w:rsid w:val="005138F1"/>
    <w:rsid w:val="005142C0"/>
    <w:rsid w:val="00515DCC"/>
    <w:rsid w:val="00516500"/>
    <w:rsid w:val="00517072"/>
    <w:rsid w:val="005172DD"/>
    <w:rsid w:val="00520026"/>
    <w:rsid w:val="00522E3F"/>
    <w:rsid w:val="00525410"/>
    <w:rsid w:val="00526EBC"/>
    <w:rsid w:val="0052780B"/>
    <w:rsid w:val="0052787C"/>
    <w:rsid w:val="00530976"/>
    <w:rsid w:val="00530D54"/>
    <w:rsid w:val="00530DDF"/>
    <w:rsid w:val="00530E3D"/>
    <w:rsid w:val="005311D2"/>
    <w:rsid w:val="00532196"/>
    <w:rsid w:val="0053345D"/>
    <w:rsid w:val="00533A11"/>
    <w:rsid w:val="0053630A"/>
    <w:rsid w:val="00536591"/>
    <w:rsid w:val="00537315"/>
    <w:rsid w:val="005401DE"/>
    <w:rsid w:val="00540987"/>
    <w:rsid w:val="00541372"/>
    <w:rsid w:val="00541C75"/>
    <w:rsid w:val="0054305A"/>
    <w:rsid w:val="0054352C"/>
    <w:rsid w:val="00543FFD"/>
    <w:rsid w:val="00545437"/>
    <w:rsid w:val="00545B45"/>
    <w:rsid w:val="00545E0A"/>
    <w:rsid w:val="0054632E"/>
    <w:rsid w:val="00546495"/>
    <w:rsid w:val="00546A1D"/>
    <w:rsid w:val="00546B6A"/>
    <w:rsid w:val="00551132"/>
    <w:rsid w:val="00552496"/>
    <w:rsid w:val="00554028"/>
    <w:rsid w:val="005542B2"/>
    <w:rsid w:val="00554A7F"/>
    <w:rsid w:val="005574CF"/>
    <w:rsid w:val="00562CD7"/>
    <w:rsid w:val="00563F9D"/>
    <w:rsid w:val="00564590"/>
    <w:rsid w:val="00565824"/>
    <w:rsid w:val="00566620"/>
    <w:rsid w:val="00567723"/>
    <w:rsid w:val="00570440"/>
    <w:rsid w:val="00572E67"/>
    <w:rsid w:val="00573449"/>
    <w:rsid w:val="0057464D"/>
    <w:rsid w:val="00576077"/>
    <w:rsid w:val="00576238"/>
    <w:rsid w:val="005770B0"/>
    <w:rsid w:val="005770D8"/>
    <w:rsid w:val="00577F53"/>
    <w:rsid w:val="00580177"/>
    <w:rsid w:val="005808BE"/>
    <w:rsid w:val="00581921"/>
    <w:rsid w:val="00581D5B"/>
    <w:rsid w:val="00583C6E"/>
    <w:rsid w:val="0058458F"/>
    <w:rsid w:val="00590858"/>
    <w:rsid w:val="00590A28"/>
    <w:rsid w:val="00590D63"/>
    <w:rsid w:val="00591182"/>
    <w:rsid w:val="00593E83"/>
    <w:rsid w:val="00594168"/>
    <w:rsid w:val="00595F43"/>
    <w:rsid w:val="0059757E"/>
    <w:rsid w:val="005975A9"/>
    <w:rsid w:val="00597F1E"/>
    <w:rsid w:val="005A0E67"/>
    <w:rsid w:val="005A126E"/>
    <w:rsid w:val="005A14DA"/>
    <w:rsid w:val="005A14F3"/>
    <w:rsid w:val="005A33CA"/>
    <w:rsid w:val="005A3E7B"/>
    <w:rsid w:val="005A40A8"/>
    <w:rsid w:val="005A4193"/>
    <w:rsid w:val="005A45E9"/>
    <w:rsid w:val="005A4666"/>
    <w:rsid w:val="005A4B69"/>
    <w:rsid w:val="005A4F5A"/>
    <w:rsid w:val="005A68AC"/>
    <w:rsid w:val="005B11B6"/>
    <w:rsid w:val="005B11F9"/>
    <w:rsid w:val="005B72D2"/>
    <w:rsid w:val="005B7724"/>
    <w:rsid w:val="005C02C1"/>
    <w:rsid w:val="005C294D"/>
    <w:rsid w:val="005C319E"/>
    <w:rsid w:val="005C648B"/>
    <w:rsid w:val="005C67AD"/>
    <w:rsid w:val="005C7E2C"/>
    <w:rsid w:val="005C7F7A"/>
    <w:rsid w:val="005D3167"/>
    <w:rsid w:val="005D3356"/>
    <w:rsid w:val="005D549E"/>
    <w:rsid w:val="005D6322"/>
    <w:rsid w:val="005D7EE4"/>
    <w:rsid w:val="005E0152"/>
    <w:rsid w:val="005E0D1E"/>
    <w:rsid w:val="005E18E0"/>
    <w:rsid w:val="005E190C"/>
    <w:rsid w:val="005E24DF"/>
    <w:rsid w:val="005E2B2B"/>
    <w:rsid w:val="005E393F"/>
    <w:rsid w:val="005E3F4B"/>
    <w:rsid w:val="005E4ED0"/>
    <w:rsid w:val="005E558C"/>
    <w:rsid w:val="005E6147"/>
    <w:rsid w:val="005E6217"/>
    <w:rsid w:val="005E6C53"/>
    <w:rsid w:val="005F0C1E"/>
    <w:rsid w:val="005F282D"/>
    <w:rsid w:val="005F342C"/>
    <w:rsid w:val="005F4330"/>
    <w:rsid w:val="005F5316"/>
    <w:rsid w:val="005F5C80"/>
    <w:rsid w:val="005F60E9"/>
    <w:rsid w:val="005F7041"/>
    <w:rsid w:val="005F78C4"/>
    <w:rsid w:val="0060036A"/>
    <w:rsid w:val="006008D0"/>
    <w:rsid w:val="00600EC1"/>
    <w:rsid w:val="00603D85"/>
    <w:rsid w:val="006053B7"/>
    <w:rsid w:val="006130BD"/>
    <w:rsid w:val="00614E3B"/>
    <w:rsid w:val="006151AA"/>
    <w:rsid w:val="006152ED"/>
    <w:rsid w:val="006157AB"/>
    <w:rsid w:val="006158FD"/>
    <w:rsid w:val="0061685E"/>
    <w:rsid w:val="00617EB7"/>
    <w:rsid w:val="00621297"/>
    <w:rsid w:val="006221A8"/>
    <w:rsid w:val="006265A8"/>
    <w:rsid w:val="00630709"/>
    <w:rsid w:val="006307E4"/>
    <w:rsid w:val="0063082F"/>
    <w:rsid w:val="00632C7E"/>
    <w:rsid w:val="00633AFD"/>
    <w:rsid w:val="00633CA1"/>
    <w:rsid w:val="0063505F"/>
    <w:rsid w:val="00635CD5"/>
    <w:rsid w:val="00637EF0"/>
    <w:rsid w:val="00640707"/>
    <w:rsid w:val="00640D89"/>
    <w:rsid w:val="00643A19"/>
    <w:rsid w:val="006442C4"/>
    <w:rsid w:val="00645380"/>
    <w:rsid w:val="00646788"/>
    <w:rsid w:val="00646958"/>
    <w:rsid w:val="00646B69"/>
    <w:rsid w:val="006504FA"/>
    <w:rsid w:val="0065112D"/>
    <w:rsid w:val="006515AA"/>
    <w:rsid w:val="00653B7E"/>
    <w:rsid w:val="0065444F"/>
    <w:rsid w:val="00654DC0"/>
    <w:rsid w:val="006553E5"/>
    <w:rsid w:val="00657191"/>
    <w:rsid w:val="00660089"/>
    <w:rsid w:val="00660ADB"/>
    <w:rsid w:val="00661519"/>
    <w:rsid w:val="006618BA"/>
    <w:rsid w:val="00661CD4"/>
    <w:rsid w:val="00662592"/>
    <w:rsid w:val="0066283D"/>
    <w:rsid w:val="006634A9"/>
    <w:rsid w:val="00665E06"/>
    <w:rsid w:val="00667EB1"/>
    <w:rsid w:val="00670075"/>
    <w:rsid w:val="00671160"/>
    <w:rsid w:val="00671E13"/>
    <w:rsid w:val="00673BC4"/>
    <w:rsid w:val="00674636"/>
    <w:rsid w:val="00675E09"/>
    <w:rsid w:val="006763A7"/>
    <w:rsid w:val="00680BB0"/>
    <w:rsid w:val="00680D61"/>
    <w:rsid w:val="00681C9D"/>
    <w:rsid w:val="00682DE1"/>
    <w:rsid w:val="00682E3C"/>
    <w:rsid w:val="00684609"/>
    <w:rsid w:val="00684C95"/>
    <w:rsid w:val="006852D9"/>
    <w:rsid w:val="0068705A"/>
    <w:rsid w:val="006874C6"/>
    <w:rsid w:val="006938F0"/>
    <w:rsid w:val="00693F78"/>
    <w:rsid w:val="006946B3"/>
    <w:rsid w:val="00696DED"/>
    <w:rsid w:val="006A0343"/>
    <w:rsid w:val="006A069F"/>
    <w:rsid w:val="006A0744"/>
    <w:rsid w:val="006A1535"/>
    <w:rsid w:val="006A189A"/>
    <w:rsid w:val="006A2772"/>
    <w:rsid w:val="006A34D8"/>
    <w:rsid w:val="006A3725"/>
    <w:rsid w:val="006A436D"/>
    <w:rsid w:val="006A50B9"/>
    <w:rsid w:val="006B0320"/>
    <w:rsid w:val="006B152D"/>
    <w:rsid w:val="006B2138"/>
    <w:rsid w:val="006B306B"/>
    <w:rsid w:val="006B43B3"/>
    <w:rsid w:val="006B4539"/>
    <w:rsid w:val="006B4D13"/>
    <w:rsid w:val="006B5202"/>
    <w:rsid w:val="006B5F32"/>
    <w:rsid w:val="006B6A41"/>
    <w:rsid w:val="006B7811"/>
    <w:rsid w:val="006C00B1"/>
    <w:rsid w:val="006C0FE6"/>
    <w:rsid w:val="006C251E"/>
    <w:rsid w:val="006C2CA7"/>
    <w:rsid w:val="006C3AB3"/>
    <w:rsid w:val="006C3C27"/>
    <w:rsid w:val="006C4F7C"/>
    <w:rsid w:val="006C6084"/>
    <w:rsid w:val="006C652A"/>
    <w:rsid w:val="006C666F"/>
    <w:rsid w:val="006D4802"/>
    <w:rsid w:val="006D593D"/>
    <w:rsid w:val="006D5EF8"/>
    <w:rsid w:val="006D71E1"/>
    <w:rsid w:val="006E194A"/>
    <w:rsid w:val="006E1996"/>
    <w:rsid w:val="006E2C11"/>
    <w:rsid w:val="006E3805"/>
    <w:rsid w:val="006E383E"/>
    <w:rsid w:val="006E3DEC"/>
    <w:rsid w:val="006E546D"/>
    <w:rsid w:val="006E57BB"/>
    <w:rsid w:val="006E6284"/>
    <w:rsid w:val="006F0DEE"/>
    <w:rsid w:val="006F111F"/>
    <w:rsid w:val="006F17AA"/>
    <w:rsid w:val="006F2F02"/>
    <w:rsid w:val="006F4146"/>
    <w:rsid w:val="006F6C93"/>
    <w:rsid w:val="0070025D"/>
    <w:rsid w:val="00701A58"/>
    <w:rsid w:val="007033F0"/>
    <w:rsid w:val="0070461B"/>
    <w:rsid w:val="00706473"/>
    <w:rsid w:val="00706B91"/>
    <w:rsid w:val="00706BF3"/>
    <w:rsid w:val="00707C17"/>
    <w:rsid w:val="00710DA4"/>
    <w:rsid w:val="00711082"/>
    <w:rsid w:val="007110CB"/>
    <w:rsid w:val="00712E8B"/>
    <w:rsid w:val="00716269"/>
    <w:rsid w:val="00717FFB"/>
    <w:rsid w:val="007209DA"/>
    <w:rsid w:val="0072171A"/>
    <w:rsid w:val="007220C2"/>
    <w:rsid w:val="00724B0D"/>
    <w:rsid w:val="00724C2A"/>
    <w:rsid w:val="0072518F"/>
    <w:rsid w:val="007267D1"/>
    <w:rsid w:val="00730164"/>
    <w:rsid w:val="0073083A"/>
    <w:rsid w:val="0073137D"/>
    <w:rsid w:val="00732B72"/>
    <w:rsid w:val="00732E66"/>
    <w:rsid w:val="00734038"/>
    <w:rsid w:val="007341B3"/>
    <w:rsid w:val="00740A21"/>
    <w:rsid w:val="00740E6D"/>
    <w:rsid w:val="007424DC"/>
    <w:rsid w:val="007434D2"/>
    <w:rsid w:val="00744760"/>
    <w:rsid w:val="00745542"/>
    <w:rsid w:val="00746104"/>
    <w:rsid w:val="00746540"/>
    <w:rsid w:val="00751F13"/>
    <w:rsid w:val="00753072"/>
    <w:rsid w:val="0075476D"/>
    <w:rsid w:val="00757532"/>
    <w:rsid w:val="007628C9"/>
    <w:rsid w:val="007632F6"/>
    <w:rsid w:val="007676CB"/>
    <w:rsid w:val="00770608"/>
    <w:rsid w:val="00772142"/>
    <w:rsid w:val="00772A88"/>
    <w:rsid w:val="00773791"/>
    <w:rsid w:val="00773B6D"/>
    <w:rsid w:val="00780113"/>
    <w:rsid w:val="00780821"/>
    <w:rsid w:val="00781733"/>
    <w:rsid w:val="0078214C"/>
    <w:rsid w:val="00783DC1"/>
    <w:rsid w:val="00786263"/>
    <w:rsid w:val="0078676F"/>
    <w:rsid w:val="00786C1D"/>
    <w:rsid w:val="0078792A"/>
    <w:rsid w:val="0079081A"/>
    <w:rsid w:val="007908B0"/>
    <w:rsid w:val="00791705"/>
    <w:rsid w:val="007918ED"/>
    <w:rsid w:val="00791AD5"/>
    <w:rsid w:val="00794AAC"/>
    <w:rsid w:val="00794ACE"/>
    <w:rsid w:val="00795364"/>
    <w:rsid w:val="00797011"/>
    <w:rsid w:val="007973A6"/>
    <w:rsid w:val="00797E20"/>
    <w:rsid w:val="007A1234"/>
    <w:rsid w:val="007A1A4F"/>
    <w:rsid w:val="007A26AA"/>
    <w:rsid w:val="007A2CEE"/>
    <w:rsid w:val="007A350B"/>
    <w:rsid w:val="007A462B"/>
    <w:rsid w:val="007A554C"/>
    <w:rsid w:val="007B132F"/>
    <w:rsid w:val="007B2415"/>
    <w:rsid w:val="007B2B37"/>
    <w:rsid w:val="007B3175"/>
    <w:rsid w:val="007B46D5"/>
    <w:rsid w:val="007B55D5"/>
    <w:rsid w:val="007B59CB"/>
    <w:rsid w:val="007B7898"/>
    <w:rsid w:val="007C08B6"/>
    <w:rsid w:val="007C0DA0"/>
    <w:rsid w:val="007C2122"/>
    <w:rsid w:val="007C4D4E"/>
    <w:rsid w:val="007C4ECE"/>
    <w:rsid w:val="007C5F27"/>
    <w:rsid w:val="007C691A"/>
    <w:rsid w:val="007C70EF"/>
    <w:rsid w:val="007C74C6"/>
    <w:rsid w:val="007C7A18"/>
    <w:rsid w:val="007D0126"/>
    <w:rsid w:val="007D31EF"/>
    <w:rsid w:val="007D42FC"/>
    <w:rsid w:val="007D728E"/>
    <w:rsid w:val="007E0648"/>
    <w:rsid w:val="007E1B69"/>
    <w:rsid w:val="007E1C05"/>
    <w:rsid w:val="007E435B"/>
    <w:rsid w:val="007E4DA4"/>
    <w:rsid w:val="007E56E9"/>
    <w:rsid w:val="007E6775"/>
    <w:rsid w:val="007E692C"/>
    <w:rsid w:val="007E7B31"/>
    <w:rsid w:val="007F03E7"/>
    <w:rsid w:val="007F0DC8"/>
    <w:rsid w:val="007F129A"/>
    <w:rsid w:val="007F23AD"/>
    <w:rsid w:val="007F3751"/>
    <w:rsid w:val="007F5330"/>
    <w:rsid w:val="007F5892"/>
    <w:rsid w:val="007F7251"/>
    <w:rsid w:val="0080199C"/>
    <w:rsid w:val="00801A4A"/>
    <w:rsid w:val="00803C94"/>
    <w:rsid w:val="00811950"/>
    <w:rsid w:val="00811D3F"/>
    <w:rsid w:val="00813F2C"/>
    <w:rsid w:val="00815475"/>
    <w:rsid w:val="00816ABE"/>
    <w:rsid w:val="0081753F"/>
    <w:rsid w:val="008175FC"/>
    <w:rsid w:val="00821C6F"/>
    <w:rsid w:val="00821CE1"/>
    <w:rsid w:val="00821D05"/>
    <w:rsid w:val="00821DD2"/>
    <w:rsid w:val="00821FAB"/>
    <w:rsid w:val="00822F2C"/>
    <w:rsid w:val="0082350E"/>
    <w:rsid w:val="008323E1"/>
    <w:rsid w:val="00832B9D"/>
    <w:rsid w:val="008342E6"/>
    <w:rsid w:val="00835DE5"/>
    <w:rsid w:val="0083601C"/>
    <w:rsid w:val="0084035F"/>
    <w:rsid w:val="00840671"/>
    <w:rsid w:val="008419ED"/>
    <w:rsid w:val="00841CAD"/>
    <w:rsid w:val="008432E6"/>
    <w:rsid w:val="008456D4"/>
    <w:rsid w:val="00852B82"/>
    <w:rsid w:val="00853808"/>
    <w:rsid w:val="00853FA4"/>
    <w:rsid w:val="008557A5"/>
    <w:rsid w:val="00857087"/>
    <w:rsid w:val="0085711A"/>
    <w:rsid w:val="008572EE"/>
    <w:rsid w:val="008601B0"/>
    <w:rsid w:val="0086081E"/>
    <w:rsid w:val="008619A5"/>
    <w:rsid w:val="0086299D"/>
    <w:rsid w:val="00863EAE"/>
    <w:rsid w:val="00864F09"/>
    <w:rsid w:val="00864FB0"/>
    <w:rsid w:val="008666AD"/>
    <w:rsid w:val="00870EDC"/>
    <w:rsid w:val="0087146E"/>
    <w:rsid w:val="00875040"/>
    <w:rsid w:val="008751B8"/>
    <w:rsid w:val="00881B28"/>
    <w:rsid w:val="008826B9"/>
    <w:rsid w:val="00883783"/>
    <w:rsid w:val="00883AAB"/>
    <w:rsid w:val="00883D49"/>
    <w:rsid w:val="008848F3"/>
    <w:rsid w:val="00886380"/>
    <w:rsid w:val="00886749"/>
    <w:rsid w:val="00890A92"/>
    <w:rsid w:val="00890BE9"/>
    <w:rsid w:val="00890C73"/>
    <w:rsid w:val="00891B50"/>
    <w:rsid w:val="00895318"/>
    <w:rsid w:val="008968FB"/>
    <w:rsid w:val="008974BF"/>
    <w:rsid w:val="00897638"/>
    <w:rsid w:val="008A03AF"/>
    <w:rsid w:val="008A0A0B"/>
    <w:rsid w:val="008A2808"/>
    <w:rsid w:val="008A2B55"/>
    <w:rsid w:val="008A3512"/>
    <w:rsid w:val="008A36AB"/>
    <w:rsid w:val="008A37F8"/>
    <w:rsid w:val="008A6156"/>
    <w:rsid w:val="008A629C"/>
    <w:rsid w:val="008A688C"/>
    <w:rsid w:val="008B0257"/>
    <w:rsid w:val="008B095F"/>
    <w:rsid w:val="008B33CD"/>
    <w:rsid w:val="008B342B"/>
    <w:rsid w:val="008B39F0"/>
    <w:rsid w:val="008B5FDA"/>
    <w:rsid w:val="008C0090"/>
    <w:rsid w:val="008C0A63"/>
    <w:rsid w:val="008C13F3"/>
    <w:rsid w:val="008C1705"/>
    <w:rsid w:val="008C2991"/>
    <w:rsid w:val="008C4679"/>
    <w:rsid w:val="008C5A50"/>
    <w:rsid w:val="008D0225"/>
    <w:rsid w:val="008D08C6"/>
    <w:rsid w:val="008D2DBB"/>
    <w:rsid w:val="008D3217"/>
    <w:rsid w:val="008D3843"/>
    <w:rsid w:val="008D464D"/>
    <w:rsid w:val="008D46E7"/>
    <w:rsid w:val="008D4D19"/>
    <w:rsid w:val="008D557B"/>
    <w:rsid w:val="008D5789"/>
    <w:rsid w:val="008E03A4"/>
    <w:rsid w:val="008E0CB8"/>
    <w:rsid w:val="008E2584"/>
    <w:rsid w:val="008E40D1"/>
    <w:rsid w:val="008E4692"/>
    <w:rsid w:val="008E501C"/>
    <w:rsid w:val="008F1130"/>
    <w:rsid w:val="008F191F"/>
    <w:rsid w:val="008F2345"/>
    <w:rsid w:val="008F2C48"/>
    <w:rsid w:val="008F3593"/>
    <w:rsid w:val="0090036C"/>
    <w:rsid w:val="00901DCC"/>
    <w:rsid w:val="00901EC7"/>
    <w:rsid w:val="00902087"/>
    <w:rsid w:val="009030C6"/>
    <w:rsid w:val="00904F5D"/>
    <w:rsid w:val="0090578F"/>
    <w:rsid w:val="009067C6"/>
    <w:rsid w:val="00907896"/>
    <w:rsid w:val="009106C4"/>
    <w:rsid w:val="00912C0C"/>
    <w:rsid w:val="009131BA"/>
    <w:rsid w:val="00913CDC"/>
    <w:rsid w:val="00914985"/>
    <w:rsid w:val="00914DDF"/>
    <w:rsid w:val="00914F13"/>
    <w:rsid w:val="00915D48"/>
    <w:rsid w:val="009178E4"/>
    <w:rsid w:val="00920B24"/>
    <w:rsid w:val="0092164A"/>
    <w:rsid w:val="009262BB"/>
    <w:rsid w:val="0092750D"/>
    <w:rsid w:val="00927935"/>
    <w:rsid w:val="00927B45"/>
    <w:rsid w:val="00927BDC"/>
    <w:rsid w:val="00931EBF"/>
    <w:rsid w:val="009330C7"/>
    <w:rsid w:val="00933C77"/>
    <w:rsid w:val="00934454"/>
    <w:rsid w:val="00935AB5"/>
    <w:rsid w:val="00935C61"/>
    <w:rsid w:val="00936AD5"/>
    <w:rsid w:val="00936E9A"/>
    <w:rsid w:val="00941523"/>
    <w:rsid w:val="0094168B"/>
    <w:rsid w:val="00941960"/>
    <w:rsid w:val="00942960"/>
    <w:rsid w:val="00942AF9"/>
    <w:rsid w:val="00943B56"/>
    <w:rsid w:val="00944A41"/>
    <w:rsid w:val="00946233"/>
    <w:rsid w:val="009465EA"/>
    <w:rsid w:val="00946D0C"/>
    <w:rsid w:val="009479FE"/>
    <w:rsid w:val="00950255"/>
    <w:rsid w:val="009524D9"/>
    <w:rsid w:val="00952F3B"/>
    <w:rsid w:val="009550CE"/>
    <w:rsid w:val="00957D20"/>
    <w:rsid w:val="00960306"/>
    <w:rsid w:val="00960605"/>
    <w:rsid w:val="0096202A"/>
    <w:rsid w:val="00963124"/>
    <w:rsid w:val="009632F5"/>
    <w:rsid w:val="00963D02"/>
    <w:rsid w:val="0096435D"/>
    <w:rsid w:val="009659CD"/>
    <w:rsid w:val="00965A9C"/>
    <w:rsid w:val="0096623C"/>
    <w:rsid w:val="0096693B"/>
    <w:rsid w:val="00966E57"/>
    <w:rsid w:val="00970644"/>
    <w:rsid w:val="00970961"/>
    <w:rsid w:val="0097121A"/>
    <w:rsid w:val="009725B4"/>
    <w:rsid w:val="00973D62"/>
    <w:rsid w:val="00974D58"/>
    <w:rsid w:val="009758FD"/>
    <w:rsid w:val="00976C7D"/>
    <w:rsid w:val="00977DB8"/>
    <w:rsid w:val="0098123B"/>
    <w:rsid w:val="0098185C"/>
    <w:rsid w:val="00982061"/>
    <w:rsid w:val="00982262"/>
    <w:rsid w:val="00982560"/>
    <w:rsid w:val="00982A32"/>
    <w:rsid w:val="009842C9"/>
    <w:rsid w:val="00984620"/>
    <w:rsid w:val="009853E7"/>
    <w:rsid w:val="00986510"/>
    <w:rsid w:val="009902C9"/>
    <w:rsid w:val="00991D6E"/>
    <w:rsid w:val="00991ECC"/>
    <w:rsid w:val="009979CE"/>
    <w:rsid w:val="009A0C56"/>
    <w:rsid w:val="009A1624"/>
    <w:rsid w:val="009A2484"/>
    <w:rsid w:val="009A40FF"/>
    <w:rsid w:val="009A4ED6"/>
    <w:rsid w:val="009A50AD"/>
    <w:rsid w:val="009A581D"/>
    <w:rsid w:val="009A6773"/>
    <w:rsid w:val="009A7EF1"/>
    <w:rsid w:val="009B16D9"/>
    <w:rsid w:val="009B1DB9"/>
    <w:rsid w:val="009B279E"/>
    <w:rsid w:val="009B49C3"/>
    <w:rsid w:val="009B4EB4"/>
    <w:rsid w:val="009B51EC"/>
    <w:rsid w:val="009B59B3"/>
    <w:rsid w:val="009B6A79"/>
    <w:rsid w:val="009B6BCE"/>
    <w:rsid w:val="009B6C60"/>
    <w:rsid w:val="009B7BC7"/>
    <w:rsid w:val="009C10CD"/>
    <w:rsid w:val="009C11D0"/>
    <w:rsid w:val="009C28F3"/>
    <w:rsid w:val="009C2C59"/>
    <w:rsid w:val="009C37A3"/>
    <w:rsid w:val="009C3D9C"/>
    <w:rsid w:val="009C42A8"/>
    <w:rsid w:val="009C5E8F"/>
    <w:rsid w:val="009C6BCD"/>
    <w:rsid w:val="009D1024"/>
    <w:rsid w:val="009D1A1B"/>
    <w:rsid w:val="009D28B0"/>
    <w:rsid w:val="009D2E9F"/>
    <w:rsid w:val="009D369A"/>
    <w:rsid w:val="009D36F7"/>
    <w:rsid w:val="009D3E9A"/>
    <w:rsid w:val="009D5E3C"/>
    <w:rsid w:val="009D5EFA"/>
    <w:rsid w:val="009D7E05"/>
    <w:rsid w:val="009E04A5"/>
    <w:rsid w:val="009E1125"/>
    <w:rsid w:val="009E265A"/>
    <w:rsid w:val="009E3D44"/>
    <w:rsid w:val="009E41AC"/>
    <w:rsid w:val="009E49D2"/>
    <w:rsid w:val="009E5108"/>
    <w:rsid w:val="009E5BB5"/>
    <w:rsid w:val="009E5D15"/>
    <w:rsid w:val="009E6E4D"/>
    <w:rsid w:val="009F0383"/>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54F3"/>
    <w:rsid w:val="00A056D2"/>
    <w:rsid w:val="00A058D0"/>
    <w:rsid w:val="00A07CA3"/>
    <w:rsid w:val="00A114CD"/>
    <w:rsid w:val="00A11E77"/>
    <w:rsid w:val="00A147FB"/>
    <w:rsid w:val="00A14CC0"/>
    <w:rsid w:val="00A1534D"/>
    <w:rsid w:val="00A22860"/>
    <w:rsid w:val="00A23942"/>
    <w:rsid w:val="00A255A5"/>
    <w:rsid w:val="00A25DAB"/>
    <w:rsid w:val="00A27E05"/>
    <w:rsid w:val="00A27FED"/>
    <w:rsid w:val="00A30A07"/>
    <w:rsid w:val="00A34640"/>
    <w:rsid w:val="00A37B8C"/>
    <w:rsid w:val="00A42D8A"/>
    <w:rsid w:val="00A43514"/>
    <w:rsid w:val="00A45183"/>
    <w:rsid w:val="00A45653"/>
    <w:rsid w:val="00A4578E"/>
    <w:rsid w:val="00A457D0"/>
    <w:rsid w:val="00A466C5"/>
    <w:rsid w:val="00A4709A"/>
    <w:rsid w:val="00A47341"/>
    <w:rsid w:val="00A5072F"/>
    <w:rsid w:val="00A513B2"/>
    <w:rsid w:val="00A540D0"/>
    <w:rsid w:val="00A543F2"/>
    <w:rsid w:val="00A5527B"/>
    <w:rsid w:val="00A55850"/>
    <w:rsid w:val="00A55AD7"/>
    <w:rsid w:val="00A55C27"/>
    <w:rsid w:val="00A56072"/>
    <w:rsid w:val="00A56212"/>
    <w:rsid w:val="00A5625B"/>
    <w:rsid w:val="00A563D2"/>
    <w:rsid w:val="00A56BE8"/>
    <w:rsid w:val="00A60972"/>
    <w:rsid w:val="00A616BB"/>
    <w:rsid w:val="00A61EFE"/>
    <w:rsid w:val="00A63854"/>
    <w:rsid w:val="00A6466B"/>
    <w:rsid w:val="00A65082"/>
    <w:rsid w:val="00A650BC"/>
    <w:rsid w:val="00A66B2C"/>
    <w:rsid w:val="00A706AC"/>
    <w:rsid w:val="00A736C2"/>
    <w:rsid w:val="00A75CEF"/>
    <w:rsid w:val="00A76307"/>
    <w:rsid w:val="00A777EC"/>
    <w:rsid w:val="00A804C7"/>
    <w:rsid w:val="00A80B76"/>
    <w:rsid w:val="00A8122C"/>
    <w:rsid w:val="00A825BB"/>
    <w:rsid w:val="00A82E38"/>
    <w:rsid w:val="00A83536"/>
    <w:rsid w:val="00A84E1B"/>
    <w:rsid w:val="00A940B1"/>
    <w:rsid w:val="00A949B7"/>
    <w:rsid w:val="00A94CA6"/>
    <w:rsid w:val="00A95C38"/>
    <w:rsid w:val="00A9636D"/>
    <w:rsid w:val="00A96FA2"/>
    <w:rsid w:val="00AA0AFA"/>
    <w:rsid w:val="00AA1348"/>
    <w:rsid w:val="00AA38E3"/>
    <w:rsid w:val="00AA4865"/>
    <w:rsid w:val="00AB0313"/>
    <w:rsid w:val="00AB50BA"/>
    <w:rsid w:val="00AB5CD6"/>
    <w:rsid w:val="00AC009A"/>
    <w:rsid w:val="00AC048A"/>
    <w:rsid w:val="00AC080F"/>
    <w:rsid w:val="00AC095A"/>
    <w:rsid w:val="00AC1E3C"/>
    <w:rsid w:val="00AC2EBA"/>
    <w:rsid w:val="00AC2FB8"/>
    <w:rsid w:val="00AC3454"/>
    <w:rsid w:val="00AC3908"/>
    <w:rsid w:val="00AC3B3F"/>
    <w:rsid w:val="00AC46EC"/>
    <w:rsid w:val="00AC4B64"/>
    <w:rsid w:val="00AC6A08"/>
    <w:rsid w:val="00AC7B2E"/>
    <w:rsid w:val="00AD1024"/>
    <w:rsid w:val="00AD3CCB"/>
    <w:rsid w:val="00AD5F0A"/>
    <w:rsid w:val="00AD6590"/>
    <w:rsid w:val="00AD67BF"/>
    <w:rsid w:val="00AD72C1"/>
    <w:rsid w:val="00AD77F8"/>
    <w:rsid w:val="00AD7835"/>
    <w:rsid w:val="00AE125C"/>
    <w:rsid w:val="00AE2E2B"/>
    <w:rsid w:val="00AE2FC3"/>
    <w:rsid w:val="00AE4E16"/>
    <w:rsid w:val="00AE54D9"/>
    <w:rsid w:val="00AE61FB"/>
    <w:rsid w:val="00AE62B2"/>
    <w:rsid w:val="00AE69D3"/>
    <w:rsid w:val="00AF068F"/>
    <w:rsid w:val="00AF2A55"/>
    <w:rsid w:val="00AF2B41"/>
    <w:rsid w:val="00AF304D"/>
    <w:rsid w:val="00AF3CD5"/>
    <w:rsid w:val="00AF497A"/>
    <w:rsid w:val="00AF6CBE"/>
    <w:rsid w:val="00AF78F3"/>
    <w:rsid w:val="00AF7A5B"/>
    <w:rsid w:val="00B00854"/>
    <w:rsid w:val="00B00A1D"/>
    <w:rsid w:val="00B018EF"/>
    <w:rsid w:val="00B0207C"/>
    <w:rsid w:val="00B02284"/>
    <w:rsid w:val="00B03DA2"/>
    <w:rsid w:val="00B03FEE"/>
    <w:rsid w:val="00B04B79"/>
    <w:rsid w:val="00B05AB2"/>
    <w:rsid w:val="00B0689C"/>
    <w:rsid w:val="00B06995"/>
    <w:rsid w:val="00B11A85"/>
    <w:rsid w:val="00B178E9"/>
    <w:rsid w:val="00B17EAD"/>
    <w:rsid w:val="00B21323"/>
    <w:rsid w:val="00B21D46"/>
    <w:rsid w:val="00B21F24"/>
    <w:rsid w:val="00B226C1"/>
    <w:rsid w:val="00B238E7"/>
    <w:rsid w:val="00B25382"/>
    <w:rsid w:val="00B300B5"/>
    <w:rsid w:val="00B34FCA"/>
    <w:rsid w:val="00B36AED"/>
    <w:rsid w:val="00B37577"/>
    <w:rsid w:val="00B40C56"/>
    <w:rsid w:val="00B42E02"/>
    <w:rsid w:val="00B43D94"/>
    <w:rsid w:val="00B440B8"/>
    <w:rsid w:val="00B4493B"/>
    <w:rsid w:val="00B44BCB"/>
    <w:rsid w:val="00B46A5B"/>
    <w:rsid w:val="00B474B2"/>
    <w:rsid w:val="00B477B5"/>
    <w:rsid w:val="00B51047"/>
    <w:rsid w:val="00B51E2F"/>
    <w:rsid w:val="00B51FD7"/>
    <w:rsid w:val="00B52D9A"/>
    <w:rsid w:val="00B53BEF"/>
    <w:rsid w:val="00B54343"/>
    <w:rsid w:val="00B55644"/>
    <w:rsid w:val="00B556D5"/>
    <w:rsid w:val="00B55BBE"/>
    <w:rsid w:val="00B563A8"/>
    <w:rsid w:val="00B6205E"/>
    <w:rsid w:val="00B62489"/>
    <w:rsid w:val="00B632B2"/>
    <w:rsid w:val="00B6398A"/>
    <w:rsid w:val="00B65F47"/>
    <w:rsid w:val="00B66BCA"/>
    <w:rsid w:val="00B6710D"/>
    <w:rsid w:val="00B67160"/>
    <w:rsid w:val="00B6751E"/>
    <w:rsid w:val="00B67EEB"/>
    <w:rsid w:val="00B70D86"/>
    <w:rsid w:val="00B724DC"/>
    <w:rsid w:val="00B735C5"/>
    <w:rsid w:val="00B73C18"/>
    <w:rsid w:val="00B73E42"/>
    <w:rsid w:val="00B760AF"/>
    <w:rsid w:val="00B81AB3"/>
    <w:rsid w:val="00B827C2"/>
    <w:rsid w:val="00B86DFA"/>
    <w:rsid w:val="00B86EBC"/>
    <w:rsid w:val="00B90149"/>
    <w:rsid w:val="00B90575"/>
    <w:rsid w:val="00B94651"/>
    <w:rsid w:val="00B96BE3"/>
    <w:rsid w:val="00BA052C"/>
    <w:rsid w:val="00BA17AE"/>
    <w:rsid w:val="00BA2F2F"/>
    <w:rsid w:val="00BA41E3"/>
    <w:rsid w:val="00BA45C7"/>
    <w:rsid w:val="00BA7C46"/>
    <w:rsid w:val="00BB14D8"/>
    <w:rsid w:val="00BB3834"/>
    <w:rsid w:val="00BB4D14"/>
    <w:rsid w:val="00BB6216"/>
    <w:rsid w:val="00BB6346"/>
    <w:rsid w:val="00BB7CBE"/>
    <w:rsid w:val="00BB7D4A"/>
    <w:rsid w:val="00BC05E3"/>
    <w:rsid w:val="00BC17D4"/>
    <w:rsid w:val="00BC2239"/>
    <w:rsid w:val="00BC5624"/>
    <w:rsid w:val="00BD0B39"/>
    <w:rsid w:val="00BD21D8"/>
    <w:rsid w:val="00BD40C3"/>
    <w:rsid w:val="00BD4CCC"/>
    <w:rsid w:val="00BD6534"/>
    <w:rsid w:val="00BD6BB3"/>
    <w:rsid w:val="00BD7016"/>
    <w:rsid w:val="00BD7AF2"/>
    <w:rsid w:val="00BE007B"/>
    <w:rsid w:val="00BE08C6"/>
    <w:rsid w:val="00BE1299"/>
    <w:rsid w:val="00BE55E3"/>
    <w:rsid w:val="00BF2195"/>
    <w:rsid w:val="00BF22D0"/>
    <w:rsid w:val="00BF4B01"/>
    <w:rsid w:val="00BF4BC1"/>
    <w:rsid w:val="00BF6E56"/>
    <w:rsid w:val="00C009FE"/>
    <w:rsid w:val="00C00D91"/>
    <w:rsid w:val="00C01D36"/>
    <w:rsid w:val="00C02055"/>
    <w:rsid w:val="00C026B7"/>
    <w:rsid w:val="00C02980"/>
    <w:rsid w:val="00C033E5"/>
    <w:rsid w:val="00C044A8"/>
    <w:rsid w:val="00C05C34"/>
    <w:rsid w:val="00C06DDA"/>
    <w:rsid w:val="00C072A3"/>
    <w:rsid w:val="00C119F6"/>
    <w:rsid w:val="00C11B95"/>
    <w:rsid w:val="00C1299B"/>
    <w:rsid w:val="00C133D8"/>
    <w:rsid w:val="00C13591"/>
    <w:rsid w:val="00C135EC"/>
    <w:rsid w:val="00C15352"/>
    <w:rsid w:val="00C15A2A"/>
    <w:rsid w:val="00C16957"/>
    <w:rsid w:val="00C229AE"/>
    <w:rsid w:val="00C23259"/>
    <w:rsid w:val="00C23884"/>
    <w:rsid w:val="00C2416C"/>
    <w:rsid w:val="00C24FB3"/>
    <w:rsid w:val="00C254C1"/>
    <w:rsid w:val="00C25999"/>
    <w:rsid w:val="00C26621"/>
    <w:rsid w:val="00C30A7D"/>
    <w:rsid w:val="00C3117F"/>
    <w:rsid w:val="00C3125A"/>
    <w:rsid w:val="00C3251D"/>
    <w:rsid w:val="00C335A6"/>
    <w:rsid w:val="00C335D9"/>
    <w:rsid w:val="00C336EB"/>
    <w:rsid w:val="00C344BD"/>
    <w:rsid w:val="00C3575C"/>
    <w:rsid w:val="00C363DD"/>
    <w:rsid w:val="00C37817"/>
    <w:rsid w:val="00C37FB3"/>
    <w:rsid w:val="00C40A7E"/>
    <w:rsid w:val="00C40F34"/>
    <w:rsid w:val="00C41BC8"/>
    <w:rsid w:val="00C41E57"/>
    <w:rsid w:val="00C43AC8"/>
    <w:rsid w:val="00C44399"/>
    <w:rsid w:val="00C45138"/>
    <w:rsid w:val="00C45302"/>
    <w:rsid w:val="00C45CE1"/>
    <w:rsid w:val="00C46109"/>
    <w:rsid w:val="00C475BF"/>
    <w:rsid w:val="00C47B2C"/>
    <w:rsid w:val="00C50A27"/>
    <w:rsid w:val="00C5145F"/>
    <w:rsid w:val="00C51B34"/>
    <w:rsid w:val="00C536F0"/>
    <w:rsid w:val="00C5759D"/>
    <w:rsid w:val="00C576C6"/>
    <w:rsid w:val="00C57D27"/>
    <w:rsid w:val="00C604E5"/>
    <w:rsid w:val="00C630C3"/>
    <w:rsid w:val="00C63301"/>
    <w:rsid w:val="00C6339C"/>
    <w:rsid w:val="00C63BEC"/>
    <w:rsid w:val="00C6623C"/>
    <w:rsid w:val="00C669FD"/>
    <w:rsid w:val="00C706D1"/>
    <w:rsid w:val="00C70D91"/>
    <w:rsid w:val="00C70FB8"/>
    <w:rsid w:val="00C71DAF"/>
    <w:rsid w:val="00C71E9E"/>
    <w:rsid w:val="00C74608"/>
    <w:rsid w:val="00C749A6"/>
    <w:rsid w:val="00C80C30"/>
    <w:rsid w:val="00C81105"/>
    <w:rsid w:val="00C850A1"/>
    <w:rsid w:val="00C8598F"/>
    <w:rsid w:val="00C866FD"/>
    <w:rsid w:val="00C8706B"/>
    <w:rsid w:val="00C872DA"/>
    <w:rsid w:val="00C917DC"/>
    <w:rsid w:val="00C918E7"/>
    <w:rsid w:val="00C93B6C"/>
    <w:rsid w:val="00C944F2"/>
    <w:rsid w:val="00C9464D"/>
    <w:rsid w:val="00C9488E"/>
    <w:rsid w:val="00C9689F"/>
    <w:rsid w:val="00C973ED"/>
    <w:rsid w:val="00CA1C90"/>
    <w:rsid w:val="00CA1F97"/>
    <w:rsid w:val="00CA4AE3"/>
    <w:rsid w:val="00CA4B16"/>
    <w:rsid w:val="00CA758C"/>
    <w:rsid w:val="00CB00EA"/>
    <w:rsid w:val="00CB18D3"/>
    <w:rsid w:val="00CC01E7"/>
    <w:rsid w:val="00CC0A5F"/>
    <w:rsid w:val="00CC18BF"/>
    <w:rsid w:val="00CC1D69"/>
    <w:rsid w:val="00CC2250"/>
    <w:rsid w:val="00CC3AA6"/>
    <w:rsid w:val="00CC4824"/>
    <w:rsid w:val="00CC48D2"/>
    <w:rsid w:val="00CC4F13"/>
    <w:rsid w:val="00CC6440"/>
    <w:rsid w:val="00CC7D2F"/>
    <w:rsid w:val="00CC7DD2"/>
    <w:rsid w:val="00CD0FCD"/>
    <w:rsid w:val="00CD105A"/>
    <w:rsid w:val="00CD3C98"/>
    <w:rsid w:val="00CD4B27"/>
    <w:rsid w:val="00CD58E6"/>
    <w:rsid w:val="00CD5CB7"/>
    <w:rsid w:val="00CD7A18"/>
    <w:rsid w:val="00CE1B5C"/>
    <w:rsid w:val="00CE2384"/>
    <w:rsid w:val="00CE2DFD"/>
    <w:rsid w:val="00CE433B"/>
    <w:rsid w:val="00CE579A"/>
    <w:rsid w:val="00CE5C9D"/>
    <w:rsid w:val="00CE6846"/>
    <w:rsid w:val="00CE7FD2"/>
    <w:rsid w:val="00CF01DB"/>
    <w:rsid w:val="00CF2EC7"/>
    <w:rsid w:val="00CF3D86"/>
    <w:rsid w:val="00CF7D1E"/>
    <w:rsid w:val="00D03ED6"/>
    <w:rsid w:val="00D055D5"/>
    <w:rsid w:val="00D0613C"/>
    <w:rsid w:val="00D06713"/>
    <w:rsid w:val="00D07D73"/>
    <w:rsid w:val="00D10C30"/>
    <w:rsid w:val="00D1484F"/>
    <w:rsid w:val="00D15384"/>
    <w:rsid w:val="00D15FD4"/>
    <w:rsid w:val="00D17053"/>
    <w:rsid w:val="00D2085B"/>
    <w:rsid w:val="00D2124E"/>
    <w:rsid w:val="00D244B0"/>
    <w:rsid w:val="00D2460C"/>
    <w:rsid w:val="00D251B5"/>
    <w:rsid w:val="00D25AC5"/>
    <w:rsid w:val="00D25C13"/>
    <w:rsid w:val="00D26631"/>
    <w:rsid w:val="00D26DEA"/>
    <w:rsid w:val="00D2742A"/>
    <w:rsid w:val="00D30064"/>
    <w:rsid w:val="00D30EAD"/>
    <w:rsid w:val="00D31AB1"/>
    <w:rsid w:val="00D3258C"/>
    <w:rsid w:val="00D32FF9"/>
    <w:rsid w:val="00D33312"/>
    <w:rsid w:val="00D336BF"/>
    <w:rsid w:val="00D35345"/>
    <w:rsid w:val="00D36846"/>
    <w:rsid w:val="00D36ED9"/>
    <w:rsid w:val="00D3707A"/>
    <w:rsid w:val="00D374CF"/>
    <w:rsid w:val="00D40A2B"/>
    <w:rsid w:val="00D40B19"/>
    <w:rsid w:val="00D42125"/>
    <w:rsid w:val="00D435DA"/>
    <w:rsid w:val="00D4422B"/>
    <w:rsid w:val="00D44B94"/>
    <w:rsid w:val="00D44C2D"/>
    <w:rsid w:val="00D4591B"/>
    <w:rsid w:val="00D47D36"/>
    <w:rsid w:val="00D50337"/>
    <w:rsid w:val="00D5290C"/>
    <w:rsid w:val="00D529EA"/>
    <w:rsid w:val="00D52E05"/>
    <w:rsid w:val="00D534E0"/>
    <w:rsid w:val="00D5435F"/>
    <w:rsid w:val="00D54E9C"/>
    <w:rsid w:val="00D55509"/>
    <w:rsid w:val="00D5580D"/>
    <w:rsid w:val="00D564E1"/>
    <w:rsid w:val="00D57382"/>
    <w:rsid w:val="00D575F5"/>
    <w:rsid w:val="00D5775D"/>
    <w:rsid w:val="00D57C0B"/>
    <w:rsid w:val="00D57E8C"/>
    <w:rsid w:val="00D60490"/>
    <w:rsid w:val="00D60CDA"/>
    <w:rsid w:val="00D62E4B"/>
    <w:rsid w:val="00D63F48"/>
    <w:rsid w:val="00D64728"/>
    <w:rsid w:val="00D66F7E"/>
    <w:rsid w:val="00D67DF3"/>
    <w:rsid w:val="00D7441E"/>
    <w:rsid w:val="00D74D0D"/>
    <w:rsid w:val="00D776EE"/>
    <w:rsid w:val="00D83614"/>
    <w:rsid w:val="00D83890"/>
    <w:rsid w:val="00D84D9D"/>
    <w:rsid w:val="00D86F82"/>
    <w:rsid w:val="00D871A5"/>
    <w:rsid w:val="00D87261"/>
    <w:rsid w:val="00D87A67"/>
    <w:rsid w:val="00D9152C"/>
    <w:rsid w:val="00D91A5D"/>
    <w:rsid w:val="00D92449"/>
    <w:rsid w:val="00D93CD0"/>
    <w:rsid w:val="00D96010"/>
    <w:rsid w:val="00DA1ADB"/>
    <w:rsid w:val="00DA27AB"/>
    <w:rsid w:val="00DA3D49"/>
    <w:rsid w:val="00DA4301"/>
    <w:rsid w:val="00DA436D"/>
    <w:rsid w:val="00DA4699"/>
    <w:rsid w:val="00DA5808"/>
    <w:rsid w:val="00DA5A86"/>
    <w:rsid w:val="00DA6685"/>
    <w:rsid w:val="00DA6D87"/>
    <w:rsid w:val="00DA74F1"/>
    <w:rsid w:val="00DA7A0B"/>
    <w:rsid w:val="00DA7BD7"/>
    <w:rsid w:val="00DA7DE5"/>
    <w:rsid w:val="00DB29FA"/>
    <w:rsid w:val="00DB51B2"/>
    <w:rsid w:val="00DB5494"/>
    <w:rsid w:val="00DB794C"/>
    <w:rsid w:val="00DC5282"/>
    <w:rsid w:val="00DC5F03"/>
    <w:rsid w:val="00DC79EA"/>
    <w:rsid w:val="00DD1D4C"/>
    <w:rsid w:val="00DD51EC"/>
    <w:rsid w:val="00DD6FAA"/>
    <w:rsid w:val="00DD7494"/>
    <w:rsid w:val="00DD79A7"/>
    <w:rsid w:val="00DE0109"/>
    <w:rsid w:val="00DE15AA"/>
    <w:rsid w:val="00DE1653"/>
    <w:rsid w:val="00DE27EC"/>
    <w:rsid w:val="00DE3570"/>
    <w:rsid w:val="00DF072F"/>
    <w:rsid w:val="00DF13C5"/>
    <w:rsid w:val="00DF1E67"/>
    <w:rsid w:val="00DF1F25"/>
    <w:rsid w:val="00DF2B90"/>
    <w:rsid w:val="00DF376C"/>
    <w:rsid w:val="00DF3BBB"/>
    <w:rsid w:val="00DF4378"/>
    <w:rsid w:val="00DF491B"/>
    <w:rsid w:val="00DF59ED"/>
    <w:rsid w:val="00DF5A8E"/>
    <w:rsid w:val="00DF6C20"/>
    <w:rsid w:val="00E004DC"/>
    <w:rsid w:val="00E00BE5"/>
    <w:rsid w:val="00E01B6E"/>
    <w:rsid w:val="00E01CBC"/>
    <w:rsid w:val="00E038CA"/>
    <w:rsid w:val="00E040B2"/>
    <w:rsid w:val="00E05F64"/>
    <w:rsid w:val="00E06E33"/>
    <w:rsid w:val="00E14554"/>
    <w:rsid w:val="00E145A2"/>
    <w:rsid w:val="00E155AE"/>
    <w:rsid w:val="00E162F7"/>
    <w:rsid w:val="00E17E9B"/>
    <w:rsid w:val="00E20ABE"/>
    <w:rsid w:val="00E22B0A"/>
    <w:rsid w:val="00E24031"/>
    <w:rsid w:val="00E248F3"/>
    <w:rsid w:val="00E2490D"/>
    <w:rsid w:val="00E25412"/>
    <w:rsid w:val="00E26759"/>
    <w:rsid w:val="00E27849"/>
    <w:rsid w:val="00E308D4"/>
    <w:rsid w:val="00E34B72"/>
    <w:rsid w:val="00E351D6"/>
    <w:rsid w:val="00E35D81"/>
    <w:rsid w:val="00E37F59"/>
    <w:rsid w:val="00E409E5"/>
    <w:rsid w:val="00E40E60"/>
    <w:rsid w:val="00E4333E"/>
    <w:rsid w:val="00E43D74"/>
    <w:rsid w:val="00E43D98"/>
    <w:rsid w:val="00E45543"/>
    <w:rsid w:val="00E4671D"/>
    <w:rsid w:val="00E46DAC"/>
    <w:rsid w:val="00E507CA"/>
    <w:rsid w:val="00E50FBB"/>
    <w:rsid w:val="00E5100D"/>
    <w:rsid w:val="00E54837"/>
    <w:rsid w:val="00E549A6"/>
    <w:rsid w:val="00E55D4E"/>
    <w:rsid w:val="00E55FBC"/>
    <w:rsid w:val="00E56816"/>
    <w:rsid w:val="00E56E02"/>
    <w:rsid w:val="00E5723F"/>
    <w:rsid w:val="00E57AE9"/>
    <w:rsid w:val="00E6096A"/>
    <w:rsid w:val="00E61566"/>
    <w:rsid w:val="00E61CEB"/>
    <w:rsid w:val="00E62414"/>
    <w:rsid w:val="00E62DA8"/>
    <w:rsid w:val="00E642A3"/>
    <w:rsid w:val="00E65178"/>
    <w:rsid w:val="00E65257"/>
    <w:rsid w:val="00E67935"/>
    <w:rsid w:val="00E704EC"/>
    <w:rsid w:val="00E70A4F"/>
    <w:rsid w:val="00E70F50"/>
    <w:rsid w:val="00E736A3"/>
    <w:rsid w:val="00E7491B"/>
    <w:rsid w:val="00E74F35"/>
    <w:rsid w:val="00E75979"/>
    <w:rsid w:val="00E76728"/>
    <w:rsid w:val="00E76776"/>
    <w:rsid w:val="00E76972"/>
    <w:rsid w:val="00E7796C"/>
    <w:rsid w:val="00E77B16"/>
    <w:rsid w:val="00E77EF1"/>
    <w:rsid w:val="00E77FB8"/>
    <w:rsid w:val="00E8023A"/>
    <w:rsid w:val="00E828FF"/>
    <w:rsid w:val="00E82E06"/>
    <w:rsid w:val="00E84C8C"/>
    <w:rsid w:val="00E85F52"/>
    <w:rsid w:val="00E860A3"/>
    <w:rsid w:val="00E867CA"/>
    <w:rsid w:val="00E86EAA"/>
    <w:rsid w:val="00E91000"/>
    <w:rsid w:val="00E939E2"/>
    <w:rsid w:val="00E944F0"/>
    <w:rsid w:val="00E95057"/>
    <w:rsid w:val="00E9633C"/>
    <w:rsid w:val="00EA0340"/>
    <w:rsid w:val="00EA1B08"/>
    <w:rsid w:val="00EA1E28"/>
    <w:rsid w:val="00EA21F9"/>
    <w:rsid w:val="00EA34FE"/>
    <w:rsid w:val="00EA4233"/>
    <w:rsid w:val="00EA4634"/>
    <w:rsid w:val="00EA49B8"/>
    <w:rsid w:val="00EA6168"/>
    <w:rsid w:val="00EA6E0F"/>
    <w:rsid w:val="00EB0D1C"/>
    <w:rsid w:val="00EB0D33"/>
    <w:rsid w:val="00EB14A5"/>
    <w:rsid w:val="00EB18F3"/>
    <w:rsid w:val="00EB1C17"/>
    <w:rsid w:val="00EB1E1A"/>
    <w:rsid w:val="00EB3222"/>
    <w:rsid w:val="00EB434F"/>
    <w:rsid w:val="00EB4932"/>
    <w:rsid w:val="00EB61B0"/>
    <w:rsid w:val="00EB6317"/>
    <w:rsid w:val="00EC1058"/>
    <w:rsid w:val="00EC105A"/>
    <w:rsid w:val="00EC139D"/>
    <w:rsid w:val="00EC1F7C"/>
    <w:rsid w:val="00EC7F24"/>
    <w:rsid w:val="00ED10B1"/>
    <w:rsid w:val="00ED1E1E"/>
    <w:rsid w:val="00ED2AB3"/>
    <w:rsid w:val="00ED4AE6"/>
    <w:rsid w:val="00ED51A9"/>
    <w:rsid w:val="00ED597E"/>
    <w:rsid w:val="00ED61DD"/>
    <w:rsid w:val="00ED62EB"/>
    <w:rsid w:val="00EE082F"/>
    <w:rsid w:val="00EE1D18"/>
    <w:rsid w:val="00EE2007"/>
    <w:rsid w:val="00EE2A1B"/>
    <w:rsid w:val="00EE302A"/>
    <w:rsid w:val="00EE3666"/>
    <w:rsid w:val="00EE4469"/>
    <w:rsid w:val="00EE5A7C"/>
    <w:rsid w:val="00EE5DCF"/>
    <w:rsid w:val="00EE610D"/>
    <w:rsid w:val="00EE760E"/>
    <w:rsid w:val="00EF013A"/>
    <w:rsid w:val="00EF0818"/>
    <w:rsid w:val="00EF0D60"/>
    <w:rsid w:val="00EF1193"/>
    <w:rsid w:val="00EF1F3A"/>
    <w:rsid w:val="00EF22B0"/>
    <w:rsid w:val="00EF23A1"/>
    <w:rsid w:val="00EF2C7A"/>
    <w:rsid w:val="00EF366E"/>
    <w:rsid w:val="00EF43FC"/>
    <w:rsid w:val="00F015B2"/>
    <w:rsid w:val="00F01A89"/>
    <w:rsid w:val="00F0441C"/>
    <w:rsid w:val="00F05873"/>
    <w:rsid w:val="00F05C9E"/>
    <w:rsid w:val="00F05CE5"/>
    <w:rsid w:val="00F07A24"/>
    <w:rsid w:val="00F11F7D"/>
    <w:rsid w:val="00F12545"/>
    <w:rsid w:val="00F14E3D"/>
    <w:rsid w:val="00F17AF4"/>
    <w:rsid w:val="00F17D76"/>
    <w:rsid w:val="00F17F75"/>
    <w:rsid w:val="00F20D71"/>
    <w:rsid w:val="00F2225A"/>
    <w:rsid w:val="00F2236C"/>
    <w:rsid w:val="00F23EF3"/>
    <w:rsid w:val="00F26B55"/>
    <w:rsid w:val="00F302FC"/>
    <w:rsid w:val="00F32041"/>
    <w:rsid w:val="00F357C0"/>
    <w:rsid w:val="00F361E5"/>
    <w:rsid w:val="00F377EC"/>
    <w:rsid w:val="00F378CE"/>
    <w:rsid w:val="00F37A92"/>
    <w:rsid w:val="00F400AE"/>
    <w:rsid w:val="00F408D8"/>
    <w:rsid w:val="00F42933"/>
    <w:rsid w:val="00F43183"/>
    <w:rsid w:val="00F44BCB"/>
    <w:rsid w:val="00F454EB"/>
    <w:rsid w:val="00F46588"/>
    <w:rsid w:val="00F46963"/>
    <w:rsid w:val="00F47E66"/>
    <w:rsid w:val="00F50A30"/>
    <w:rsid w:val="00F55E8B"/>
    <w:rsid w:val="00F561AF"/>
    <w:rsid w:val="00F56C85"/>
    <w:rsid w:val="00F56DFF"/>
    <w:rsid w:val="00F605BB"/>
    <w:rsid w:val="00F60F68"/>
    <w:rsid w:val="00F614D6"/>
    <w:rsid w:val="00F629BE"/>
    <w:rsid w:val="00F62C50"/>
    <w:rsid w:val="00F631BD"/>
    <w:rsid w:val="00F635E6"/>
    <w:rsid w:val="00F63AF7"/>
    <w:rsid w:val="00F63E6C"/>
    <w:rsid w:val="00F64977"/>
    <w:rsid w:val="00F6568A"/>
    <w:rsid w:val="00F65B60"/>
    <w:rsid w:val="00F65EBB"/>
    <w:rsid w:val="00F713B8"/>
    <w:rsid w:val="00F72BB9"/>
    <w:rsid w:val="00F72DB5"/>
    <w:rsid w:val="00F75325"/>
    <w:rsid w:val="00F75A9B"/>
    <w:rsid w:val="00F76A01"/>
    <w:rsid w:val="00F76C7D"/>
    <w:rsid w:val="00F812E8"/>
    <w:rsid w:val="00F818D2"/>
    <w:rsid w:val="00F81B0F"/>
    <w:rsid w:val="00F83D05"/>
    <w:rsid w:val="00F84892"/>
    <w:rsid w:val="00F8517D"/>
    <w:rsid w:val="00F87847"/>
    <w:rsid w:val="00F8790E"/>
    <w:rsid w:val="00F90B31"/>
    <w:rsid w:val="00F91745"/>
    <w:rsid w:val="00FA1249"/>
    <w:rsid w:val="00FA23FB"/>
    <w:rsid w:val="00FA2A13"/>
    <w:rsid w:val="00FA33A5"/>
    <w:rsid w:val="00FB186C"/>
    <w:rsid w:val="00FB1C5E"/>
    <w:rsid w:val="00FB2DD9"/>
    <w:rsid w:val="00FB777D"/>
    <w:rsid w:val="00FB7F3C"/>
    <w:rsid w:val="00FC0747"/>
    <w:rsid w:val="00FC108C"/>
    <w:rsid w:val="00FC1D85"/>
    <w:rsid w:val="00FC1F3D"/>
    <w:rsid w:val="00FC24EC"/>
    <w:rsid w:val="00FC2608"/>
    <w:rsid w:val="00FC3B4C"/>
    <w:rsid w:val="00FC3C57"/>
    <w:rsid w:val="00FC4A81"/>
    <w:rsid w:val="00FC4D49"/>
    <w:rsid w:val="00FC6626"/>
    <w:rsid w:val="00FC669F"/>
    <w:rsid w:val="00FC7C76"/>
    <w:rsid w:val="00FC7ECA"/>
    <w:rsid w:val="00FD22C5"/>
    <w:rsid w:val="00FD2B09"/>
    <w:rsid w:val="00FD3387"/>
    <w:rsid w:val="00FD501D"/>
    <w:rsid w:val="00FD59FD"/>
    <w:rsid w:val="00FD5C54"/>
    <w:rsid w:val="00FD7333"/>
    <w:rsid w:val="00FE0DBE"/>
    <w:rsid w:val="00FE127E"/>
    <w:rsid w:val="00FE1DB8"/>
    <w:rsid w:val="00FE4015"/>
    <w:rsid w:val="00FE5143"/>
    <w:rsid w:val="00FE7373"/>
    <w:rsid w:val="00FE7A79"/>
    <w:rsid w:val="00FF078B"/>
    <w:rsid w:val="00FF0BC9"/>
    <w:rsid w:val="00FF170B"/>
    <w:rsid w:val="00FF269C"/>
    <w:rsid w:val="00FF345A"/>
    <w:rsid w:val="00FF41FB"/>
    <w:rsid w:val="00FF4E68"/>
    <w:rsid w:val="00FF506F"/>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979FB"/>
  <w15:chartTrackingRefBased/>
  <w15:docId w15:val="{4A66CC40-7B72-F646-9B24-5D88AC27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autoRedefine/>
    <w:uiPriority w:val="9"/>
    <w:qFormat/>
    <w:rsid w:val="00491910"/>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autoRedefine/>
    <w:uiPriority w:val="9"/>
    <w:unhideWhenUsed/>
    <w:qFormat/>
    <w:rsid w:val="00C43AC8"/>
    <w:pPr>
      <w:keepNext/>
      <w:keepLines/>
      <w:spacing w:before="200"/>
      <w:outlineLvl w:val="1"/>
    </w:pPr>
    <w:rPr>
      <w:rFonts w:eastAsiaTheme="majorEastAsia" w:cstheme="minorHAnsi"/>
      <w:b/>
      <w:bCs/>
      <w:color w:val="990000"/>
      <w:sz w:val="26"/>
      <w:szCs w:val="26"/>
    </w:rPr>
  </w:style>
  <w:style w:type="paragraph" w:styleId="Heading3">
    <w:name w:val="heading 3"/>
    <w:basedOn w:val="Normal"/>
    <w:next w:val="Normal"/>
    <w:link w:val="Heading3Char"/>
    <w:uiPriority w:val="9"/>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910"/>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C43AC8"/>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qFormat/>
    <w:rsid w:val="009A4ED6"/>
    <w:pPr>
      <w:pBdr>
        <w:bottom w:val="single" w:sz="8" w:space="4" w:color="4472C4" w:themeColor="accent1"/>
      </w:pBdr>
      <w:spacing w:after="300"/>
      <w:contextualSpacing/>
    </w:pPr>
    <w:rPr>
      <w:rFonts w:ascii="Calibri" w:eastAsia="Calibri" w:hAnsi="Calibri" w:cs="Calibri"/>
      <w:noProof/>
      <w:color w:val="000000" w:themeColor="text1"/>
      <w:spacing w:val="5"/>
      <w:kern w:val="28"/>
      <w:sz w:val="44"/>
      <w:szCs w:val="44"/>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autoRedefine/>
    <w:uiPriority w:val="11"/>
    <w:qFormat/>
    <w:rsid w:val="0044413D"/>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B62489"/>
    <w:pPr>
      <w:spacing w:after="200"/>
    </w:pPr>
    <w:rPr>
      <w:rFonts w:ascii="Sorts Mill Goudy" w:eastAsia="Sorts Mill Goudy" w:hAnsi="Sorts Mill Goudy" w:cs="Sorts Mill Goudy"/>
      <w:b/>
      <w:bCs/>
      <w:color w:val="4472C4" w:themeColor="accent1"/>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semiHidden/>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unhideWhenUsed/>
    <w:rsid w:val="004A08CE"/>
    <w:rPr>
      <w:sz w:val="20"/>
      <w:szCs w:val="20"/>
    </w:rPr>
  </w:style>
  <w:style w:type="character" w:customStyle="1" w:styleId="FootnoteTextChar">
    <w:name w:val="Footnote Text Char"/>
    <w:basedOn w:val="DefaultParagraphFont"/>
    <w:link w:val="FootnoteText"/>
    <w:uiPriority w:val="99"/>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2"/>
      </w:numPr>
      <w:ind w:left="720"/>
      <w:contextualSpacing/>
    </w:pPr>
  </w:style>
  <w:style w:type="paragraph" w:styleId="ListNumber">
    <w:name w:val="List Number"/>
    <w:basedOn w:val="Normal"/>
    <w:uiPriority w:val="99"/>
    <w:unhideWhenUsed/>
    <w:qFormat/>
    <w:rsid w:val="008A36AB"/>
    <w:pPr>
      <w:numPr>
        <w:numId w:val="1"/>
      </w:numPr>
      <w:contextualSpacing/>
    </w:pPr>
  </w:style>
  <w:style w:type="paragraph" w:customStyle="1" w:styleId="Q">
    <w:name w:val="Q"/>
    <w:basedOn w:val="ListNumber"/>
    <w:autoRedefine/>
    <w:qFormat/>
    <w:rsid w:val="00CE2384"/>
    <w:pPr>
      <w:numPr>
        <w:numId w:val="0"/>
      </w:numPr>
      <w:spacing w:after="120"/>
      <w:jc w:val="both"/>
    </w:pPr>
    <w:rPr>
      <w:rFonts w:ascii="Arial" w:eastAsia="MS PGothic" w:hAnsi="Arial"/>
      <w:sz w:val="22"/>
      <w:szCs w:val="20"/>
      <w:lang w:eastAsia="en-US"/>
    </w:rPr>
  </w:style>
  <w:style w:type="paragraph" w:customStyle="1" w:styleId="Sub-bullet">
    <w:name w:val="Sub-bullet"/>
    <w:basedOn w:val="ListBullet"/>
    <w:autoRedefine/>
    <w:qFormat/>
    <w:rsid w:val="00A147FB"/>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nder.wustl.edu/" TargetMode="External"/><Relationship Id="rId18" Type="http://schemas.openxmlformats.org/officeDocument/2006/relationships/hyperlink" Target="https://youtu.be/zRm1Vr-IY8I" TargetMode="External"/><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gep.org/lessons/mlaakso-reference-ueg_glossary_beginning_student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ruitfly.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youtu.be/zRm1Vr-IY8I"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youtu.be/6Ho6lxxmEec"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6Ho6lxxmEec"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4086</Words>
  <Characters>23295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Sandlin</dc:creator>
  <cp:keywords/>
  <dc:description/>
  <cp:lastModifiedBy>Leung, Wilson</cp:lastModifiedBy>
  <cp:revision>10</cp:revision>
  <cp:lastPrinted>2020-08-13T02:56:00Z</cp:lastPrinted>
  <dcterms:created xsi:type="dcterms:W3CDTF">2023-06-09T21:22:00Z</dcterms:created>
  <dcterms:modified xsi:type="dcterms:W3CDTF">2023-08-20T20:22:00Z</dcterms:modified>
</cp:coreProperties>
</file>