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50792099"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38BBE76F">
                <wp:simplePos x="0" y="0"/>
                <wp:positionH relativeFrom="column">
                  <wp:posOffset>1150620</wp:posOffset>
                </wp:positionH>
                <wp:positionV relativeFrom="paragraph">
                  <wp:posOffset>341630</wp:posOffset>
                </wp:positionV>
                <wp:extent cx="38404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84048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90E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393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Bidi"/>
          <w:sz w:val="44"/>
          <w:szCs w:val="44"/>
        </w:rPr>
        <w:t xml:space="preserve">Case Study </w:t>
      </w:r>
      <w:r w:rsidR="009D72EC">
        <w:rPr>
          <w:rFonts w:cstheme="minorBidi"/>
          <w:sz w:val="44"/>
          <w:szCs w:val="44"/>
        </w:rPr>
        <w:t>4</w:t>
      </w:r>
      <w:r>
        <w:rPr>
          <w:rFonts w:cstheme="minorBidi"/>
          <w:sz w:val="44"/>
          <w:szCs w:val="44"/>
        </w:rPr>
        <w:t xml:space="preserve">: </w:t>
      </w:r>
      <w:r w:rsidR="009D72EC">
        <w:rPr>
          <w:rFonts w:cstheme="minorBidi"/>
          <w:sz w:val="44"/>
          <w:szCs w:val="44"/>
        </w:rPr>
        <w:t>Paying to Annotate</w:t>
      </w:r>
    </w:p>
    <w:p w14:paraId="7CB989AF" w14:textId="6A47E1CD" w:rsidR="00B62489" w:rsidRPr="00FD2D4F" w:rsidRDefault="002154B6" w:rsidP="00FD2D4F">
      <w:pPr>
        <w:rPr>
          <w:rFonts w:cstheme="minorBidi"/>
          <w:i/>
          <w:iCs/>
        </w:rPr>
      </w:pPr>
      <w:r w:rsidRPr="6EB27BD0">
        <w:rPr>
          <w:rFonts w:cstheme="minorBidi"/>
          <w:i/>
          <w:iCs/>
        </w:rPr>
        <w:t xml:space="preserve">Katie </w:t>
      </w:r>
      <w:r>
        <w:rPr>
          <w:rFonts w:cstheme="minorBidi"/>
          <w:i/>
          <w:iCs/>
        </w:rPr>
        <w:t xml:space="preserve">M. </w:t>
      </w:r>
      <w:r w:rsidRPr="6EB27BD0">
        <w:rPr>
          <w:rFonts w:cstheme="minorBidi"/>
          <w:i/>
          <w:iCs/>
        </w:rPr>
        <w:t>Sandlin</w:t>
      </w:r>
    </w:p>
    <w:p w14:paraId="74E402F8" w14:textId="77777777" w:rsidR="00B62489" w:rsidRPr="002E089A" w:rsidRDefault="00B62489" w:rsidP="00EF13C5">
      <w:r w:rsidRPr="002E089A">
        <w:t xml:space="preserve">        </w:t>
      </w:r>
    </w:p>
    <w:p w14:paraId="5A802C5D" w14:textId="4BB4D0D6" w:rsidR="000B7B35" w:rsidRDefault="00076BAE" w:rsidP="00EF13C5">
      <w:r w:rsidRPr="00F377EC">
        <w:t xml:space="preserve">         </w:t>
      </w:r>
      <w:r w:rsidR="0044413D" w:rsidRPr="00F377EC">
        <w:tab/>
      </w:r>
    </w:p>
    <w:p w14:paraId="7084479D" w14:textId="1F1FF5B1" w:rsidR="009D72EC" w:rsidRDefault="009D72EC" w:rsidP="009D72EC">
      <w:pPr>
        <w:rPr>
          <w:rFonts w:ascii="Calibri" w:hAnsi="Calibri" w:cs="Calibri"/>
        </w:rPr>
      </w:pPr>
      <w:r>
        <w:rPr>
          <w:rFonts w:ascii="Calibri" w:hAnsi="Calibri" w:cs="Calibri"/>
        </w:rPr>
        <w:t xml:space="preserve">While some of the class struggled with learning how to annotate, most of the students attended office hours and recitation periods and, with practice, eventually learned how to annotate. Unfortunately, Amy was studying for the Medical College Admission Test (MCAT) and couldn’t spare the time to seek help outside of class. Amy already had authorship on her resume after having completed a summer research </w:t>
      </w:r>
      <w:r>
        <w:rPr>
          <w:rFonts w:ascii="Calibri" w:hAnsi="Calibri" w:cs="Calibri"/>
        </w:rPr>
        <w:t>experience,</w:t>
      </w:r>
      <w:r>
        <w:rPr>
          <w:rFonts w:ascii="Calibri" w:hAnsi="Calibri" w:cs="Calibri"/>
        </w:rPr>
        <w:t xml:space="preserve"> so she was fine with choosing not to be an author on the manuscript for the </w:t>
      </w:r>
      <w:r>
        <w:rPr>
          <w:rFonts w:ascii="Calibri" w:hAnsi="Calibri" w:cs="Calibri"/>
          <w:i/>
        </w:rPr>
        <w:t>Ilp3</w:t>
      </w:r>
      <w:r>
        <w:rPr>
          <w:rFonts w:ascii="Calibri" w:hAnsi="Calibri" w:cs="Calibri"/>
        </w:rPr>
        <w:t xml:space="preserve"> gene she was assigned to annotate. After class ended early one day, Amy invited Leonard to grab a quick coffee with her. While sipping her latte, Amy asked Leonard if he’d complete her Annotation Report for </w:t>
      </w:r>
      <w:r>
        <w:rPr>
          <w:rFonts w:ascii="Calibri" w:hAnsi="Calibri" w:cs="Calibri"/>
          <w:i/>
        </w:rPr>
        <w:t>Ilp3</w:t>
      </w:r>
      <w:r>
        <w:rPr>
          <w:rFonts w:ascii="Calibri" w:hAnsi="Calibri" w:cs="Calibri"/>
        </w:rPr>
        <w:t xml:space="preserve"> if she paid him $100. Leonard was saving money for the epic summer road trip he had planned so he agreed.</w:t>
      </w:r>
    </w:p>
    <w:p w14:paraId="240C1A2E" w14:textId="77777777" w:rsidR="007F7EDD" w:rsidRDefault="007F7EDD" w:rsidP="007F7EDD">
      <w:pPr>
        <w:rPr>
          <w:rFonts w:ascii="Calibri" w:hAnsi="Calibri" w:cs="Calibri"/>
        </w:rPr>
      </w:pPr>
    </w:p>
    <w:p w14:paraId="7F5519D8" w14:textId="4F60F023" w:rsidR="007F7EDD" w:rsidRDefault="007F7EDD" w:rsidP="007F7EDD">
      <w:pPr>
        <w:ind w:left="720"/>
      </w:pPr>
      <w:r>
        <w:t xml:space="preserve">1. </w:t>
      </w:r>
      <w:r>
        <w:t>What is the action or inaction that is the cause for concern?</w:t>
      </w:r>
    </w:p>
    <w:p w14:paraId="7ECD6A14" w14:textId="252455FB" w:rsidR="007F7EDD" w:rsidRDefault="007F7EDD" w:rsidP="007F7EDD">
      <w:pPr>
        <w:ind w:left="720"/>
      </w:pPr>
      <w:r>
        <w:t xml:space="preserve">2. </w:t>
      </w:r>
      <w:r>
        <w:t>Who are the stakeholders, how might they be affected</w:t>
      </w:r>
      <w:r w:rsidR="00AF60F2">
        <w:t>,</w:t>
      </w:r>
      <w:r>
        <w:t xml:space="preserve"> and</w:t>
      </w:r>
      <w:r w:rsidR="00AF60F2">
        <w:t xml:space="preserve"> what are</w:t>
      </w:r>
      <w:r>
        <w:t xml:space="preserve"> the possible consequences?</w:t>
      </w:r>
    </w:p>
    <w:p w14:paraId="296B6FC9" w14:textId="72304051" w:rsidR="007F7EDD" w:rsidRDefault="007F7EDD" w:rsidP="007F7EDD">
      <w:pPr>
        <w:ind w:left="720"/>
      </w:pPr>
      <w:r>
        <w:t xml:space="preserve">3. </w:t>
      </w:r>
      <w:r>
        <w:t>Are there any laws, regulations, or unwritten disciplinary standards that may apply?</w:t>
      </w:r>
    </w:p>
    <w:p w14:paraId="19AC48DD" w14:textId="5E7D8F99" w:rsidR="007F7EDD" w:rsidRDefault="007F7EDD" w:rsidP="007F7EDD">
      <w:pPr>
        <w:ind w:left="720"/>
      </w:pPr>
      <w:r>
        <w:t xml:space="preserve">4. </w:t>
      </w:r>
      <w:r>
        <w:t>What actions would you recommend for the stakeholders in the short term and in the long term?</w:t>
      </w:r>
    </w:p>
    <w:p w14:paraId="1918087A" w14:textId="7B2BA909" w:rsidR="00513222" w:rsidRPr="00513222" w:rsidRDefault="00513222" w:rsidP="0076365A"/>
    <w:sectPr w:rsidR="00513222" w:rsidRPr="00513222" w:rsidSect="00E34360">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7B48" w14:textId="77777777" w:rsidR="00121BF3" w:rsidRDefault="00121BF3" w:rsidP="00EF13C5">
      <w:r>
        <w:separator/>
      </w:r>
    </w:p>
  </w:endnote>
  <w:endnote w:type="continuationSeparator" w:id="0">
    <w:p w14:paraId="273BAF05" w14:textId="77777777" w:rsidR="00121BF3" w:rsidRDefault="00121BF3"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71C1" w14:textId="77777777" w:rsidR="00121BF3" w:rsidRDefault="00121BF3" w:rsidP="00EF13C5">
      <w:r>
        <w:separator/>
      </w:r>
    </w:p>
  </w:footnote>
  <w:footnote w:type="continuationSeparator" w:id="0">
    <w:p w14:paraId="496C8936" w14:textId="77777777" w:rsidR="00121BF3" w:rsidRDefault="00121BF3" w:rsidP="00EF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7AF8F015" w:rsidR="0098123B" w:rsidRPr="00AE744B" w:rsidRDefault="00E34360" w:rsidP="00EF13C5">
    <w:pPr>
      <w:pStyle w:val="Header"/>
    </w:pPr>
    <w:r>
      <w:t>Genomics Education Partnership</w:t>
    </w:r>
    <w:r>
      <w:ptab w:relativeTo="margin" w:alignment="center" w:leader="none"/>
    </w:r>
    <w:r>
      <w:ptab w:relativeTo="margin" w:alignment="right" w:leader="none"/>
    </w:r>
    <w:r>
      <w:t>Last Update: 08/23/2022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1C7A44B8" w:rsidR="000B7B35" w:rsidRDefault="002154B6" w:rsidP="00EF13C5">
    <w:pPr>
      <w:pStyle w:val="Header"/>
    </w:pPr>
    <w:r>
      <w:t xml:space="preserve">Responsible Conduct of </w:t>
    </w:r>
    <w:r w:rsidR="00C56B23">
      <w:t>Research</w:t>
    </w:r>
    <w:r>
      <w:ptab w:relativeTo="margin" w:alignment="center" w:leader="none"/>
    </w:r>
    <w:r>
      <w:ptab w:relativeTo="margin" w:alignment="right" w:leader="none"/>
    </w:r>
    <w:r>
      <w:t>Last Update: 08/23/2022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8B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0ED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2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25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4D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6C2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672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3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1F8B5F4A"/>
    <w:multiLevelType w:val="multilevel"/>
    <w:tmpl w:val="C22A61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F2355E"/>
    <w:multiLevelType w:val="multilevel"/>
    <w:tmpl w:val="0E681A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cene3d>
          <w14:camera w14:prst="orthographicFront"/>
          <w14:lightRig w14:rig="threePt" w14:dir="t">
            <w14:rot w14:lat="0" w14:lon="0" w14:rev="0"/>
          </w14:lightRig>
        </w14:scene3d>
      </w:rPr>
    </w:lvl>
    <w:lvl w:ilvl="6">
      <w:numFmt w:val="decimal"/>
      <w:lvlText w:val=""/>
      <w:lvlJc w:val="left"/>
    </w:lvl>
    <w:lvl w:ilvl="7">
      <w:numFmt w:val="decimal"/>
      <w:lvlText w:val=""/>
      <w:lvlJc w:val="left"/>
    </w:lvl>
    <w:lvl w:ilvl="8">
      <w:numFmt w:val="none"/>
      <w:lvlText w:val=""/>
      <w:lvlJc w:val="left"/>
      <w:pPr>
        <w:tabs>
          <w:tab w:val="num" w:pos="360"/>
        </w:tabs>
      </w:pPr>
    </w:lvl>
  </w:abstractNum>
  <w:abstractNum w:abstractNumId="12" w15:restartNumberingAfterBreak="0">
    <w:nsid w:val="3C0B3731"/>
    <w:multiLevelType w:val="multilevel"/>
    <w:tmpl w:val="C92660BA"/>
    <w:lvl w:ilvl="0">
      <w:numFmt w:val="decimal"/>
      <w:lvlText w:val=""/>
      <w:lvlJc w:val="left"/>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A1B28"/>
    <w:multiLevelType w:val="multilevel"/>
    <w:tmpl w:val="29A2709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BE0FE6"/>
    <w:multiLevelType w:val="multilevel"/>
    <w:tmpl w:val="23724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2799849">
    <w:abstractNumId w:val="10"/>
  </w:num>
  <w:num w:numId="2" w16cid:durableId="1341155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454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3C2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DBF"/>
    <w:rsid w:val="000A4C66"/>
    <w:rsid w:val="000A5893"/>
    <w:rsid w:val="000A65A2"/>
    <w:rsid w:val="000B1BB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BF3"/>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50050"/>
    <w:rsid w:val="00250059"/>
    <w:rsid w:val="00250834"/>
    <w:rsid w:val="002513C7"/>
    <w:rsid w:val="002538F0"/>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2F4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23B"/>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28C9"/>
    <w:rsid w:val="007632F6"/>
    <w:rsid w:val="0076365A"/>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7F7EDD"/>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2A4"/>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2EC"/>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37E3A"/>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E744B"/>
    <w:rsid w:val="00AF068F"/>
    <w:rsid w:val="00AF2B41"/>
    <w:rsid w:val="00AF3CD5"/>
    <w:rsid w:val="00AF60F2"/>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40A0"/>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5E72"/>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0188"/>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7C76"/>
    <w:rsid w:val="00FC7ECA"/>
    <w:rsid w:val="00FD22C5"/>
    <w:rsid w:val="00FD2B09"/>
    <w:rsid w:val="00FD2D4F"/>
    <w:rsid w:val="00FD3387"/>
    <w:rsid w:val="00FD501D"/>
    <w:rsid w:val="00FD59FD"/>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1"/>
      </w:numPr>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0"/>
      </w:numPr>
      <w:tabs>
        <w:tab w:val="num" w:pos="720"/>
      </w:tabs>
      <w:ind w:left="1440" w:hanging="720"/>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Sandlin, Katie</cp:lastModifiedBy>
  <cp:revision>3</cp:revision>
  <cp:lastPrinted>2020-08-13T02:56:00Z</cp:lastPrinted>
  <dcterms:created xsi:type="dcterms:W3CDTF">2022-08-23T20:41:00Z</dcterms:created>
  <dcterms:modified xsi:type="dcterms:W3CDTF">2022-08-23T20:43:00Z</dcterms:modified>
</cp:coreProperties>
</file>